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H Sarabun New" w:hAnsi="TH Sarabun New" w:cs="TH Sarabun New"/>
          <w:b/>
          <w:i w:val="0"/>
          <w:sz w:val="40"/>
          <w:bCs/>
          <w:szCs w:val="40"/>
        </w:rPr>
        <w:t>ประมาณการฝ่ายการสื่อสาร (Signal Staff Estimate) ของประเทศ Woadland</w:t>
        <w:br/>
        <w:t>(หัวข้อ ๑.๗ และ ๒.๘)</w:t>
      </w:r>
    </w:p>
    <w:p>
      <w:pPr>
        <w:spacing w:before="240" w:after="120" w:line="276" w:lineRule="auto"/>
      </w:pPr>
      <w:r>
        <w:rPr>
          <w:rFonts w:ascii="TH Sarabun New" w:hAnsi="TH Sarabun New" w:cs="TH Sarabun New"/>
          <w:b/>
          <w:i w:val="0"/>
          <w:sz w:val="36"/>
          <w:bCs/>
          <w:szCs w:val="36"/>
        </w:rPr>
        <w:t>๑.๗ การเตรียมกำลังด้านการสื่อสาร และขีดความสามารถที่ต้องการเบื้องต้น</w:t>
      </w:r>
    </w:p>
    <w:p>
      <w:pPr>
        <w:spacing w:before="0" w:after="120" w:line="276" w:lineRule="auto"/>
      </w:pPr>
      <w:r>
        <w:rPr>
          <w:rFonts w:ascii="TH Sarabun New" w:hAnsi="TH Sarabun New" w:cs="TH Sarabun New"/>
          <w:b w:val="0"/>
          <w:i w:val="0"/>
          <w:sz w:val="32"/>
          <w:szCs w:val="32"/>
        </w:rPr>
        <w:t xml:space="preserve">   เพื่อสนับสนุนการเตรียมการและดำเนินยุทธการควบคุมบังคับบัญชาของกองกำลังร่วม กองทัพ Woadland มีการเตรียมกำลังด้านการสื่อสารและขีดความสามารถที่ต้องการเบื้องต้น โดยมีรายการสินทรัพย์ด้านการสื่อสารและปริมาณจำนวนเครื่องมือสำคัญในความรับผิดชอบ ดังตารางต่อไปนี้:</w:t>
      </w:r>
    </w:p>
    <w:tbl>
      <w:tblPr>
        <w:tblStyle w:val="TableGrid"/>
        <w:tblW w:type="auto" w:w="0"/>
        <w:tblLook w:firstColumn="1" w:firstRow="1" w:lastColumn="0" w:lastRow="0" w:noHBand="0" w:noVBand="1" w:val="04A0"/>
      </w:tblPr>
      <w:tblGrid>
        <w:gridCol w:w="2340"/>
        <w:gridCol w:w="2340"/>
        <w:gridCol w:w="2340"/>
        <w:gridCol w:w="2340"/>
      </w:tblGrid>
      <w:tr>
        <w:tc>
          <w:tcPr>
            <w:tcW w:type="dxa" w:w="864"/>
          </w:tcPr>
          <w:p>
            <w:pPr>
              <w:spacing w:before="40" w:after="40" w:line="276" w:lineRule="auto"/>
              <w:jc w:val="center"/>
            </w:pPr>
            <w:r>
              <w:rPr>
                <w:rFonts w:ascii="TH Sarabun New" w:hAnsi="TH Sarabun New" w:cs="TH Sarabun New"/>
                <w:b/>
                <w:i w:val="0"/>
                <w:sz w:val="28"/>
                <w:bCs/>
                <w:szCs w:val="28"/>
              </w:rPr>
              <w:t>ลำดับ</w:t>
            </w:r>
          </w:p>
        </w:tc>
        <w:tc>
          <w:tcPr>
            <w:tcW w:type="dxa" w:w="3168"/>
          </w:tcPr>
          <w:p>
            <w:pPr>
              <w:spacing w:before="40" w:after="40" w:line="276" w:lineRule="auto"/>
              <w:jc w:val="center"/>
            </w:pPr>
            <w:r>
              <w:rPr>
                <w:rFonts w:ascii="TH Sarabun New" w:hAnsi="TH Sarabun New" w:cs="TH Sarabun New"/>
                <w:b/>
                <w:i w:val="0"/>
                <w:sz w:val="28"/>
                <w:bCs/>
                <w:szCs w:val="28"/>
              </w:rPr>
              <w:t>รายการสินทรัพย์สื่อสาร (Communication Asset)</w:t>
            </w:r>
          </w:p>
        </w:tc>
        <w:tc>
          <w:tcPr>
            <w:tcW w:type="dxa" w:w="1152"/>
          </w:tcPr>
          <w:p>
            <w:pPr>
              <w:spacing w:before="40" w:after="40" w:line="276" w:lineRule="auto"/>
              <w:jc w:val="center"/>
            </w:pPr>
            <w:r>
              <w:rPr>
                <w:rFonts w:ascii="TH Sarabun New" w:hAnsi="TH Sarabun New" w:cs="TH Sarabun New"/>
                <w:b/>
                <w:i w:val="0"/>
                <w:sz w:val="28"/>
                <w:bCs/>
                <w:szCs w:val="28"/>
              </w:rPr>
              <w:t>จำนวน</w:t>
            </w:r>
          </w:p>
        </w:tc>
        <w:tc>
          <w:tcPr>
            <w:tcW w:type="dxa" w:w="4176"/>
          </w:tcPr>
          <w:p>
            <w:pPr>
              <w:spacing w:before="40" w:after="40" w:line="276" w:lineRule="auto"/>
              <w:jc w:val="center"/>
            </w:pPr>
            <w:r>
              <w:rPr>
                <w:rFonts w:ascii="TH Sarabun New" w:hAnsi="TH Sarabun New" w:cs="TH Sarabun New"/>
                <w:b/>
                <w:i w:val="0"/>
                <w:sz w:val="28"/>
                <w:bCs/>
                <w:szCs w:val="28"/>
              </w:rPr>
              <w:t>ที่ตั้ง / การวางกำลัง (Location/Deployment)</w:t>
            </w:r>
          </w:p>
        </w:tc>
      </w:tr>
      <w:tr>
        <w:tc>
          <w:tcPr>
            <w:tcW w:type="dxa" w:w="864"/>
          </w:tcPr>
          <w:p>
            <w:pPr>
              <w:spacing w:before="40" w:after="40" w:line="276" w:lineRule="auto"/>
              <w:jc w:val="center"/>
            </w:pPr>
            <w:r>
              <w:rPr>
                <w:rFonts w:ascii="TH Sarabun New" w:hAnsi="TH Sarabun New" w:cs="TH Sarabun New"/>
                <w:b w:val="0"/>
                <w:i w:val="0"/>
                <w:sz w:val="28"/>
                <w:szCs w:val="28"/>
              </w:rPr>
              <w:t>๑</w:t>
            </w:r>
          </w:p>
        </w:tc>
        <w:tc>
          <w:tcPr>
            <w:tcW w:type="dxa" w:w="3168"/>
          </w:tcPr>
          <w:p>
            <w:pPr>
              <w:spacing w:before="40" w:after="40" w:line="276" w:lineRule="auto"/>
              <w:jc w:val="left"/>
            </w:pPr>
            <w:r>
              <w:rPr>
                <w:rFonts w:ascii="TH Sarabun New" w:hAnsi="TH Sarabun New" w:cs="TH Sarabun New"/>
                <w:b w:val="0"/>
                <w:i w:val="0"/>
                <w:sz w:val="28"/>
                <w:szCs w:val="28"/>
              </w:rPr>
              <w:t>ดาวเทียมสื่อสารทางทหาร (Military SATCOM Channels)</w:t>
            </w:r>
          </w:p>
        </w:tc>
        <w:tc>
          <w:tcPr>
            <w:tcW w:type="dxa" w:w="1152"/>
          </w:tcPr>
          <w:p>
            <w:pPr>
              <w:spacing w:before="40" w:after="40" w:line="276" w:lineRule="auto"/>
              <w:jc w:val="center"/>
            </w:pPr>
            <w:r>
              <w:rPr>
                <w:rFonts w:ascii="TH Sarabun New" w:hAnsi="TH Sarabun New" w:cs="TH Sarabun New"/>
                <w:b w:val="0"/>
                <w:i w:val="0"/>
                <w:sz w:val="28"/>
                <w:szCs w:val="28"/>
              </w:rPr>
              <w:t>ช่องสัญญาณเฉพาะ</w:t>
            </w:r>
          </w:p>
        </w:tc>
        <w:tc>
          <w:tcPr>
            <w:tcW w:type="dxa" w:w="4176"/>
          </w:tcPr>
          <w:p>
            <w:pPr>
              <w:spacing w:before="40" w:after="40" w:line="276" w:lineRule="auto"/>
              <w:jc w:val="left"/>
            </w:pPr>
            <w:r>
              <w:rPr>
                <w:rFonts w:ascii="TH Sarabun New" w:hAnsi="TH Sarabun New" w:cs="TH Sarabun New"/>
                <w:b w:val="0"/>
                <w:i w:val="0"/>
                <w:sz w:val="28"/>
                <w:szCs w:val="28"/>
              </w:rPr>
              <w:t>โคจรรอบโลก (บริหารงานภายใต้สัญญาบริการและการวางระบบโดยบริษัท AT&amp;T)</w:t>
            </w:r>
          </w:p>
        </w:tc>
      </w:tr>
      <w:tr>
        <w:tc>
          <w:tcPr>
            <w:tcW w:type="dxa" w:w="864"/>
          </w:tcPr>
          <w:p>
            <w:pPr>
              <w:spacing w:before="40" w:after="40" w:line="276" w:lineRule="auto"/>
              <w:jc w:val="center"/>
            </w:pPr>
            <w:r>
              <w:rPr>
                <w:rFonts w:ascii="TH Sarabun New" w:hAnsi="TH Sarabun New" w:cs="TH Sarabun New"/>
                <w:b w:val="0"/>
                <w:i w:val="0"/>
                <w:sz w:val="28"/>
                <w:szCs w:val="28"/>
              </w:rPr>
              <w:t>๒</w:t>
            </w:r>
          </w:p>
        </w:tc>
        <w:tc>
          <w:tcPr>
            <w:tcW w:type="dxa" w:w="3168"/>
          </w:tcPr>
          <w:p>
            <w:pPr>
              <w:spacing w:before="40" w:after="40" w:line="276" w:lineRule="auto"/>
              <w:jc w:val="left"/>
            </w:pPr>
            <w:r>
              <w:rPr>
                <w:rFonts w:ascii="TH Sarabun New" w:hAnsi="TH Sarabun New" w:cs="TH Sarabun New"/>
                <w:b w:val="0"/>
                <w:i w:val="0"/>
                <w:sz w:val="28"/>
                <w:szCs w:val="28"/>
              </w:rPr>
              <w:t>ศูนย์โทรคมนาคมทหารหลัก (Main Military Telecom Center)</w:t>
            </w:r>
          </w:p>
        </w:tc>
        <w:tc>
          <w:tcPr>
            <w:tcW w:type="dxa" w:w="1152"/>
          </w:tcPr>
          <w:p>
            <w:pPr>
              <w:spacing w:before="40" w:after="40" w:line="276" w:lineRule="auto"/>
              <w:jc w:val="center"/>
            </w:pPr>
            <w:r>
              <w:rPr>
                <w:rFonts w:ascii="TH Sarabun New" w:hAnsi="TH Sarabun New" w:cs="TH Sarabun New"/>
                <w:b w:val="0"/>
                <w:i w:val="0"/>
                <w:sz w:val="28"/>
                <w:szCs w:val="28"/>
              </w:rPr>
              <w:t>๑ แห่ง</w:t>
            </w:r>
          </w:p>
        </w:tc>
        <w:tc>
          <w:tcPr>
            <w:tcW w:type="dxa" w:w="4176"/>
          </w:tcPr>
          <w:p>
            <w:pPr>
              <w:spacing w:before="40" w:after="40" w:line="276" w:lineRule="auto"/>
              <w:jc w:val="left"/>
            </w:pPr>
            <w:r>
              <w:rPr>
                <w:rFonts w:ascii="TH Sarabun New" w:hAnsi="TH Sarabun New" w:cs="TH Sarabun New"/>
                <w:b w:val="0"/>
                <w:i w:val="0"/>
                <w:sz w:val="28"/>
                <w:szCs w:val="28"/>
              </w:rPr>
              <w:t>สถานี W7 บนแผ่นดินใหญ่ Woadland (พิกัด ๒๘º๓๗´ N ๐๕º๓๙´ E)</w:t>
            </w:r>
          </w:p>
        </w:tc>
      </w:tr>
      <w:tr>
        <w:tc>
          <w:tcPr>
            <w:tcW w:type="dxa" w:w="864"/>
          </w:tcPr>
          <w:p>
            <w:pPr>
              <w:spacing w:before="40" w:after="40" w:line="276" w:lineRule="auto"/>
              <w:jc w:val="center"/>
            </w:pPr>
            <w:r>
              <w:rPr>
                <w:rFonts w:ascii="TH Sarabun New" w:hAnsi="TH Sarabun New" w:cs="TH Sarabun New"/>
                <w:b w:val="0"/>
                <w:i w:val="0"/>
                <w:sz w:val="28"/>
                <w:szCs w:val="28"/>
              </w:rPr>
              <w:t>๓</w:t>
            </w:r>
          </w:p>
        </w:tc>
        <w:tc>
          <w:tcPr>
            <w:tcW w:type="dxa" w:w="3168"/>
          </w:tcPr>
          <w:p>
            <w:pPr>
              <w:spacing w:before="40" w:after="40" w:line="276" w:lineRule="auto"/>
              <w:jc w:val="left"/>
            </w:pPr>
            <w:r>
              <w:rPr>
                <w:rFonts w:ascii="TH Sarabun New" w:hAnsi="TH Sarabun New" w:cs="TH Sarabun New"/>
                <w:b w:val="0"/>
                <w:i w:val="0"/>
                <w:sz w:val="28"/>
                <w:szCs w:val="28"/>
              </w:rPr>
              <w:t>สถานีวิทยุ HF รับ-ส่ง ระดับยุทธการ (HF Radio Station)</w:t>
            </w:r>
          </w:p>
        </w:tc>
        <w:tc>
          <w:tcPr>
            <w:tcW w:type="dxa" w:w="1152"/>
          </w:tcPr>
          <w:p>
            <w:pPr>
              <w:spacing w:before="40" w:after="40" w:line="276" w:lineRule="auto"/>
              <w:jc w:val="center"/>
            </w:pPr>
            <w:r>
              <w:rPr>
                <w:rFonts w:ascii="TH Sarabun New" w:hAnsi="TH Sarabun New" w:cs="TH Sarabun New"/>
                <w:b w:val="0"/>
                <w:i w:val="0"/>
                <w:sz w:val="28"/>
                <w:szCs w:val="28"/>
              </w:rPr>
              <w:t>๔ แห่ง</w:t>
            </w:r>
          </w:p>
        </w:tc>
        <w:tc>
          <w:tcPr>
            <w:tcW w:type="dxa" w:w="4176"/>
          </w:tcPr>
          <w:p>
            <w:pPr>
              <w:spacing w:before="40" w:after="40" w:line="276" w:lineRule="auto"/>
              <w:jc w:val="left"/>
            </w:pPr>
            <w:r>
              <w:rPr>
                <w:rFonts w:ascii="TH Sarabun New" w:hAnsi="TH Sarabun New" w:cs="TH Sarabun New"/>
                <w:b w:val="0"/>
                <w:i w:val="0"/>
                <w:sz w:val="28"/>
                <w:szCs w:val="28"/>
              </w:rPr>
              <w:t>แผ่นดินใหญ่: Rotterdam (W33 - ตอนบน), Marseille (W34 - ตอนล่าง)</w:t>
              <w:br/>
              <w:t>สถานีสำรอง: Utrecht (W59 - ตอนบน), Toulon (W60 - ตอนล่าง)</w:t>
            </w:r>
          </w:p>
        </w:tc>
      </w:tr>
      <w:tr>
        <w:tc>
          <w:tcPr>
            <w:tcW w:type="dxa" w:w="864"/>
          </w:tcPr>
          <w:p>
            <w:pPr>
              <w:spacing w:before="40" w:after="40" w:line="276" w:lineRule="auto"/>
              <w:jc w:val="center"/>
            </w:pPr>
            <w:r>
              <w:rPr>
                <w:rFonts w:ascii="TH Sarabun New" w:hAnsi="TH Sarabun New" w:cs="TH Sarabun New"/>
                <w:b w:val="0"/>
                <w:i w:val="0"/>
                <w:sz w:val="28"/>
                <w:szCs w:val="28"/>
              </w:rPr>
              <w:t>๔</w:t>
            </w:r>
          </w:p>
        </w:tc>
        <w:tc>
          <w:tcPr>
            <w:tcW w:type="dxa" w:w="3168"/>
          </w:tcPr>
          <w:p>
            <w:pPr>
              <w:spacing w:before="40" w:after="40" w:line="276" w:lineRule="auto"/>
              <w:jc w:val="left"/>
            </w:pPr>
            <w:r>
              <w:rPr>
                <w:rFonts w:ascii="TH Sarabun New" w:hAnsi="TH Sarabun New" w:cs="TH Sarabun New"/>
                <w:b w:val="0"/>
                <w:i w:val="0"/>
                <w:sz w:val="28"/>
                <w:szCs w:val="28"/>
              </w:rPr>
              <w:t>สถานีวิทยุเชื่อมโยงหลัก (Microwave Link Node)</w:t>
            </w:r>
          </w:p>
        </w:tc>
        <w:tc>
          <w:tcPr>
            <w:tcW w:type="dxa" w:w="1152"/>
          </w:tcPr>
          <w:p>
            <w:pPr>
              <w:spacing w:before="40" w:after="40" w:line="276" w:lineRule="auto"/>
              <w:jc w:val="center"/>
            </w:pPr>
            <w:r>
              <w:rPr>
                <w:rFonts w:ascii="TH Sarabun New" w:hAnsi="TH Sarabun New" w:cs="TH Sarabun New"/>
                <w:b w:val="0"/>
                <w:i w:val="0"/>
                <w:sz w:val="28"/>
                <w:szCs w:val="28"/>
              </w:rPr>
              <w:t>๒๔ แห่ง</w:t>
            </w:r>
          </w:p>
        </w:tc>
        <w:tc>
          <w:tcPr>
            <w:tcW w:type="dxa" w:w="4176"/>
          </w:tcPr>
          <w:p>
            <w:pPr>
              <w:spacing w:before="40" w:after="40" w:line="276" w:lineRule="auto"/>
              <w:jc w:val="left"/>
            </w:pPr>
            <w:r>
              <w:rPr>
                <w:rFonts w:ascii="TH Sarabun New" w:hAnsi="TH Sarabun New" w:cs="TH Sarabun New"/>
                <w:b w:val="0"/>
                <w:i w:val="0"/>
                <w:sz w:val="28"/>
                <w:szCs w:val="28"/>
              </w:rPr>
              <w:t>สถานี W๓๕ ถึง W๕๘ ครอบคลุมปมคมนาคมและเมืองสำคัญทั่วแผ่นดินใหญ่</w:t>
            </w:r>
          </w:p>
        </w:tc>
      </w:tr>
      <w:tr>
        <w:tc>
          <w:tcPr>
            <w:tcW w:type="dxa" w:w="864"/>
          </w:tcPr>
          <w:p>
            <w:pPr>
              <w:spacing w:before="40" w:after="40" w:line="276" w:lineRule="auto"/>
              <w:jc w:val="center"/>
            </w:pPr>
            <w:r>
              <w:rPr>
                <w:rFonts w:ascii="TH Sarabun New" w:hAnsi="TH Sarabun New" w:cs="TH Sarabun New"/>
                <w:b w:val="0"/>
                <w:i w:val="0"/>
                <w:sz w:val="28"/>
                <w:szCs w:val="28"/>
              </w:rPr>
              <w:t>๕</w:t>
            </w:r>
          </w:p>
        </w:tc>
        <w:tc>
          <w:tcPr>
            <w:tcW w:type="dxa" w:w="3168"/>
          </w:tcPr>
          <w:p>
            <w:pPr>
              <w:spacing w:before="40" w:after="40" w:line="276" w:lineRule="auto"/>
              <w:jc w:val="left"/>
            </w:pPr>
            <w:r>
              <w:rPr>
                <w:rFonts w:ascii="TH Sarabun New" w:hAnsi="TH Sarabun New" w:cs="TH Sarabun New"/>
                <w:b w:val="0"/>
                <w:i w:val="0"/>
                <w:sz w:val="28"/>
                <w:szCs w:val="28"/>
              </w:rPr>
              <w:t>สถานีวิทยุหาทิศ (Direction Finding - DF Station)</w:t>
            </w:r>
          </w:p>
        </w:tc>
        <w:tc>
          <w:tcPr>
            <w:tcW w:type="dxa" w:w="1152"/>
          </w:tcPr>
          <w:p>
            <w:pPr>
              <w:spacing w:before="40" w:after="40" w:line="276" w:lineRule="auto"/>
              <w:jc w:val="center"/>
            </w:pPr>
            <w:r>
              <w:rPr>
                <w:rFonts w:ascii="TH Sarabun New" w:hAnsi="TH Sarabun New" w:cs="TH Sarabun New"/>
                <w:b w:val="0"/>
                <w:i w:val="0"/>
                <w:sz w:val="28"/>
                <w:szCs w:val="28"/>
              </w:rPr>
              <w:t>๖ แห่ง</w:t>
            </w:r>
          </w:p>
        </w:tc>
        <w:tc>
          <w:tcPr>
            <w:tcW w:type="dxa" w:w="4176"/>
          </w:tcPr>
          <w:p>
            <w:pPr>
              <w:spacing w:before="40" w:after="40" w:line="276" w:lineRule="auto"/>
              <w:jc w:val="left"/>
            </w:pPr>
            <w:r>
              <w:rPr>
                <w:rFonts w:ascii="TH Sarabun New" w:hAnsi="TH Sarabun New" w:cs="TH Sarabun New"/>
                <w:b w:val="0"/>
                <w:i w:val="0"/>
                <w:sz w:val="28"/>
                <w:szCs w:val="28"/>
              </w:rPr>
              <w:t>ตอนบน: Groningen (W61), Utrecht (W62), Enschede (W63)</w:t>
              <w:br/>
              <w:t>ตอนล่าง: Toulon (W64), Marseille (W65), Menton (W66)</w:t>
            </w:r>
          </w:p>
        </w:tc>
      </w:tr>
      <w:tr>
        <w:tc>
          <w:tcPr>
            <w:tcW w:type="dxa" w:w="864"/>
          </w:tcPr>
          <w:p>
            <w:pPr>
              <w:spacing w:before="40" w:after="40" w:line="276" w:lineRule="auto"/>
              <w:jc w:val="center"/>
            </w:pPr>
            <w:r>
              <w:rPr>
                <w:rFonts w:ascii="TH Sarabun New" w:hAnsi="TH Sarabun New" w:cs="TH Sarabun New"/>
                <w:b w:val="0"/>
                <w:i w:val="0"/>
                <w:sz w:val="28"/>
                <w:szCs w:val="28"/>
              </w:rPr>
              <w:t>๖</w:t>
            </w:r>
          </w:p>
        </w:tc>
        <w:tc>
          <w:tcPr>
            <w:tcW w:type="dxa" w:w="3168"/>
          </w:tcPr>
          <w:p>
            <w:pPr>
              <w:spacing w:before="40" w:after="40" w:line="276" w:lineRule="auto"/>
              <w:jc w:val="left"/>
            </w:pPr>
            <w:r>
              <w:rPr>
                <w:rFonts w:ascii="TH Sarabun New" w:hAnsi="TH Sarabun New" w:cs="TH Sarabun New"/>
                <w:b w:val="0"/>
                <w:i w:val="0"/>
                <w:sz w:val="28"/>
                <w:szCs w:val="28"/>
              </w:rPr>
              <w:t>ศูนย์เฝ้าตรวจและรายงานทางทะเล (Maritime Surveillance Center)</w:t>
            </w:r>
          </w:p>
        </w:tc>
        <w:tc>
          <w:tcPr>
            <w:tcW w:type="dxa" w:w="1152"/>
          </w:tcPr>
          <w:p>
            <w:pPr>
              <w:spacing w:before="40" w:after="40" w:line="276" w:lineRule="auto"/>
              <w:jc w:val="center"/>
            </w:pPr>
            <w:r>
              <w:rPr>
                <w:rFonts w:ascii="TH Sarabun New" w:hAnsi="TH Sarabun New" w:cs="TH Sarabun New"/>
                <w:b w:val="0"/>
                <w:i w:val="0"/>
                <w:sz w:val="28"/>
                <w:szCs w:val="28"/>
              </w:rPr>
              <w:t>๑ แห่ง</w:t>
            </w:r>
          </w:p>
        </w:tc>
        <w:tc>
          <w:tcPr>
            <w:tcW w:type="dxa" w:w="4176"/>
          </w:tcPr>
          <w:p>
            <w:pPr>
              <w:spacing w:before="40" w:after="40" w:line="276" w:lineRule="auto"/>
              <w:jc w:val="left"/>
            </w:pPr>
            <w:r>
              <w:rPr>
                <w:rFonts w:ascii="TH Sarabun New" w:hAnsi="TH Sarabun New" w:cs="TH Sarabun New"/>
                <w:b w:val="0"/>
                <w:i w:val="0"/>
                <w:sz w:val="28"/>
                <w:szCs w:val="28"/>
              </w:rPr>
              <w:t>เมือง Menton (W91 - ควบคุมจราจรทางเรือและเฝ้าตรวจฝั่งทะเลใต้)</w:t>
            </w:r>
          </w:p>
        </w:tc>
      </w:tr>
      <w:tr>
        <w:tc>
          <w:tcPr>
            <w:tcW w:type="dxa" w:w="864"/>
          </w:tcPr>
          <w:p>
            <w:pPr>
              <w:spacing w:before="40" w:after="40" w:line="276" w:lineRule="auto"/>
              <w:jc w:val="center"/>
            </w:pPr>
            <w:r>
              <w:rPr>
                <w:rFonts w:ascii="TH Sarabun New" w:hAnsi="TH Sarabun New" w:cs="TH Sarabun New"/>
                <w:b w:val="0"/>
                <w:i w:val="0"/>
                <w:sz w:val="28"/>
                <w:szCs w:val="28"/>
              </w:rPr>
              <w:t>๗</w:t>
            </w:r>
          </w:p>
        </w:tc>
        <w:tc>
          <w:tcPr>
            <w:tcW w:type="dxa" w:w="3168"/>
          </w:tcPr>
          <w:p>
            <w:pPr>
              <w:spacing w:before="40" w:after="40" w:line="276" w:lineRule="auto"/>
              <w:jc w:val="left"/>
            </w:pPr>
            <w:r>
              <w:rPr>
                <w:rFonts w:ascii="TH Sarabun New" w:hAnsi="TH Sarabun New" w:cs="TH Sarabun New"/>
                <w:b w:val="0"/>
                <w:i w:val="0"/>
                <w:sz w:val="28"/>
                <w:szCs w:val="28"/>
              </w:rPr>
              <w:t>ชุมสายโทรคมนาคมและศูนย์ควบคุมใต้ดิน (Underground Exchange)</w:t>
            </w:r>
          </w:p>
        </w:tc>
        <w:tc>
          <w:tcPr>
            <w:tcW w:type="dxa" w:w="1152"/>
          </w:tcPr>
          <w:p>
            <w:pPr>
              <w:spacing w:before="40" w:after="40" w:line="276" w:lineRule="auto"/>
              <w:jc w:val="center"/>
            </w:pPr>
            <w:r>
              <w:rPr>
                <w:rFonts w:ascii="TH Sarabun New" w:hAnsi="TH Sarabun New" w:cs="TH Sarabun New"/>
                <w:b w:val="0"/>
                <w:i w:val="0"/>
                <w:sz w:val="28"/>
                <w:szCs w:val="28"/>
              </w:rPr>
              <w:t>๑ แห่ง</w:t>
            </w:r>
          </w:p>
        </w:tc>
        <w:tc>
          <w:tcPr>
            <w:tcW w:type="dxa" w:w="4176"/>
          </w:tcPr>
          <w:p>
            <w:pPr>
              <w:spacing w:before="40" w:after="40" w:line="276" w:lineRule="auto"/>
              <w:jc w:val="left"/>
            </w:pPr>
            <w:r>
              <w:rPr>
                <w:rFonts w:ascii="TH Sarabun New" w:hAnsi="TH Sarabun New" w:cs="TH Sarabun New"/>
                <w:b w:val="0"/>
                <w:i w:val="0"/>
                <w:sz w:val="28"/>
                <w:szCs w:val="28"/>
              </w:rPr>
              <w:t>ระบบอุโมงค์ใต้ดินใจกลางเกาะ Talos (เชื่อมต่อโครงข่ายใยแก้วใยนำแสงฝังดิน)</w:t>
            </w:r>
          </w:p>
        </w:tc>
      </w:tr>
      <w:tr>
        <w:tc>
          <w:tcPr>
            <w:tcW w:type="dxa" w:w="864"/>
          </w:tcPr>
          <w:p>
            <w:pPr>
              <w:spacing w:before="40" w:after="40" w:line="276" w:lineRule="auto"/>
              <w:jc w:val="center"/>
            </w:pPr>
            <w:r>
              <w:rPr>
                <w:rFonts w:ascii="TH Sarabun New" w:hAnsi="TH Sarabun New" w:cs="TH Sarabun New"/>
                <w:b w:val="0"/>
                <w:i w:val="0"/>
                <w:sz w:val="28"/>
                <w:szCs w:val="28"/>
              </w:rPr>
              <w:t>๘</w:t>
            </w:r>
          </w:p>
        </w:tc>
        <w:tc>
          <w:tcPr>
            <w:tcW w:type="dxa" w:w="3168"/>
          </w:tcPr>
          <w:p>
            <w:pPr>
              <w:spacing w:before="40" w:after="40" w:line="276" w:lineRule="auto"/>
              <w:jc w:val="left"/>
            </w:pPr>
            <w:r>
              <w:rPr>
                <w:rFonts w:ascii="TH Sarabun New" w:hAnsi="TH Sarabun New" w:cs="TH Sarabun New"/>
                <w:b w:val="0"/>
                <w:i w:val="0"/>
                <w:sz w:val="28"/>
                <w:szCs w:val="28"/>
              </w:rPr>
              <w:t>สถานีรับ-ส่งสัญญาณดาวเทียมภาคพื้นดิน (Satellite Terminal)</w:t>
            </w:r>
          </w:p>
        </w:tc>
        <w:tc>
          <w:tcPr>
            <w:tcW w:type="dxa" w:w="1152"/>
          </w:tcPr>
          <w:p>
            <w:pPr>
              <w:spacing w:before="40" w:after="40" w:line="276" w:lineRule="auto"/>
              <w:jc w:val="center"/>
            </w:pPr>
            <w:r>
              <w:rPr>
                <w:rFonts w:ascii="TH Sarabun New" w:hAnsi="TH Sarabun New" w:cs="TH Sarabun New"/>
                <w:b w:val="0"/>
                <w:i w:val="0"/>
                <w:sz w:val="28"/>
                <w:szCs w:val="28"/>
              </w:rPr>
              <w:t>๑ แห่ง</w:t>
            </w:r>
          </w:p>
        </w:tc>
        <w:tc>
          <w:tcPr>
            <w:tcW w:type="dxa" w:w="4176"/>
          </w:tcPr>
          <w:p>
            <w:pPr>
              <w:spacing w:before="40" w:after="40" w:line="276" w:lineRule="auto"/>
              <w:jc w:val="left"/>
            </w:pPr>
            <w:r>
              <w:rPr>
                <w:rFonts w:ascii="TH Sarabun New" w:hAnsi="TH Sarabun New" w:cs="TH Sarabun New"/>
                <w:b w:val="0"/>
                <w:i w:val="0"/>
                <w:sz w:val="28"/>
                <w:szCs w:val="28"/>
              </w:rPr>
              <w:t>บริเวณพื้นที่สนามบินทหาร Sosnovka (เกาะ Talos)</w:t>
            </w:r>
          </w:p>
        </w:tc>
      </w:tr>
      <w:tr>
        <w:tc>
          <w:tcPr>
            <w:tcW w:type="dxa" w:w="864"/>
          </w:tcPr>
          <w:p>
            <w:pPr>
              <w:spacing w:before="40" w:after="40" w:line="276" w:lineRule="auto"/>
              <w:jc w:val="center"/>
            </w:pPr>
            <w:r>
              <w:rPr>
                <w:rFonts w:ascii="TH Sarabun New" w:hAnsi="TH Sarabun New" w:cs="TH Sarabun New"/>
                <w:b w:val="0"/>
                <w:i w:val="0"/>
                <w:sz w:val="28"/>
                <w:szCs w:val="28"/>
              </w:rPr>
              <w:t>๙</w:t>
            </w:r>
          </w:p>
        </w:tc>
        <w:tc>
          <w:tcPr>
            <w:tcW w:type="dxa" w:w="3168"/>
          </w:tcPr>
          <w:p>
            <w:pPr>
              <w:spacing w:before="40" w:after="40" w:line="276" w:lineRule="auto"/>
              <w:jc w:val="left"/>
            </w:pPr>
            <w:r>
              <w:rPr>
                <w:rFonts w:ascii="TH Sarabun New" w:hAnsi="TH Sarabun New" w:cs="TH Sarabun New"/>
                <w:b w:val="0"/>
                <w:i w:val="0"/>
                <w:sz w:val="28"/>
                <w:szCs w:val="28"/>
              </w:rPr>
              <w:t>เสาทวนสัญญาณไมโครเวฟ (Microwave Relay Station)</w:t>
            </w:r>
          </w:p>
        </w:tc>
        <w:tc>
          <w:tcPr>
            <w:tcW w:type="dxa" w:w="1152"/>
          </w:tcPr>
          <w:p>
            <w:pPr>
              <w:spacing w:before="40" w:after="40" w:line="276" w:lineRule="auto"/>
              <w:jc w:val="center"/>
            </w:pPr>
            <w:r>
              <w:rPr>
                <w:rFonts w:ascii="TH Sarabun New" w:hAnsi="TH Sarabun New" w:cs="TH Sarabun New"/>
                <w:b w:val="0"/>
                <w:i w:val="0"/>
                <w:sz w:val="28"/>
                <w:szCs w:val="28"/>
              </w:rPr>
              <w:t>๒ แห่ง</w:t>
            </w:r>
          </w:p>
        </w:tc>
        <w:tc>
          <w:tcPr>
            <w:tcW w:type="dxa" w:w="4176"/>
          </w:tcPr>
          <w:p>
            <w:pPr>
              <w:spacing w:before="40" w:after="40" w:line="276" w:lineRule="auto"/>
              <w:jc w:val="left"/>
            </w:pPr>
            <w:r>
              <w:rPr>
                <w:rFonts w:ascii="TH Sarabun New" w:hAnsi="TH Sarabun New" w:cs="TH Sarabun New"/>
                <w:b w:val="0"/>
                <w:i w:val="0"/>
                <w:sz w:val="28"/>
                <w:szCs w:val="28"/>
              </w:rPr>
              <w:t>เกาะ Talos: จุดสูงสุดทิศตะวันออกเฉียงเหนือ (Stalber) และเนินเขาใจกลางเกาะ</w:t>
            </w:r>
          </w:p>
        </w:tc>
      </w:tr>
      <w:tr>
        <w:tc>
          <w:tcPr>
            <w:tcW w:type="dxa" w:w="864"/>
          </w:tcPr>
          <w:p>
            <w:pPr>
              <w:spacing w:before="40" w:after="40" w:line="276" w:lineRule="auto"/>
              <w:jc w:val="center"/>
            </w:pPr>
            <w:r>
              <w:rPr>
                <w:rFonts w:ascii="TH Sarabun New" w:hAnsi="TH Sarabun New" w:cs="TH Sarabun New"/>
                <w:b w:val="0"/>
                <w:i w:val="0"/>
                <w:sz w:val="28"/>
                <w:szCs w:val="28"/>
              </w:rPr>
              <w:t>๑๐</w:t>
            </w:r>
          </w:p>
        </w:tc>
        <w:tc>
          <w:tcPr>
            <w:tcW w:type="dxa" w:w="3168"/>
          </w:tcPr>
          <w:p>
            <w:pPr>
              <w:spacing w:before="40" w:after="40" w:line="276" w:lineRule="auto"/>
              <w:jc w:val="left"/>
            </w:pPr>
            <w:r>
              <w:rPr>
                <w:rFonts w:ascii="TH Sarabun New" w:hAnsi="TH Sarabun New" w:cs="TH Sarabun New"/>
                <w:b w:val="0"/>
                <w:i w:val="0"/>
                <w:sz w:val="28"/>
                <w:szCs w:val="28"/>
              </w:rPr>
              <w:t>จุดขึ้นฝั่งสายเคเบิลใต้น้ำ (Subsea Cable Landing Point)</w:t>
            </w:r>
          </w:p>
        </w:tc>
        <w:tc>
          <w:tcPr>
            <w:tcW w:type="dxa" w:w="1152"/>
          </w:tcPr>
          <w:p>
            <w:pPr>
              <w:spacing w:before="40" w:after="40" w:line="276" w:lineRule="auto"/>
              <w:jc w:val="center"/>
            </w:pPr>
            <w:r>
              <w:rPr>
                <w:rFonts w:ascii="TH Sarabun New" w:hAnsi="TH Sarabun New" w:cs="TH Sarabun New"/>
                <w:b w:val="0"/>
                <w:i w:val="0"/>
                <w:sz w:val="28"/>
                <w:szCs w:val="28"/>
              </w:rPr>
              <w:t>๓ จุด</w:t>
            </w:r>
          </w:p>
        </w:tc>
        <w:tc>
          <w:tcPr>
            <w:tcW w:type="dxa" w:w="4176"/>
          </w:tcPr>
          <w:p>
            <w:pPr>
              <w:spacing w:before="40" w:after="40" w:line="276" w:lineRule="auto"/>
              <w:jc w:val="left"/>
            </w:pPr>
            <w:r>
              <w:rPr>
                <w:rFonts w:ascii="TH Sarabun New" w:hAnsi="TH Sarabun New" w:cs="TH Sarabun New"/>
                <w:b w:val="0"/>
                <w:i w:val="0"/>
                <w:sz w:val="28"/>
                <w:szCs w:val="28"/>
              </w:rPr>
              <w:t>Torres (เกาะ Talos - เชื่อม Menton), Georgopol (ชายฝั่งตะวันตกใกล้โรงพยาบาล), Sosnovka (อ่าวทิศตะวันตก - ใช้ในภารกิจความมั่นคงและการทหาร)</w:t>
            </w:r>
          </w:p>
        </w:tc>
      </w:tr>
      <w:tr>
        <w:tc>
          <w:tcPr>
            <w:tcW w:type="dxa" w:w="864"/>
          </w:tcPr>
          <w:p>
            <w:pPr>
              <w:spacing w:before="40" w:after="40" w:line="276" w:lineRule="auto"/>
              <w:jc w:val="center"/>
            </w:pPr>
            <w:r>
              <w:rPr>
                <w:rFonts w:ascii="TH Sarabun New" w:hAnsi="TH Sarabun New" w:cs="TH Sarabun New"/>
                <w:b w:val="0"/>
                <w:i w:val="0"/>
                <w:sz w:val="28"/>
                <w:szCs w:val="28"/>
              </w:rPr>
              <w:t>๑๑</w:t>
            </w:r>
          </w:p>
        </w:tc>
        <w:tc>
          <w:tcPr>
            <w:tcW w:type="dxa" w:w="3168"/>
          </w:tcPr>
          <w:p>
            <w:pPr>
              <w:spacing w:before="40" w:after="40" w:line="276" w:lineRule="auto"/>
              <w:jc w:val="left"/>
            </w:pPr>
            <w:r>
              <w:rPr>
                <w:rFonts w:ascii="TH Sarabun New" w:hAnsi="TH Sarabun New" w:cs="TH Sarabun New"/>
                <w:b w:val="0"/>
                <w:i w:val="0"/>
                <w:sz w:val="28"/>
                <w:szCs w:val="28"/>
              </w:rPr>
              <w:t>สถานีวิทยุ HF ชายฝั่ง (HF Coast Radio Station)</w:t>
            </w:r>
          </w:p>
        </w:tc>
        <w:tc>
          <w:tcPr>
            <w:tcW w:type="dxa" w:w="1152"/>
          </w:tcPr>
          <w:p>
            <w:pPr>
              <w:spacing w:before="40" w:after="40" w:line="276" w:lineRule="auto"/>
              <w:jc w:val="center"/>
            </w:pPr>
            <w:r>
              <w:rPr>
                <w:rFonts w:ascii="TH Sarabun New" w:hAnsi="TH Sarabun New" w:cs="TH Sarabun New"/>
                <w:b w:val="0"/>
                <w:i w:val="0"/>
                <w:sz w:val="28"/>
                <w:szCs w:val="28"/>
              </w:rPr>
              <w:t>๒ แห่ง</w:t>
            </w:r>
          </w:p>
        </w:tc>
        <w:tc>
          <w:tcPr>
            <w:tcW w:type="dxa" w:w="4176"/>
          </w:tcPr>
          <w:p>
            <w:pPr>
              <w:spacing w:before="40" w:after="40" w:line="276" w:lineRule="auto"/>
              <w:jc w:val="left"/>
            </w:pPr>
            <w:r>
              <w:rPr>
                <w:rFonts w:ascii="TH Sarabun New" w:hAnsi="TH Sarabun New" w:cs="TH Sarabun New"/>
                <w:b w:val="0"/>
                <w:i w:val="0"/>
                <w:sz w:val="28"/>
                <w:szCs w:val="28"/>
              </w:rPr>
              <w:t>ท่าเรือพาณิชย์ Georgopol, ท่าเรือ Novorepnoye</w:t>
            </w:r>
          </w:p>
        </w:tc>
      </w:tr>
    </w:tbl>
    <w:p/>
    <w:p>
      <w:pPr>
        <w:spacing w:before="240" w:after="120" w:line="276" w:lineRule="auto"/>
      </w:pPr>
      <w:r>
        <w:rPr>
          <w:rFonts w:ascii="TH Sarabun New" w:hAnsi="TH Sarabun New" w:cs="TH Sarabun New"/>
          <w:b/>
          <w:i w:val="0"/>
          <w:sz w:val="32"/>
          <w:bCs/>
          <w:szCs w:val="32"/>
        </w:rPr>
        <w:t>๑.๗.๑ การสื่อสารทางยุทธการ การควบคุมและการบังคับบัญชา</w:t>
      </w:r>
    </w:p>
    <w:p>
      <w:pPr>
        <w:spacing w:before="0" w:after="120" w:line="276" w:lineRule="auto"/>
        <w:ind w:left="360"/>
      </w:pPr>
      <w:r>
        <w:rPr>
          <w:rFonts w:ascii="TH Sarabun New" w:hAnsi="TH Sarabun New" w:cs="TH Sarabun New"/>
          <w:b/>
          <w:i w:val="0"/>
          <w:sz w:val="32"/>
          <w:bCs/>
          <w:szCs w:val="32"/>
        </w:rPr>
        <w:t>ก) ความต้องการ</w:t>
      </w:r>
    </w:p>
    <w:p>
      <w:pPr>
        <w:spacing w:before="0" w:after="120" w:line="276" w:lineRule="auto"/>
        <w:ind w:left="720"/>
      </w:pPr>
      <w:r>
        <w:rPr>
          <w:rFonts w:ascii="TH Sarabun New" w:hAnsi="TH Sarabun New" w:cs="TH Sarabun New"/>
          <w:b w:val="0"/>
          <w:i w:val="0"/>
          <w:sz w:val="32"/>
          <w:szCs w:val="32"/>
        </w:rPr>
        <w:t>- เครือข่ายโทรศัพท์เป็นเครือข่ายการสื่อสารหลักระหว่างหน่วยบก</w:t>
      </w:r>
    </w:p>
    <w:p>
      <w:pPr>
        <w:spacing w:before="0" w:after="120" w:line="276" w:lineRule="auto"/>
        <w:ind w:left="720"/>
      </w:pPr>
      <w:r>
        <w:rPr>
          <w:rFonts w:ascii="TH Sarabun New" w:hAnsi="TH Sarabun New" w:cs="TH Sarabun New"/>
          <w:b w:val="0"/>
          <w:i w:val="0"/>
          <w:sz w:val="32"/>
          <w:szCs w:val="32"/>
        </w:rPr>
        <w:t>- เครือข่ายวิทยุ HF เป็นเครือข่ายการสื่อสารระยะไกลหลักระหว่างสถานีสื่อสารกับเรือ/อากาศยานและเป็นเครือข่ายหลักระหว่างหน่วยบกกับหน่วยเรือ</w:t>
      </w:r>
    </w:p>
    <w:p>
      <w:pPr>
        <w:spacing w:before="0" w:after="120" w:line="276" w:lineRule="auto"/>
        <w:ind w:left="720"/>
      </w:pPr>
      <w:r>
        <w:rPr>
          <w:rFonts w:ascii="TH Sarabun New" w:hAnsi="TH Sarabun New" w:cs="TH Sarabun New"/>
          <w:b w:val="0"/>
          <w:i w:val="0"/>
          <w:sz w:val="32"/>
          <w:szCs w:val="32"/>
        </w:rPr>
        <w:t>- เครือข่ายวิทยุ VHF/UHF เป็นเครือข่ายการสื่อสารระยะใกล้หลักระหว่างเรือ/อากาศยานในกองกำลังเดียวกัน</w:t>
      </w:r>
    </w:p>
    <w:p>
      <w:pPr>
        <w:spacing w:before="0" w:after="120" w:line="276" w:lineRule="auto"/>
        <w:ind w:left="720"/>
      </w:pPr>
      <w:r>
        <w:rPr>
          <w:rFonts w:ascii="TH Sarabun New" w:hAnsi="TH Sarabun New" w:cs="TH Sarabun New"/>
          <w:b w:val="0"/>
          <w:i w:val="0"/>
          <w:sz w:val="32"/>
          <w:szCs w:val="32"/>
        </w:rPr>
        <w:t>- เครือข่ายการสื่อสารเชื่อมโยงระหว่างศูนย์ปฏิบัติการของเหล่าทัพ</w:t>
      </w:r>
    </w:p>
    <w:p>
      <w:pPr>
        <w:spacing w:before="0" w:after="120" w:line="276" w:lineRule="auto"/>
        <w:ind w:left="360"/>
      </w:pPr>
      <w:r>
        <w:rPr>
          <w:rFonts w:ascii="TH Sarabun New" w:hAnsi="TH Sarabun New" w:cs="TH Sarabun New"/>
          <w:b/>
          <w:i w:val="0"/>
          <w:sz w:val="32"/>
          <w:bCs/>
          <w:szCs w:val="32"/>
        </w:rPr>
        <w:t>ข) สถานภาพ</w:t>
      </w:r>
    </w:p>
    <w:p>
      <w:pPr>
        <w:spacing w:before="0" w:after="120" w:line="276" w:lineRule="auto"/>
        <w:ind w:left="720"/>
      </w:pPr>
      <w:r>
        <w:rPr>
          <w:rFonts w:ascii="TH Sarabun New" w:hAnsi="TH Sarabun New" w:cs="TH Sarabun New"/>
          <w:b w:val="0"/>
          <w:i w:val="0"/>
          <w:sz w:val="32"/>
          <w:szCs w:val="32"/>
        </w:rPr>
        <w:t>- เครือข่ายวิทยุ HF พร้อม</w:t>
      </w:r>
    </w:p>
    <w:p>
      <w:pPr>
        <w:spacing w:before="0" w:after="120" w:line="276" w:lineRule="auto"/>
        <w:ind w:left="720"/>
      </w:pPr>
      <w:r>
        <w:rPr>
          <w:rFonts w:ascii="TH Sarabun New" w:hAnsi="TH Sarabun New" w:cs="TH Sarabun New"/>
          <w:b w:val="0"/>
          <w:i w:val="0"/>
          <w:sz w:val="32"/>
          <w:szCs w:val="32"/>
        </w:rPr>
        <w:t>- เครือข่ายวิทยุ VHF/UHF พร้อม</w:t>
      </w:r>
    </w:p>
    <w:p>
      <w:pPr>
        <w:spacing w:before="0" w:after="120" w:line="276" w:lineRule="auto"/>
        <w:ind w:left="720"/>
      </w:pPr>
      <w:r>
        <w:rPr>
          <w:rFonts w:ascii="TH Sarabun New" w:hAnsi="TH Sarabun New" w:cs="TH Sarabun New"/>
          <w:b w:val="0"/>
          <w:i w:val="0"/>
          <w:sz w:val="32"/>
          <w:szCs w:val="32"/>
        </w:rPr>
        <w:t>- เครือข่ายการสื่อสารเชื่อมโยง พร้อม</w:t>
      </w:r>
    </w:p>
    <w:p>
      <w:pPr>
        <w:spacing w:before="240" w:after="120" w:line="276" w:lineRule="auto"/>
      </w:pPr>
      <w:r>
        <w:rPr>
          <w:rFonts w:ascii="TH Sarabun New" w:hAnsi="TH Sarabun New" w:cs="TH Sarabun New"/>
          <w:b/>
          <w:i w:val="0"/>
          <w:sz w:val="32"/>
          <w:bCs/>
          <w:szCs w:val="32"/>
        </w:rPr>
        <w:t>๑.๗.๒ การสื่อสารทางธุรการ</w:t>
      </w:r>
    </w:p>
    <w:p>
      <w:pPr>
        <w:spacing w:before="0" w:after="120" w:line="276" w:lineRule="auto"/>
        <w:ind w:left="360"/>
      </w:pPr>
      <w:r>
        <w:rPr>
          <w:rFonts w:ascii="TH Sarabun New" w:hAnsi="TH Sarabun New" w:cs="TH Sarabun New"/>
          <w:b/>
          <w:i w:val="0"/>
          <w:sz w:val="32"/>
          <w:bCs/>
          <w:szCs w:val="32"/>
        </w:rPr>
        <w:t>ก) ความต้องการ</w:t>
      </w:r>
    </w:p>
    <w:p>
      <w:pPr>
        <w:spacing w:before="0" w:after="120" w:line="276" w:lineRule="auto"/>
        <w:ind w:left="720"/>
      </w:pPr>
      <w:r>
        <w:rPr>
          <w:rFonts w:ascii="TH Sarabun New" w:hAnsi="TH Sarabun New" w:cs="TH Sarabun New"/>
          <w:b w:val="0"/>
          <w:i w:val="0"/>
          <w:sz w:val="32"/>
          <w:szCs w:val="32"/>
        </w:rPr>
        <w:t>- เครือข่ายโทรศัพท์เป็นเครือข่ายการสื่อสารหลักระหว่างหน่วยบก</w:t>
      </w:r>
    </w:p>
    <w:p>
      <w:pPr>
        <w:spacing w:before="0" w:after="120" w:line="276" w:lineRule="auto"/>
        <w:ind w:left="720"/>
      </w:pPr>
      <w:r>
        <w:rPr>
          <w:rFonts w:ascii="TH Sarabun New" w:hAnsi="TH Sarabun New" w:cs="TH Sarabun New"/>
          <w:b w:val="0"/>
          <w:i w:val="0"/>
          <w:sz w:val="32"/>
          <w:szCs w:val="32"/>
        </w:rPr>
        <w:t>- เครือข่ายวิทยุ HF เป็นเครือข่ายการสื่อสารระยะไกลหลักระหว่างสถานีสื่อสารกับเรือ/อากาศยาน</w:t>
      </w:r>
    </w:p>
    <w:p>
      <w:pPr>
        <w:spacing w:before="0" w:after="120" w:line="276" w:lineRule="auto"/>
        <w:ind w:left="360"/>
      </w:pPr>
      <w:r>
        <w:rPr>
          <w:rFonts w:ascii="TH Sarabun New" w:hAnsi="TH Sarabun New" w:cs="TH Sarabun New"/>
          <w:b/>
          <w:i w:val="0"/>
          <w:sz w:val="32"/>
          <w:bCs/>
          <w:szCs w:val="32"/>
        </w:rPr>
        <w:t>ข) สถานภาพ</w:t>
      </w:r>
    </w:p>
    <w:p>
      <w:pPr>
        <w:spacing w:before="0" w:after="120" w:line="276" w:lineRule="auto"/>
        <w:ind w:left="720"/>
      </w:pPr>
      <w:r>
        <w:rPr>
          <w:rFonts w:ascii="TH Sarabun New" w:hAnsi="TH Sarabun New" w:cs="TH Sarabun New"/>
          <w:b w:val="0"/>
          <w:i w:val="0"/>
          <w:sz w:val="32"/>
          <w:szCs w:val="32"/>
        </w:rPr>
        <w:t>- เครือข่ายโทรศัพท์ พร้อม</w:t>
      </w:r>
    </w:p>
    <w:p>
      <w:pPr>
        <w:spacing w:before="0" w:after="120" w:line="276" w:lineRule="auto"/>
        <w:ind w:left="720"/>
      </w:pPr>
      <w:r>
        <w:rPr>
          <w:rFonts w:ascii="TH Sarabun New" w:hAnsi="TH Sarabun New" w:cs="TH Sarabun New"/>
          <w:b w:val="0"/>
          <w:i w:val="0"/>
          <w:sz w:val="32"/>
          <w:szCs w:val="32"/>
        </w:rPr>
        <w:t>- เครือข่ายวิทยุ HF พร้อม</w:t>
      </w:r>
    </w:p>
    <w:p>
      <w:pPr>
        <w:spacing w:before="240" w:after="120" w:line="276" w:lineRule="auto"/>
      </w:pPr>
      <w:r>
        <w:rPr>
          <w:rFonts w:ascii="TH Sarabun New" w:hAnsi="TH Sarabun New" w:cs="TH Sarabun New"/>
          <w:b/>
          <w:i w:val="0"/>
          <w:sz w:val="32"/>
          <w:bCs/>
          <w:szCs w:val="32"/>
        </w:rPr>
        <w:t>๑.๗.๓ การรักษาความปลอดภัยทางการสื่อสาร</w:t>
      </w:r>
    </w:p>
    <w:p>
      <w:pPr>
        <w:spacing w:before="0" w:after="120" w:line="276" w:lineRule="auto"/>
        <w:ind w:left="360"/>
      </w:pPr>
      <w:r>
        <w:rPr>
          <w:rFonts w:ascii="TH Sarabun New" w:hAnsi="TH Sarabun New" w:cs="TH Sarabun New"/>
          <w:b/>
          <w:i w:val="0"/>
          <w:sz w:val="32"/>
          <w:bCs/>
          <w:szCs w:val="32"/>
        </w:rPr>
        <w:t>ก) ความต้องการ</w:t>
      </w:r>
    </w:p>
    <w:p>
      <w:pPr>
        <w:spacing w:before="0" w:after="120" w:line="276" w:lineRule="auto"/>
        <w:ind w:left="720"/>
      </w:pPr>
      <w:r>
        <w:rPr>
          <w:rFonts w:ascii="TH Sarabun New" w:hAnsi="TH Sarabun New" w:cs="TH Sarabun New"/>
          <w:b w:val="0"/>
          <w:i w:val="0"/>
          <w:sz w:val="32"/>
          <w:szCs w:val="32"/>
        </w:rPr>
        <w:t>- การสื่อสารระหว่างหน่วยบกที่ปลอดภัย</w:t>
      </w:r>
    </w:p>
    <w:p>
      <w:pPr>
        <w:spacing w:before="0" w:after="120" w:line="276" w:lineRule="auto"/>
        <w:ind w:left="720"/>
      </w:pPr>
      <w:r>
        <w:rPr>
          <w:rFonts w:ascii="TH Sarabun New" w:hAnsi="TH Sarabun New" w:cs="TH Sarabun New"/>
          <w:b w:val="0"/>
          <w:i w:val="0"/>
          <w:sz w:val="32"/>
          <w:szCs w:val="32"/>
        </w:rPr>
        <w:t>- การสื่อสารระหว่างสถานีฝั่งกับเรือ/อากาศยานที่ปลอดภัย</w:t>
      </w:r>
    </w:p>
    <w:p>
      <w:pPr>
        <w:spacing w:before="0" w:after="120" w:line="276" w:lineRule="auto"/>
        <w:ind w:left="720"/>
      </w:pPr>
      <w:r>
        <w:rPr>
          <w:rFonts w:ascii="TH Sarabun New" w:hAnsi="TH Sarabun New" w:cs="TH Sarabun New"/>
          <w:b w:val="0"/>
          <w:i w:val="0"/>
          <w:sz w:val="32"/>
          <w:szCs w:val="32"/>
        </w:rPr>
        <w:t>- การสื่อสารภายในกองกำลังทางเรือ/อากาศยานที่ปลอดภัย</w:t>
      </w:r>
    </w:p>
    <w:p>
      <w:pPr>
        <w:spacing w:before="0" w:after="120" w:line="276" w:lineRule="auto"/>
        <w:ind w:left="360"/>
      </w:pPr>
      <w:r>
        <w:rPr>
          <w:rFonts w:ascii="TH Sarabun New" w:hAnsi="TH Sarabun New" w:cs="TH Sarabun New"/>
          <w:b/>
          <w:i w:val="0"/>
          <w:sz w:val="32"/>
          <w:bCs/>
          <w:szCs w:val="32"/>
        </w:rPr>
        <w:t>ข) สถานภาพ</w:t>
      </w:r>
    </w:p>
    <w:p>
      <w:pPr>
        <w:spacing w:before="0" w:after="120" w:line="276" w:lineRule="auto"/>
        <w:ind w:left="720"/>
      </w:pPr>
      <w:r>
        <w:rPr>
          <w:rFonts w:ascii="TH Sarabun New" w:hAnsi="TH Sarabun New" w:cs="TH Sarabun New"/>
          <w:b w:val="0"/>
          <w:i w:val="0"/>
          <w:sz w:val="32"/>
          <w:szCs w:val="32"/>
        </w:rPr>
        <w:t>- อุปกรณ์เข้ารหัสการสื่อสารทางเครือข่ายโทรศัพท์ พร้อม</w:t>
      </w:r>
    </w:p>
    <w:p>
      <w:pPr>
        <w:spacing w:before="0" w:after="120" w:line="276" w:lineRule="auto"/>
        <w:ind w:left="720"/>
      </w:pPr>
      <w:r>
        <w:rPr>
          <w:rFonts w:ascii="TH Sarabun New" w:hAnsi="TH Sarabun New" w:cs="TH Sarabun New"/>
          <w:b w:val="0"/>
          <w:i w:val="0"/>
          <w:sz w:val="32"/>
          <w:szCs w:val="32"/>
        </w:rPr>
        <w:t>- อุปกรณ์เข้ารหัสการสื่อสารทางวิทยุ HF พร้อม</w:t>
      </w:r>
    </w:p>
    <w:p>
      <w:pPr>
        <w:spacing w:before="0" w:after="120" w:line="276" w:lineRule="auto"/>
        <w:ind w:left="720"/>
      </w:pPr>
      <w:r>
        <w:rPr>
          <w:rFonts w:ascii="TH Sarabun New" w:hAnsi="TH Sarabun New" w:cs="TH Sarabun New"/>
          <w:b w:val="0"/>
          <w:i w:val="0"/>
          <w:sz w:val="32"/>
          <w:szCs w:val="32"/>
        </w:rPr>
        <w:t>- อุปกรณ์เข้ารหัสการสื่อสารทางวิทยุ VHF/UHF พร้อม</w:t>
      </w:r>
    </w:p>
    <w:p>
      <w:pPr>
        <w:spacing w:before="240" w:after="120" w:line="276" w:lineRule="auto"/>
      </w:pPr>
      <w:r>
        <w:rPr>
          <w:rFonts w:ascii="TH Sarabun New" w:hAnsi="TH Sarabun New" w:cs="TH Sarabun New"/>
          <w:b/>
          <w:i w:val="0"/>
          <w:sz w:val="32"/>
          <w:bCs/>
          <w:szCs w:val="32"/>
        </w:rPr>
        <w:t>๑.๗.๔ การสงครามอิเล็กทรอนิกส์</w:t>
      </w:r>
    </w:p>
    <w:p>
      <w:pPr>
        <w:spacing w:before="0" w:after="120" w:line="276" w:lineRule="auto"/>
        <w:ind w:left="360"/>
      </w:pPr>
      <w:r>
        <w:rPr>
          <w:rFonts w:ascii="TH Sarabun New" w:hAnsi="TH Sarabun New" w:cs="TH Sarabun New"/>
          <w:b/>
          <w:i w:val="0"/>
          <w:sz w:val="32"/>
          <w:bCs/>
          <w:szCs w:val="32"/>
        </w:rPr>
        <w:t>ก) ความต้องการ</w:t>
      </w:r>
    </w:p>
    <w:p>
      <w:pPr>
        <w:spacing w:before="0" w:after="120" w:line="276" w:lineRule="auto"/>
        <w:ind w:left="720"/>
      </w:pPr>
      <w:r>
        <w:rPr>
          <w:rFonts w:ascii="TH Sarabun New" w:hAnsi="TH Sarabun New" w:cs="TH Sarabun New"/>
          <w:b w:val="0"/>
          <w:i w:val="0"/>
          <w:sz w:val="32"/>
          <w:szCs w:val="32"/>
        </w:rPr>
        <w:t>- ข้อมูลข่าวกรองทางการสื่อสารและตำบลที่ตั้งของกองกำลังฝ่ายข้าศึก</w:t>
      </w:r>
    </w:p>
    <w:p>
      <w:pPr>
        <w:spacing w:before="0" w:after="120" w:line="276" w:lineRule="auto"/>
        <w:ind w:left="720"/>
      </w:pPr>
      <w:r>
        <w:rPr>
          <w:rFonts w:ascii="TH Sarabun New" w:hAnsi="TH Sarabun New" w:cs="TH Sarabun New"/>
          <w:b w:val="0"/>
          <w:i w:val="0"/>
          <w:sz w:val="32"/>
          <w:szCs w:val="32"/>
        </w:rPr>
        <w:t>- กำลังทางเรือสามารถตรวจจับ/ต่อต้านการแพร่คลื่นได้ (ESM &amp; ECM)</w:t>
      </w:r>
    </w:p>
    <w:p>
      <w:pPr>
        <w:spacing w:before="0" w:after="120" w:line="276" w:lineRule="auto"/>
        <w:ind w:left="360"/>
      </w:pPr>
      <w:r>
        <w:rPr>
          <w:rFonts w:ascii="TH Sarabun New" w:hAnsi="TH Sarabun New" w:cs="TH Sarabun New"/>
          <w:b/>
          <w:i w:val="0"/>
          <w:sz w:val="32"/>
          <w:bCs/>
          <w:szCs w:val="32"/>
        </w:rPr>
        <w:t>ข) สถานภาพ</w:t>
      </w:r>
    </w:p>
    <w:p>
      <w:pPr>
        <w:spacing w:before="0" w:after="120" w:line="276" w:lineRule="auto"/>
        <w:ind w:left="720"/>
      </w:pPr>
      <w:r>
        <w:rPr>
          <w:rFonts w:ascii="TH Sarabun New" w:hAnsi="TH Sarabun New" w:cs="TH Sarabun New"/>
          <w:b w:val="0"/>
          <w:i w:val="0"/>
          <w:sz w:val="32"/>
          <w:szCs w:val="32"/>
        </w:rPr>
        <w:t>- ระบบสถานีหาทิศ พร้อม</w:t>
      </w:r>
    </w:p>
    <w:p>
      <w:pPr>
        <w:spacing w:before="0" w:after="120" w:line="276" w:lineRule="auto"/>
        <w:ind w:left="720"/>
      </w:pPr>
      <w:r>
        <w:rPr>
          <w:rFonts w:ascii="TH Sarabun New" w:hAnsi="TH Sarabun New" w:cs="TH Sarabun New"/>
          <w:b w:val="0"/>
          <w:i w:val="0"/>
          <w:sz w:val="32"/>
          <w:szCs w:val="32"/>
        </w:rPr>
        <w:t>- อุปกรณ์ ESM &amp; ECM พร้อม</w:t>
      </w:r>
    </w:p>
    <w:p>
      <w:r>
        <w:br w:type="page"/>
      </w:r>
    </w:p>
    <w:p>
      <w:pPr>
        <w:spacing w:before="240" w:after="120" w:line="276" w:lineRule="auto"/>
      </w:pPr>
      <w:r>
        <w:rPr>
          <w:rFonts w:ascii="TH Sarabun New" w:hAnsi="TH Sarabun New" w:cs="TH Sarabun New"/>
          <w:b/>
          <w:i w:val="0"/>
          <w:sz w:val="36"/>
          <w:bCs/>
          <w:szCs w:val="36"/>
        </w:rPr>
        <w:t>๒.๘ ตรวจสอบความเพียงพอของกำลังด้านการสื่อสาร</w:t>
      </w:r>
    </w:p>
    <w:p>
      <w:pPr>
        <w:spacing w:before="240" w:after="120" w:line="276" w:lineRule="auto"/>
      </w:pPr>
      <w:r>
        <w:rPr>
          <w:rFonts w:ascii="TH Sarabun New" w:hAnsi="TH Sarabun New" w:cs="TH Sarabun New"/>
          <w:b/>
          <w:i w:val="0"/>
          <w:sz w:val="32"/>
          <w:bCs/>
          <w:szCs w:val="32"/>
        </w:rPr>
        <w:t>๒.๘.๑ การสื่อสารทางยุทธการ การควบคุมและการบังคับบัญชา</w:t>
      </w:r>
    </w:p>
    <w:p>
      <w:pPr>
        <w:spacing w:before="0" w:after="120" w:line="276" w:lineRule="auto"/>
        <w:ind w:left="360"/>
      </w:pPr>
      <w:r>
        <w:rPr>
          <w:rFonts w:ascii="TH Sarabun New" w:hAnsi="TH Sarabun New" w:cs="TH Sarabun New"/>
          <w:b/>
          <w:i w:val="0"/>
          <w:sz w:val="32"/>
          <w:bCs/>
          <w:szCs w:val="32"/>
        </w:rPr>
        <w:t>สถานภาพ</w:t>
      </w:r>
    </w:p>
    <w:p>
      <w:pPr>
        <w:spacing w:before="0" w:after="120" w:line="276" w:lineRule="auto"/>
        <w:ind w:left="720"/>
      </w:pPr>
      <w:r>
        <w:rPr>
          <w:rFonts w:ascii="TH Sarabun New" w:hAnsi="TH Sarabun New" w:cs="TH Sarabun New"/>
          <w:b w:val="0"/>
          <w:i w:val="0"/>
          <w:sz w:val="32"/>
          <w:szCs w:val="32"/>
        </w:rPr>
        <w:t>- เครือข่ายโทรศัพท์: Woadland ได้พัฒนาระบบโทรคมนาคมของประเทศให้เป็นระบบ Digital ทั้งหมดมาตั้งแต่ปี ค.ศ. ๑๙๙๘ โดยมีกระทรวงเทคโนโลยีและสารสนเทศรับผิดชอบหลักและว่าจ้างบริษัท AT&amp;T (ATsT) ในการวางระบบโครงข่ายหลักทั่วประเทศ รวมถึงการบริหารระบบดาวเทียมสื่อสาร ทั้งนี้ โครงสร้างโทรคมนาคมบนเกาะ Talos มีศูนย์ควบคุมและชุมสายใต้ระบบอุโมงค์ใต้ดินใจกลางเกาะ ซึ่งมีความปลอดภัยสูงจากการโจมตีทางอากาศ เชื่อมต่อสายเคเบิลใยแก้วนำแสงฝังดินไปยังเมืองสำคัญ เช่น Yasnaya Polyana และ Pochinki ในขณะที่การสื่อสารข้ามทะเลเชื่อมโยงกับแดินใหญ่ มีการวางสายเคเบิลใต้ทะเลโดยบริษัท CAT จาก Menton ขึ้นฝั่งที่ Torres (บนเกาะ Talos) โดยบริษัท TOA ได้รับสัมปทานบริหารจัดการช่องสัญญาณ นอกจากนี้ยังมีจุดขึ้นฝั่งสายเคเบิลสื่อสารระหว่างประเทศเพิ่มเติมที่ Georgopol (ชายฝั่งทิศตะวันตก) และอ่าวฝั่งตะวันตกของเกาะ Sosnovka ซึ่งใช้ในภารกิจทางทหารและความมั่นคงเป็นหลัก</w:t>
      </w:r>
    </w:p>
    <w:p>
      <w:pPr>
        <w:spacing w:before="0" w:after="120" w:line="276" w:lineRule="auto"/>
        <w:ind w:left="720"/>
      </w:pPr>
      <w:r>
        <w:rPr>
          <w:rFonts w:ascii="TH Sarabun New" w:hAnsi="TH Sarabun New" w:cs="TH Sarabun New"/>
          <w:b w:val="0"/>
          <w:i w:val="0"/>
          <w:sz w:val="32"/>
          <w:szCs w:val="32"/>
        </w:rPr>
        <w:t>- เครือข่ายวิทยุ HF: กองทัพ Woadland ติดตั้งข่ายสถานีวิทยุ HF ครอบคลุมพื้นที่สำคัญ ได้แก่ สถานีรับ-ส่งวิทยุ HF ตอนบนที่เมือง Rotterdam (W33) สถานีตอนล่างที่เมือง Marseille (W34) พร้อมสถานีสำรองตอนบนที่ Utrecht (W59) และสถานีสำรองตอนล่างที่ Toulon (W60) นอกจากนี้มีสถานีวิทยุชายฝั่งความถี่สูงที่ท่าเรือพาณิชย์ Georgopol และ Novorepnoye เพื่อควบคุมทราฟฟิกทางเรือพาณิชย์และเรือทหารทางตอนใต้</w:t>
      </w:r>
    </w:p>
    <w:p>
      <w:pPr>
        <w:spacing w:before="0" w:after="120" w:line="276" w:lineRule="auto"/>
        <w:ind w:left="720"/>
      </w:pPr>
      <w:r>
        <w:rPr>
          <w:rFonts w:ascii="TH Sarabun New" w:hAnsi="TH Sarabun New" w:cs="TH Sarabun New"/>
          <w:b w:val="0"/>
          <w:i w:val="0"/>
          <w:sz w:val="32"/>
          <w:szCs w:val="32"/>
        </w:rPr>
        <w:t>- เครือข่ายวิทยุ VHF/UHF: กำลังรบทุกเหล่าทัพได้รับการติดตั้งระบบวิทยุย่านความถี่ VHF/UHF เป็นอุปกรณ์การสื่อสารระยะใกล้หลักระหว่างเรือรบ สถานีชายฝั่ง และอากาศยานในกองกำลังเดียวกัน โดยทำงานแบบ Line-of-Sight และมีการจัดตั้งสถานีทวนสัญญาณและเสากระจายสัญญาณไมโครเวฟบนยอดเนินสูงสุดทางตะวันออกเฉียงเหนือ (Stalber) และเนินเขาใจกลางเกาะ Talos เพื่อแก้ปัญหาอับสัญญาณและทวนสัญญาณข้ามเครื่องกีดขวางทางภูมิประเทศ</w:t>
      </w:r>
    </w:p>
    <w:p>
      <w:pPr>
        <w:spacing w:before="0" w:after="120" w:line="276" w:lineRule="auto"/>
        <w:ind w:left="720"/>
      </w:pPr>
      <w:r>
        <w:rPr>
          <w:rFonts w:ascii="TH Sarabun New" w:hAnsi="TH Sarabun New" w:cs="TH Sarabun New"/>
          <w:b w:val="0"/>
          <w:i w:val="0"/>
          <w:sz w:val="32"/>
          <w:szCs w:val="32"/>
        </w:rPr>
        <w:t>- เครือข่ายการสื่อสารเชื่อมโยง: มีการติดตั้งข่ายไมโครเวฟ (Microwave Link Nodes) เชื่อมโยงเหล่าทัพจำนวน ๒๔ สถานีหลัก (W35 ถึง W58) เช่น สถานี Rotterdam, Utrecht, Groningen, Oldenburg, Antwerp, Eindhoven, Duisburg, Enschede, Bielefeld, Liege, Koln, Koblenz, Luxembourg, Saarbrücken, Frankfurt, Würzburg, Stuttgart, Freiburg, Zurich, Basel, Bern, Lausanne, Geneva, Toulon และกองทัพได้รับการจัดสรรช่องทางการสื่อสารดาวเทียมเฉพาะเพื่อสนับสนุนการควบคุมบังคับบัญชาข้ามยุทธบริเวณ</w:t>
      </w:r>
    </w:p>
    <w:p>
      <w:pPr>
        <w:spacing w:before="0" w:after="120" w:line="276" w:lineRule="auto"/>
        <w:ind w:left="360"/>
      </w:pPr>
      <w:r>
        <w:rPr>
          <w:rFonts w:ascii="TH Sarabun New" w:hAnsi="TH Sarabun New" w:cs="TH Sarabun New"/>
          <w:b/>
          <w:i w:val="0"/>
          <w:sz w:val="32"/>
          <w:bCs/>
          <w:szCs w:val="32"/>
        </w:rPr>
        <w:t>ความเพียงพอในการปฏิบัติการ:</w:t>
      </w:r>
    </w:p>
    <w:p>
      <w:pPr>
        <w:spacing w:after="120" w:line="276" w:lineRule="auto"/>
        <w:ind w:left="720"/>
      </w:pPr>
      <w:r>
        <w:rPr>
          <w:rFonts w:ascii="TH Sarabun New" w:hAnsi="TH Sarabun New" w:cs="TH Sarabun New"/>
          <w:b/>
          <w:i w:val="0"/>
          <w:sz w:val="32"/>
          <w:bCs/>
          <w:szCs w:val="32"/>
        </w:rPr>
        <w:t xml:space="preserve">เพียงพอต่อการปฏิบัติการควบคุมบังคับบัญชาร่วมและยุทธการระดับเหล่าทัพ </w:t>
      </w:r>
      <w:r>
        <w:rPr>
          <w:rFonts w:ascii="TH Sarabun New" w:hAnsi="TH Sarabun New" w:cs="TH Sarabun New"/>
          <w:b w:val="0"/>
          <w:i w:val="0"/>
          <w:sz w:val="32"/>
          <w:szCs w:val="32"/>
        </w:rPr>
        <w:t>เนื่องจากโครงสร้างพื้นฐานด้านการสื่อสารและข่ายสัญญาณหลักได้รับการแปลงเป็นดิจิทัลเต็มรูปแบบ มีความยืดหยุ่นและการสำรองระบบระหว่างสายเคเบิลใต้น้ำ ข่ายไมโครเวฟทางยุทธวิธี และดาวเทียมสื่อสาร อย่างไรก็ดี มีประเด็นความล่อแหลมทางยุทธศาสตร์และข้อเสนอแนะที่ต้องพิจารณา ดังนี้:</w:t>
        <w:br/>
        <w:t xml:space="preserve">   ๑. ความล่อแหลมทางกายภาพของจุดขึ้นฝั่งสายเคเบิลใต้น้ำ (Subsea Cable Landing Points) ทั้ง ๓ จุด (Torres, Georgopol, และ Sosnovka West Bay) ซึ่งถือเป็นจุดเป้าหมายวิกฤต (Critical Vulnerability) หากถูกข้าศึกทำลายหรือโจมตีเชิงกายภาพ จะทำให้เกาะ Talos สูญเสียการเชื่อมต่อสัญญาณแบนด์วิดท์สูงกับแผ่นดินใหญ่ทันที จึงจำเป็นต้องกำหนดมาตรการป้องกันที่ตั้งทางบกเหล่านี้อย่างเข้มงวดเป็นพิเศษ</w:t>
        <w:br/>
        <w:t xml:space="preserve">   ๒. ความปลอดภัยของห่วงโซ่อุปทานและการควบคุมระบบดาวเทียมสื่อสาร เนื่องจากช่องสัญญาณดาวเทียมสื่อสารหลักของทหารเป็นส่วนหนึ่งที่ได้รับการจัดแบ่งมาจากโครงข่ายเอกชน ซึ่งได้รับสัมปทานโดยบริษัท AT&amp;T (บริษัทพลเรือน) ทำให้การรักษาความต่อเนื่องและการตัดสินใจบริหารช่องสัญญาณในยามสงครามอาจเกิดข้อขัดข้องทางเทคนิคหรือนิติกรรมสัญญา จึงควรมีระบบดาวเทียมสำรองทางทหารที่เป็นเอกเทศในระดับยุทธการเพิ่มเติม</w:t>
      </w:r>
    </w:p>
    <w:p>
      <w:pPr>
        <w:spacing w:before="240" w:after="120" w:line="276" w:lineRule="auto"/>
      </w:pPr>
      <w:r>
        <w:rPr>
          <w:rFonts w:ascii="TH Sarabun New" w:hAnsi="TH Sarabun New" w:cs="TH Sarabun New"/>
          <w:b/>
          <w:i w:val="0"/>
          <w:sz w:val="32"/>
          <w:bCs/>
          <w:szCs w:val="32"/>
        </w:rPr>
        <w:t>๒.๘.๒ การสื่อสารทางธุรการ</w:t>
      </w:r>
    </w:p>
    <w:p>
      <w:pPr>
        <w:spacing w:before="0" w:after="120" w:line="276" w:lineRule="auto"/>
        <w:ind w:left="360"/>
      </w:pPr>
      <w:r>
        <w:rPr>
          <w:rFonts w:ascii="TH Sarabun New" w:hAnsi="TH Sarabun New" w:cs="TH Sarabun New"/>
          <w:b/>
          <w:i w:val="0"/>
          <w:sz w:val="32"/>
          <w:bCs/>
          <w:szCs w:val="32"/>
        </w:rPr>
        <w:t>สถานภาพ</w:t>
      </w:r>
    </w:p>
    <w:p>
      <w:pPr>
        <w:spacing w:before="0" w:after="120" w:line="276" w:lineRule="auto"/>
        <w:ind w:left="720"/>
      </w:pPr>
      <w:r>
        <w:rPr>
          <w:rFonts w:ascii="TH Sarabun New" w:hAnsi="TH Sarabun New" w:cs="TH Sarabun New"/>
          <w:b w:val="0"/>
          <w:i w:val="0"/>
          <w:sz w:val="32"/>
          <w:szCs w:val="32"/>
        </w:rPr>
        <w:t>- เครือข่ายโทรศัพท์: ระบบโทรศัพท์สาธารณะและข่ายสายสื่อสารของกระทรวงเทคโนโลยีและสารสนเทศบนแผ่นดินใหญ่และเกาะ Talos เปิดใช้งานปกติ</w:t>
      </w:r>
    </w:p>
    <w:p>
      <w:pPr>
        <w:spacing w:before="0" w:after="120" w:line="276" w:lineRule="auto"/>
        <w:ind w:left="720"/>
      </w:pPr>
      <w:r>
        <w:rPr>
          <w:rFonts w:ascii="TH Sarabun New" w:hAnsi="TH Sarabun New" w:cs="TH Sarabun New"/>
          <w:b w:val="0"/>
          <w:i w:val="0"/>
          <w:sz w:val="32"/>
          <w:szCs w:val="32"/>
        </w:rPr>
        <w:t>- เครือข่ายวิทยุ HF: มีช่องความถี่วิทยุ HF สำหรับงานธุรการและการส่งกำลังบำรุงที่แยกเป็นสัดส่วนจากข่ายยุทธการ</w:t>
      </w:r>
    </w:p>
    <w:p>
      <w:pPr>
        <w:spacing w:before="0" w:after="120" w:line="276" w:lineRule="auto"/>
        <w:ind w:left="360"/>
      </w:pPr>
      <w:r>
        <w:rPr>
          <w:rFonts w:ascii="TH Sarabun New" w:hAnsi="TH Sarabun New" w:cs="TH Sarabun New"/>
          <w:b/>
          <w:i w:val="0"/>
          <w:sz w:val="32"/>
          <w:bCs/>
          <w:szCs w:val="32"/>
        </w:rPr>
        <w:t>ความเพียงพอในการปฏิบัติการ:</w:t>
      </w:r>
    </w:p>
    <w:p>
      <w:pPr>
        <w:spacing w:after="120" w:line="276" w:lineRule="auto"/>
        <w:ind w:left="720"/>
      </w:pPr>
      <w:r>
        <w:rPr>
          <w:rFonts w:ascii="TH Sarabun New" w:hAnsi="TH Sarabun New" w:cs="TH Sarabun New"/>
          <w:b/>
          <w:i w:val="0"/>
          <w:sz w:val="32"/>
          <w:bCs/>
          <w:szCs w:val="32"/>
        </w:rPr>
        <w:t xml:space="preserve">เพียงพอต่อการปฏิบัติการ </w:t>
      </w:r>
      <w:r>
        <w:rPr>
          <w:rFonts w:ascii="TH Sarabun New" w:hAnsi="TH Sarabun New" w:cs="TH Sarabun New"/>
          <w:b w:val="0"/>
          <w:i w:val="0"/>
          <w:sz w:val="32"/>
          <w:szCs w:val="32"/>
        </w:rPr>
        <w:t>โดยข่ายสื่อสารทางธุรการหลักทำงานบนโครงข่ายเคเบิลและไมโครเวฟดิจิทัลของกระทรวงเทคโนโลยีและสารสนเทศ และในยามวิกฤตสามารถโอนย้ายไปใช้งานข่ายวิทยุ HF สำรองตอนบน (Utrecht) และตอนล่าง (Toulon) ในการสนับสนุนภารกิจส่งกำลังบำรุงและการธุรการได้ทันที</w:t>
      </w:r>
    </w:p>
    <w:p>
      <w:pPr>
        <w:spacing w:before="240" w:after="120" w:line="276" w:lineRule="auto"/>
      </w:pPr>
      <w:r>
        <w:rPr>
          <w:rFonts w:ascii="TH Sarabun New" w:hAnsi="TH Sarabun New" w:cs="TH Sarabun New"/>
          <w:b/>
          <w:i w:val="0"/>
          <w:sz w:val="32"/>
          <w:bCs/>
          <w:szCs w:val="32"/>
        </w:rPr>
        <w:t>๒.๘.๓ การรักษาความปลอดภัยทางการสื่อสาร และความปลอดภัยทางไซเบอร์</w:t>
      </w:r>
    </w:p>
    <w:p>
      <w:pPr>
        <w:spacing w:before="0" w:after="120" w:line="276" w:lineRule="auto"/>
        <w:ind w:left="360"/>
      </w:pPr>
      <w:r>
        <w:rPr>
          <w:rFonts w:ascii="TH Sarabun New" w:hAnsi="TH Sarabun New" w:cs="TH Sarabun New"/>
          <w:b/>
          <w:i w:val="0"/>
          <w:sz w:val="32"/>
          <w:bCs/>
          <w:szCs w:val="32"/>
        </w:rPr>
        <w:t>สถานภาพ</w:t>
      </w:r>
    </w:p>
    <w:p>
      <w:pPr>
        <w:spacing w:before="0" w:after="120" w:line="276" w:lineRule="auto"/>
        <w:ind w:left="720"/>
      </w:pPr>
      <w:r>
        <w:rPr>
          <w:rFonts w:ascii="TH Sarabun New" w:hAnsi="TH Sarabun New" w:cs="TH Sarabun New"/>
          <w:b w:val="0"/>
          <w:i w:val="0"/>
          <w:sz w:val="32"/>
          <w:szCs w:val="32"/>
        </w:rPr>
        <w:t>- อุปกรณ์เข้ารหัสการสื่อสารทางเครือข่ายโทรศัพท์: กองทัพได้รับการติดตั้งระบบและซอฟต์แวร์เข้ารหัสข้อมูลที่ปลายทาง รวมถึงอุปกรณ์เข้ารหัสสำหรับสายส่งสัญญาณใยแก้วนำแสงในจุดชุมสายและศูนย์อุโมงค์ใต้ดินเกาะ Talos</w:t>
      </w:r>
    </w:p>
    <w:p>
      <w:pPr>
        <w:spacing w:before="0" w:after="120" w:line="276" w:lineRule="auto"/>
        <w:ind w:left="720"/>
      </w:pPr>
      <w:r>
        <w:rPr>
          <w:rFonts w:ascii="TH Sarabun New" w:hAnsi="TH Sarabun New" w:cs="TH Sarabun New"/>
          <w:b w:val="0"/>
          <w:i w:val="0"/>
          <w:sz w:val="32"/>
          <w:szCs w:val="32"/>
        </w:rPr>
        <w:t>- อุปกรณ์เข้ารหัสการสื่อสารทางวิทยุ HF: เครื่องส่งวิทยุยุทธวิธีติดตั้งโมดูลเข้ารหัสข้อมูล/เสียง เพื่อป้องกันสัญญาณจากการแพร่คลื่น Sky Wave และ Ground Wave</w:t>
      </w:r>
    </w:p>
    <w:p>
      <w:pPr>
        <w:spacing w:before="0" w:after="120" w:line="276" w:lineRule="auto"/>
        <w:ind w:left="720"/>
      </w:pPr>
      <w:r>
        <w:rPr>
          <w:rFonts w:ascii="TH Sarabun New" w:hAnsi="TH Sarabun New" w:cs="TH Sarabun New"/>
          <w:b w:val="0"/>
          <w:i w:val="0"/>
          <w:sz w:val="32"/>
          <w:szCs w:val="32"/>
        </w:rPr>
        <w:t>- อุปกรณ์เข้ารหัสการสื่อสารทางวิทยุ VHF/UHF: เรือรบ อากาศยาน และหน่วยกำลังรบทางบกติดตั้งระบบรหัสวิทยุสื่อสารทางยุทธวิธี</w:t>
      </w:r>
    </w:p>
    <w:p>
      <w:pPr>
        <w:spacing w:before="0" w:after="120" w:line="276" w:lineRule="auto"/>
        <w:ind w:left="720"/>
      </w:pPr>
      <w:r>
        <w:rPr>
          <w:rFonts w:ascii="TH Sarabun New" w:hAnsi="TH Sarabun New" w:cs="TH Sarabun New"/>
          <w:b w:val="0"/>
          <w:i w:val="0"/>
          <w:sz w:val="32"/>
          <w:szCs w:val="32"/>
        </w:rPr>
        <w:t>- ระบบรักษาความปลอดภัยทางไซเบอร์ (Cyber Security) (เพิ่มเติม): การจัดโครงสร้างกองทัพสนามของ Woadland มีลักษณะพิเศษคือ บูรณาการหน่วยสื่อสาร หน่วยอากาศยานไร้คนขับ (UAV) และหน่วยสงครามอิเล็กทรอนิกส์ (EW) เข้ามาเป็นส่วนหนึ่งในโครงสร้างของกองพลน้อยสนับสนุนการรบ (Combat Support Brigade) ทำให้สามารถป้องกันและปฏิบัติการตอบโต้ทางข้อมูลข่าวสารและสงครามไซเบอร์ควบคู่กับสงครามอิเล็กทรอนิกส์ได้อย่างมีประสิทธิภาพสูงขึ้น</w:t>
      </w:r>
    </w:p>
    <w:p>
      <w:pPr>
        <w:spacing w:before="0" w:after="120" w:line="276" w:lineRule="auto"/>
        <w:ind w:left="360"/>
      </w:pPr>
      <w:r>
        <w:rPr>
          <w:rFonts w:ascii="TH Sarabun New" w:hAnsi="TH Sarabun New" w:cs="TH Sarabun New"/>
          <w:b/>
          <w:i w:val="0"/>
          <w:sz w:val="32"/>
          <w:bCs/>
          <w:szCs w:val="32"/>
        </w:rPr>
        <w:t>ความเพียงพอในการปฏิบัติการ:</w:t>
      </w:r>
    </w:p>
    <w:p>
      <w:pPr>
        <w:spacing w:after="120" w:line="276" w:lineRule="auto"/>
        <w:ind w:left="720"/>
      </w:pPr>
      <w:r>
        <w:rPr>
          <w:rFonts w:ascii="TH Sarabun New" w:hAnsi="TH Sarabun New" w:cs="TH Sarabun New"/>
          <w:b/>
          <w:i w:val="0"/>
          <w:sz w:val="32"/>
          <w:bCs/>
          <w:szCs w:val="32"/>
        </w:rPr>
        <w:t xml:space="preserve">เพียงพอต่อการปฏิบัติการป้องกันการโจรกรรมสัญญาณในระดับยุทธวิธี </w:t>
      </w:r>
      <w:r>
        <w:rPr>
          <w:rFonts w:ascii="TH Sarabun New" w:hAnsi="TH Sarabun New" w:cs="TH Sarabun New"/>
          <w:b w:val="0"/>
          <w:i w:val="0"/>
          <w:sz w:val="32"/>
          <w:szCs w:val="32"/>
        </w:rPr>
        <w:t>แต่อย่างไรก็ตาม มีข้อพิจารณาความเสี่ยงทางด้านไซเบอร์และความมั่นคงข้อมูลข่าวสารที่สำคัญ ดังนี้:</w:t>
        <w:br/>
        <w:t xml:space="preserve">   ๑. ความเสี่ยงทางไซเบอร์จากช่องสัญญาณดาวเทียมสื่อสารและสายเคเบิลใต้ทะเลที่ว่าจ้างและบริหารโดยบริษัทเอกชน (AT&amp;T, TOA) เนื่องจากมาตรฐานความปลอดภัยทางไซเบอร์ในเชิงพาณิชย์อาจมีช่องโหว่ทางเทคนิคที่ต่ำกว่าระบบการทหาร ซึ่งเอื้อต่อการถูกโจมตีทางไซเบอร์ หรือการดักจารกรรมข้อมูล (Cyber Espionage) จากฝ่ายตรงข้ามที่มีขีดความสามารถการทหารไซเบอร์สูง เช่น ประเทศ EDR หรือ Alizaria ส่งผลให้อาจมีการเจาะขีดความสามารถหรือการแทรกสอดสัญญาณการควบคุมผ่านข่ายเชิงพาณิชย์ได้</w:t>
        <w:br/>
        <w:t xml:space="preserve">   ๒. การแพร่คลื่นวิทยุ HF แม้จะมีการเข้ารหัส (Cipher) แต่ข้าศึกก็ยังสามารถดักรับคลื่นสัญญาณเพื่อค้นหาตำบลที่ตั้งเรือรบหรือศูนย์บัญชาการของฝ่ายเราในทะเลได้ ผ่านสถานีหาทิศ (Direction Finder) ดังนั้น ต้องมีความเข้มงวดและจำกัดการแพร่คลื่น (EMCON Plan) รวมทั้งดำเนินแผนลวงสัญญาณอย่างเป็นระบบ</w:t>
      </w:r>
    </w:p>
    <w:p>
      <w:pPr>
        <w:spacing w:before="240" w:after="120" w:line="276" w:lineRule="auto"/>
      </w:pPr>
      <w:r>
        <w:rPr>
          <w:rFonts w:ascii="TH Sarabun New" w:hAnsi="TH Sarabun New" w:cs="TH Sarabun New"/>
          <w:b/>
          <w:i w:val="0"/>
          <w:sz w:val="32"/>
          <w:bCs/>
          <w:szCs w:val="32"/>
        </w:rPr>
        <w:t>๒.๘.๔ การสงครามอิเล็กทรอนิกส์</w:t>
      </w:r>
    </w:p>
    <w:p>
      <w:pPr>
        <w:spacing w:before="0" w:after="120" w:line="276" w:lineRule="auto"/>
        <w:ind w:left="360"/>
      </w:pPr>
      <w:r>
        <w:rPr>
          <w:rFonts w:ascii="TH Sarabun New" w:hAnsi="TH Sarabun New" w:cs="TH Sarabun New"/>
          <w:b/>
          <w:i w:val="0"/>
          <w:sz w:val="32"/>
          <w:bCs/>
          <w:szCs w:val="32"/>
        </w:rPr>
        <w:t>สถานภาพ</w:t>
      </w:r>
    </w:p>
    <w:p>
      <w:pPr>
        <w:spacing w:before="0" w:after="120" w:line="276" w:lineRule="auto"/>
        <w:ind w:left="720"/>
      </w:pPr>
      <w:r>
        <w:rPr>
          <w:rFonts w:ascii="TH Sarabun New" w:hAnsi="TH Sarabun New" w:cs="TH Sarabun New"/>
          <w:b w:val="0"/>
          <w:i w:val="0"/>
          <w:sz w:val="32"/>
          <w:szCs w:val="32"/>
        </w:rPr>
        <w:t>- ระบบสถานีหาทิศ: Woadland ติดตั้งระบบดักรับและสถานีหาทิศ (Direction Finding - DF) ครอบคลุมพื้นที่ยุทธศาสตร์อย่างเป็นระบบ แบ่งออกเป็น:</w:t>
        <w:br/>
        <w:t xml:space="preserve">    • สถานี DF ตอนบน: Groningen (W61), Utrecht (W62), และ Enschede (W63)</w:t>
        <w:br/>
        <w:t xml:space="preserve">    • สถานี DF ตอนล่าง: Toulon (W64), Marseille (W65), และ Menton (W66)</w:t>
        <w:br/>
        <w:t xml:space="preserve">    • ศูนย์เฝ้าตรวจและรายงานทางทะเลที่เมือง Menton (W91) ปฏิบัติหน้าที่ตรวจการณ์สัญญาณทางทะเลและฝั่งใต้</w:t>
      </w:r>
    </w:p>
    <w:p>
      <w:pPr>
        <w:spacing w:before="0" w:after="120" w:line="276" w:lineRule="auto"/>
        <w:ind w:left="720"/>
      </w:pPr>
      <w:r>
        <w:rPr>
          <w:rFonts w:ascii="TH Sarabun New" w:hAnsi="TH Sarabun New" w:cs="TH Sarabun New"/>
          <w:b w:val="0"/>
          <w:i w:val="0"/>
          <w:sz w:val="32"/>
          <w:szCs w:val="32"/>
        </w:rPr>
        <w:t>- อุปกรณ์ ESM &amp; ECM: เรือรบหลักของกองเรือทะเลใต้ของ Woadland และเครื่องบินลาดตระเวนทางทะเล ได้รับการติดตั้งอุปกรณ์ตรวจจับการแพร่คลื่น (ESM) และระบบรบกวนสัญญาณ/ต่อต้านทางอิเล็กทรอนิกส์ (ECM) อย่างเพียงพอ</w:t>
      </w:r>
    </w:p>
    <w:p>
      <w:pPr>
        <w:spacing w:before="0" w:after="120" w:line="276" w:lineRule="auto"/>
        <w:ind w:left="360"/>
      </w:pPr>
      <w:r>
        <w:rPr>
          <w:rFonts w:ascii="TH Sarabun New" w:hAnsi="TH Sarabun New" w:cs="TH Sarabun New"/>
          <w:b/>
          <w:i w:val="0"/>
          <w:sz w:val="32"/>
          <w:bCs/>
          <w:szCs w:val="32"/>
        </w:rPr>
        <w:t>ความเพียงพอในการปฏิบัติการ:</w:t>
      </w:r>
    </w:p>
    <w:p>
      <w:pPr>
        <w:spacing w:after="120" w:line="276" w:lineRule="auto"/>
        <w:ind w:left="720"/>
      </w:pPr>
      <w:r>
        <w:rPr>
          <w:rFonts w:ascii="TH Sarabun New" w:hAnsi="TH Sarabun New" w:cs="TH Sarabun New"/>
          <w:b/>
          <w:i w:val="0"/>
          <w:sz w:val="32"/>
          <w:bCs/>
          <w:szCs w:val="32"/>
        </w:rPr>
        <w:t xml:space="preserve">เพียงพอต่อการปฏิบัติการสนับสนุนสงครามอิเล็กทรอนิกส์ </w:t>
      </w:r>
      <w:r>
        <w:rPr>
          <w:rFonts w:ascii="TH Sarabun New" w:hAnsi="TH Sarabun New" w:cs="TH Sarabun New"/>
          <w:b w:val="0"/>
          <w:i w:val="0"/>
          <w:sz w:val="32"/>
          <w:szCs w:val="32"/>
        </w:rPr>
        <w:t>สถานีหาทิศตอนล่างโดยเฉพาะที่ Menton และ Marseille สามารถทำงานประสานกันเป็นข่ายสามเหลี่ยม (Triangulation) ร่วมกับระบบตรวจการณ์และรายงานทางทะเล (W91) เพื่อตรวจจับ กำหนดพิกัดทางภูมิศาสตร์ และหาทิศทางการแพร่คลื่นของข้าศึกเหนือพื้นที่ทะเลใต้และรอบเกาะ Talos ได้อย่างแม่นยำ อย่างไรก็ดี มีข้อพิจารณาคือ การเปิดเครื่องรบกวนสัญญาณ (ECM Jamming) ของเรือฝ่ายเราในทะเลใต้ ต้องประสานความถี่ร่วมกับฝ่ายเทคโนโลยีของสถานีภาคพื้นดินอย่างใกล้ชิด เพื่อป้องกันมิให้สัญญาณกวนดังกล่าวไปขัดขวางหรือรบกวนช่องสัญญาณดาวเทียมและไมโครเวฟที่จำเป็นต่อข่ายควบคุมบังคับบัญชาหลักของฝ่ายเดียวกัน</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