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D79D8" w14:textId="77777777" w:rsidR="00B53843" w:rsidRDefault="00B53843" w:rsidP="00B53843">
      <w:pPr>
        <w:rPr>
          <w:color w:val="1F497D"/>
        </w:rPr>
      </w:pPr>
      <w:r>
        <w:rPr>
          <w:color w:val="1F497D"/>
        </w:rPr>
        <w:t>We had originally planned to split coastal KBAs into their marine and terrestrial components for the SDG indicators o</w:t>
      </w:r>
      <w:r w:rsidR="0005129A">
        <w:rPr>
          <w:color w:val="1F497D"/>
        </w:rPr>
        <w:t>f</w:t>
      </w:r>
      <w:r>
        <w:rPr>
          <w:color w:val="1F497D"/>
        </w:rPr>
        <w:t xml:space="preserve"> marine and terrestrial KBA overlap with protected areas. However, after investigating this there were a range of reasons why this would not be appropriate:</w:t>
      </w:r>
    </w:p>
    <w:p w14:paraId="2FD830AE" w14:textId="77777777" w:rsidR="00B53843" w:rsidRDefault="00B53843" w:rsidP="00FA4C2D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Many KBAs are miscoded as terrestrial and</w:t>
      </w:r>
      <w:r w:rsidR="0005129A">
        <w:rPr>
          <w:color w:val="1F497D"/>
        </w:rPr>
        <w:t>/or</w:t>
      </w:r>
      <w:r>
        <w:rPr>
          <w:color w:val="1F497D"/>
        </w:rPr>
        <w:t xml:space="preserve"> marine KBAs from </w:t>
      </w:r>
      <w:r w:rsidR="0005129A">
        <w:rPr>
          <w:color w:val="1F497D"/>
        </w:rPr>
        <w:t>the spatial overlap with coastline layers alone</w:t>
      </w:r>
      <w:r>
        <w:rPr>
          <w:color w:val="1F497D"/>
        </w:rPr>
        <w:t xml:space="preserve"> alone due to errors in the position and boundary of many coastal KBAs.</w:t>
      </w:r>
    </w:p>
    <w:p w14:paraId="13D05B8E" w14:textId="77777777" w:rsidR="00B53843" w:rsidRDefault="00B53843" w:rsidP="00FA4C2D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Gen</w:t>
      </w:r>
      <w:r>
        <w:rPr>
          <w:color w:val="1F497D"/>
        </w:rPr>
        <w:t>eral BL practice for marine IBA boundary delineation</w:t>
      </w:r>
      <w:r>
        <w:rPr>
          <w:color w:val="1F497D"/>
        </w:rPr>
        <w:t xml:space="preserve"> (and KBA delineation h</w:t>
      </w:r>
      <w:r>
        <w:rPr>
          <w:color w:val="1F497D"/>
        </w:rPr>
        <w:t>as been informed by this) is</w:t>
      </w:r>
      <w:r w:rsidR="0005129A">
        <w:rPr>
          <w:color w:val="1F497D"/>
        </w:rPr>
        <w:t xml:space="preserve"> to identify</w:t>
      </w:r>
      <w:r>
        <w:rPr>
          <w:color w:val="1F497D"/>
        </w:rPr>
        <w:t xml:space="preserve"> coastal parts of IBAs separately – i.e. one IBA for the breeding colony (terrestrial component) and one for the sea (marine component).</w:t>
      </w:r>
    </w:p>
    <w:p w14:paraId="3B550FFB" w14:textId="53A96ACE" w:rsidR="0005129A" w:rsidRDefault="00B53843" w:rsidP="0005129A">
      <w:pPr>
        <w:rPr>
          <w:color w:val="1F497D"/>
        </w:rPr>
      </w:pPr>
      <w:r>
        <w:rPr>
          <w:color w:val="1F497D"/>
        </w:rPr>
        <w:t xml:space="preserve">To investigate this, we compared the SDG system classification </w:t>
      </w:r>
      <w:r w:rsidR="0005129A">
        <w:rPr>
          <w:color w:val="1F497D"/>
        </w:rPr>
        <w:t xml:space="preserve">(from the spatial overlap) </w:t>
      </w:r>
      <w:r>
        <w:rPr>
          <w:color w:val="1F497D"/>
        </w:rPr>
        <w:t>with the marine IBA classifications</w:t>
      </w:r>
      <w:r w:rsidR="0005129A">
        <w:rPr>
          <w:color w:val="1F497D"/>
        </w:rPr>
        <w:t xml:space="preserve"> (maintained by the marine team at BirdLife)</w:t>
      </w:r>
      <w:r>
        <w:rPr>
          <w:color w:val="1F497D"/>
        </w:rPr>
        <w:t>. Of the 2</w:t>
      </w:r>
      <w:r w:rsidR="0005129A">
        <w:rPr>
          <w:color w:val="1F497D"/>
        </w:rPr>
        <w:t>,</w:t>
      </w:r>
      <w:r>
        <w:rPr>
          <w:color w:val="1F497D"/>
        </w:rPr>
        <w:t>777 KBAs triggered by seabird species, 63% (1</w:t>
      </w:r>
      <w:r w:rsidR="0005129A">
        <w:rPr>
          <w:color w:val="1F497D"/>
        </w:rPr>
        <w:t>,</w:t>
      </w:r>
      <w:r>
        <w:rPr>
          <w:color w:val="1F497D"/>
        </w:rPr>
        <w:t xml:space="preserve">742) should have been classified as marine or terrestrial </w:t>
      </w:r>
      <w:r w:rsidRPr="00FA4C2D">
        <w:rPr>
          <w:color w:val="1F497D"/>
        </w:rPr>
        <w:t>only</w:t>
      </w:r>
      <w:r w:rsidR="00AC0FC6">
        <w:rPr>
          <w:color w:val="1F497D"/>
        </w:rPr>
        <w:t>. F</w:t>
      </w:r>
      <w:r>
        <w:rPr>
          <w:color w:val="1F497D"/>
        </w:rPr>
        <w:t>or the remaining sites, it is unclear if they should be either one of the systems or both – so the number of sites that are</w:t>
      </w:r>
      <w:r w:rsidR="0005129A">
        <w:rPr>
          <w:color w:val="1F497D"/>
        </w:rPr>
        <w:t xml:space="preserve"> both</w:t>
      </w:r>
      <w:r>
        <w:rPr>
          <w:color w:val="1F497D"/>
        </w:rPr>
        <w:t xml:space="preserve"> marine and terrestrial is much lower than this.</w:t>
      </w:r>
      <w:r w:rsidR="00FA4C2D">
        <w:rPr>
          <w:color w:val="1F497D"/>
        </w:rPr>
        <w:t xml:space="preserve"> Therefore the number of true coastal sites (both terrestrial and marine) is very small.</w:t>
      </w:r>
      <w:r>
        <w:rPr>
          <w:color w:val="1F497D"/>
        </w:rPr>
        <w:t xml:space="preserve"> Of the 1</w:t>
      </w:r>
      <w:r w:rsidR="0005129A">
        <w:rPr>
          <w:color w:val="1F497D"/>
        </w:rPr>
        <w:t>,</w:t>
      </w:r>
      <w:r>
        <w:rPr>
          <w:color w:val="1F497D"/>
        </w:rPr>
        <w:t xml:space="preserve">742 KBAs that should be either marine or terrestrial, </w:t>
      </w:r>
      <w:r w:rsidRPr="0005129A">
        <w:rPr>
          <w:b/>
          <w:color w:val="1F497D"/>
        </w:rPr>
        <w:t xml:space="preserve">only 58.2% </w:t>
      </w:r>
      <w:r w:rsidRPr="0005129A">
        <w:rPr>
          <w:color w:val="1F497D"/>
        </w:rPr>
        <w:t>(1</w:t>
      </w:r>
      <w:r w:rsidR="0005129A" w:rsidRPr="0005129A">
        <w:rPr>
          <w:color w:val="1F497D"/>
        </w:rPr>
        <w:t>,</w:t>
      </w:r>
      <w:r w:rsidRPr="0005129A">
        <w:rPr>
          <w:color w:val="1F497D"/>
        </w:rPr>
        <w:t>013)</w:t>
      </w:r>
      <w:r w:rsidRPr="0005129A">
        <w:rPr>
          <w:b/>
          <w:color w:val="1F497D"/>
        </w:rPr>
        <w:t xml:space="preserve"> were correctly coded</w:t>
      </w:r>
      <w:r>
        <w:rPr>
          <w:color w:val="1F497D"/>
        </w:rPr>
        <w:t xml:space="preserve"> based on the spatial overlap (highlight</w:t>
      </w:r>
      <w:r w:rsidR="00AC0FC6">
        <w:rPr>
          <w:color w:val="1F497D"/>
        </w:rPr>
        <w:t>ing</w:t>
      </w:r>
      <w:r>
        <w:rPr>
          <w:color w:val="1F497D"/>
        </w:rPr>
        <w:t xml:space="preserve"> the issues of the KBA boundaries not matching to the coastline</w:t>
      </w:r>
      <w:r w:rsidR="00AC0FC6">
        <w:rPr>
          <w:color w:val="1F497D"/>
        </w:rPr>
        <w:t xml:space="preserve"> and so the </w:t>
      </w:r>
      <w:r>
        <w:rPr>
          <w:color w:val="1F497D"/>
        </w:rPr>
        <w:t xml:space="preserve">delineation </w:t>
      </w:r>
      <w:r w:rsidR="00AC0FC6">
        <w:rPr>
          <w:color w:val="1F497D"/>
        </w:rPr>
        <w:t xml:space="preserve">and/or position </w:t>
      </w:r>
      <w:r>
        <w:rPr>
          <w:color w:val="1F497D"/>
        </w:rPr>
        <w:t>not being accurate enough). This 41.8% of incorrectly assigned sites were either incorrectly classified (terrestrial when should be marine or vice versa), or coded as both marine and terrestrial when should be one or the other.</w:t>
      </w:r>
      <w:r w:rsidR="0005129A" w:rsidRPr="0005129A">
        <w:rPr>
          <w:color w:val="1F497D"/>
        </w:rPr>
        <w:t xml:space="preserve"> </w:t>
      </w:r>
      <w:r w:rsidR="0005129A">
        <w:rPr>
          <w:color w:val="1F497D"/>
        </w:rPr>
        <w:t>The protected area spatial boundaries are also confounded by the same spatial and delineation issues, confounded by the accuracy of maps supplied and the coastline base map that they use.</w:t>
      </w:r>
    </w:p>
    <w:p w14:paraId="4952EF44" w14:textId="77777777" w:rsidR="0005129A" w:rsidRDefault="0005129A" w:rsidP="0005129A">
      <w:pPr>
        <w:rPr>
          <w:color w:val="1F497D"/>
        </w:rPr>
      </w:pPr>
    </w:p>
    <w:p w14:paraId="0DB1F0CD" w14:textId="77777777" w:rsidR="00FA4C2D" w:rsidRDefault="0005129A" w:rsidP="00B53843">
      <w:pPr>
        <w:rPr>
          <w:color w:val="1F497D"/>
        </w:rPr>
      </w:pPr>
      <w:r>
        <w:rPr>
          <w:color w:val="1F497D"/>
        </w:rPr>
        <w:t>Given all of this information, splitting coastal KBAs into marine and terrestrial components would lead to significant errors during the KBA-PA overlap analyses split by system, given the large error in KBA system classification and in their (and protected area) spatial boundaries</w:t>
      </w:r>
      <w:r w:rsidR="00FA4C2D">
        <w:rPr>
          <w:color w:val="1F497D"/>
        </w:rPr>
        <w:t>. The fact that the proportion of true coastal sites (that are both terrestrial and marine) is very small also reduces the need to do this</w:t>
      </w:r>
      <w:r>
        <w:rPr>
          <w:color w:val="1F497D"/>
        </w:rPr>
        <w:t xml:space="preserve">. </w:t>
      </w:r>
      <w:r w:rsidR="00FA4C2D">
        <w:rPr>
          <w:color w:val="1F497D"/>
        </w:rPr>
        <w:t xml:space="preserve">It is therefore best to stick with the </w:t>
      </w:r>
      <w:r w:rsidR="00FA4C2D">
        <w:rPr>
          <w:rFonts w:cstheme="minorHAnsi"/>
          <w:color w:val="1F497D"/>
        </w:rPr>
        <w:t>≥</w:t>
      </w:r>
      <w:r w:rsidR="00FA4C2D">
        <w:rPr>
          <w:color w:val="1F497D"/>
        </w:rPr>
        <w:t xml:space="preserve">5% overlap to classify sites as terrestrial/marine and allow sites to be listed as both where there is </w:t>
      </w:r>
      <w:r w:rsidR="00FA4C2D">
        <w:rPr>
          <w:rFonts w:cstheme="minorHAnsi"/>
          <w:color w:val="1F497D"/>
        </w:rPr>
        <w:t>≥</w:t>
      </w:r>
      <w:r w:rsidR="00FA4C2D">
        <w:rPr>
          <w:color w:val="1F497D"/>
        </w:rPr>
        <w:t>5% overlap with both until the data are more reliable.</w:t>
      </w:r>
    </w:p>
    <w:p w14:paraId="7E6FADED" w14:textId="77777777" w:rsidR="00FA4C2D" w:rsidRDefault="00FA4C2D" w:rsidP="00B53843">
      <w:pPr>
        <w:rPr>
          <w:color w:val="1F497D"/>
        </w:rPr>
      </w:pPr>
    </w:p>
    <w:p w14:paraId="1D706BEA" w14:textId="46192A69" w:rsidR="002E0066" w:rsidRPr="00FA4C2D" w:rsidRDefault="00B53843">
      <w:pPr>
        <w:rPr>
          <w:color w:val="1F497D"/>
        </w:rPr>
      </w:pPr>
      <w:r>
        <w:rPr>
          <w:color w:val="1F497D"/>
        </w:rPr>
        <w:t xml:space="preserve">We are continuously </w:t>
      </w:r>
      <w:r w:rsidR="00FA4C2D">
        <w:rPr>
          <w:color w:val="1F497D"/>
        </w:rPr>
        <w:t xml:space="preserve">reviewing and updating the KBA system </w:t>
      </w:r>
      <w:r>
        <w:rPr>
          <w:color w:val="1F497D"/>
        </w:rPr>
        <w:t xml:space="preserve">classification by manually reviewing each site </w:t>
      </w:r>
      <w:r w:rsidR="0005129A">
        <w:rPr>
          <w:color w:val="1F497D"/>
        </w:rPr>
        <w:t>when</w:t>
      </w:r>
      <w:r w:rsidR="00FA4C2D">
        <w:rPr>
          <w:color w:val="1F497D"/>
        </w:rPr>
        <w:t xml:space="preserve"> made</w:t>
      </w:r>
      <w:r w:rsidR="0005129A">
        <w:rPr>
          <w:color w:val="1F497D"/>
        </w:rPr>
        <w:t xml:space="preserve"> aware of any issues, and work</w:t>
      </w:r>
      <w:r w:rsidR="00FA4C2D">
        <w:rPr>
          <w:color w:val="1F497D"/>
        </w:rPr>
        <w:t xml:space="preserve"> is</w:t>
      </w:r>
      <w:r w:rsidR="0005129A">
        <w:rPr>
          <w:color w:val="1F497D"/>
        </w:rPr>
        <w:t xml:space="preserve"> underway to review these seabird KBAs and update these</w:t>
      </w:r>
      <w:r>
        <w:rPr>
          <w:color w:val="1F497D"/>
        </w:rPr>
        <w:t xml:space="preserve">. </w:t>
      </w:r>
      <w:r w:rsidR="0005129A">
        <w:rPr>
          <w:color w:val="1F497D"/>
        </w:rPr>
        <w:t xml:space="preserve">We are also doing this with the KBA spatial boundaries, so these should also become more accurate over time (increasing the accuracy of the spatial overlap </w:t>
      </w:r>
      <w:r w:rsidR="00FA4C2D">
        <w:rPr>
          <w:color w:val="1F497D"/>
        </w:rPr>
        <w:t>system classification)</w:t>
      </w:r>
      <w:r w:rsidR="0005129A">
        <w:rPr>
          <w:color w:val="1F497D"/>
        </w:rPr>
        <w:t xml:space="preserve">. Therefore, </w:t>
      </w:r>
      <w:r>
        <w:rPr>
          <w:color w:val="1F497D"/>
        </w:rPr>
        <w:t>this issue will become less so over time</w:t>
      </w:r>
      <w:r w:rsidR="0005129A">
        <w:rPr>
          <w:color w:val="1F497D"/>
        </w:rPr>
        <w:t xml:space="preserve"> as most sites will end up</w:t>
      </w:r>
      <w:r w:rsidR="00FA4C2D">
        <w:rPr>
          <w:color w:val="1F497D"/>
        </w:rPr>
        <w:t xml:space="preserve"> correctly</w:t>
      </w:r>
      <w:r w:rsidR="0005129A">
        <w:rPr>
          <w:color w:val="1F497D"/>
        </w:rPr>
        <w:t xml:space="preserve"> classified as only terrestrial or marine</w:t>
      </w:r>
      <w:r w:rsidR="00FA4C2D">
        <w:rPr>
          <w:color w:val="1F497D"/>
        </w:rPr>
        <w:t>, and the spatial overlap will better classify sites (and few sites will be</w:t>
      </w:r>
      <w:r w:rsidR="00AC0FC6">
        <w:rPr>
          <w:color w:val="1F497D"/>
        </w:rPr>
        <w:t xml:space="preserve"> both</w:t>
      </w:r>
      <w:r w:rsidR="00FA4C2D">
        <w:rPr>
          <w:color w:val="1F497D"/>
        </w:rPr>
        <w:t xml:space="preserve"> terrestrial and marine)</w:t>
      </w:r>
      <w:r w:rsidR="00AC0FC6">
        <w:rPr>
          <w:color w:val="1F497D"/>
        </w:rPr>
        <w:t>.</w:t>
      </w:r>
      <w:bookmarkStart w:id="0" w:name="_GoBack"/>
      <w:bookmarkEnd w:id="0"/>
    </w:p>
    <w:sectPr w:rsidR="002E0066" w:rsidRPr="00FA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42E"/>
    <w:multiLevelType w:val="hybridMultilevel"/>
    <w:tmpl w:val="EA66C8E8"/>
    <w:lvl w:ilvl="0" w:tplc="72B860A4">
      <w:numFmt w:val="bullet"/>
      <w:lvlText w:val=""/>
      <w:lvlJc w:val="left"/>
      <w:pPr>
        <w:ind w:left="720" w:hanging="360"/>
      </w:pPr>
      <w:rPr>
        <w:rFonts w:ascii="Symbol" w:eastAsia="Yu Gothic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0320"/>
    <w:multiLevelType w:val="hybridMultilevel"/>
    <w:tmpl w:val="292E104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08C3"/>
    <w:multiLevelType w:val="hybridMultilevel"/>
    <w:tmpl w:val="C58AD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3"/>
    <w:rsid w:val="0005129A"/>
    <w:rsid w:val="0032016B"/>
    <w:rsid w:val="008C748B"/>
    <w:rsid w:val="00AC0FC6"/>
    <w:rsid w:val="00B53843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2E3D"/>
  <w15:chartTrackingRefBased/>
  <w15:docId w15:val="{4BF92B25-8E87-4261-A390-3DC942F1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8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43"/>
    <w:pPr>
      <w:ind w:left="720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C66B6A91B09428E1D05764D0A1059" ma:contentTypeVersion="13" ma:contentTypeDescription="Create a new document." ma:contentTypeScope="" ma:versionID="119fe86650dabe380e3e2a3140c817ee">
  <xsd:schema xmlns:xsd="http://www.w3.org/2001/XMLSchema" xmlns:xs="http://www.w3.org/2001/XMLSchema" xmlns:p="http://schemas.microsoft.com/office/2006/metadata/properties" xmlns:ns3="7fb4173e-1f64-4d35-8a40-5a759d35e836" xmlns:ns4="9a7afe78-9a1b-46cc-acfc-ffbb1c335dce" targetNamespace="http://schemas.microsoft.com/office/2006/metadata/properties" ma:root="true" ma:fieldsID="3fcac1f170787c93ee15c6faa9bc2e50" ns3:_="" ns4:_="">
    <xsd:import namespace="7fb4173e-1f64-4d35-8a40-5a759d35e836"/>
    <xsd:import namespace="9a7afe78-9a1b-46cc-acfc-ffbb1c335d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4173e-1f64-4d35-8a40-5a759d35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fe78-9a1b-46cc-acfc-ffbb1c335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C1D20-B41C-4218-BDE7-77E78C24D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4173e-1f64-4d35-8a40-5a759d35e836"/>
    <ds:schemaRef ds:uri="9a7afe78-9a1b-46cc-acfc-ffbb1c335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CE19A-D39F-4953-9E70-863956255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29686-6E9E-4092-9B2B-5DAF6F019993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9a7afe78-9a1b-46cc-acfc-ffbb1c335dce"/>
    <ds:schemaRef ds:uri="7fb4173e-1f64-4d35-8a40-5a759d35e83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Simkins</dc:creator>
  <cp:keywords/>
  <dc:description/>
  <cp:lastModifiedBy>Ashley Simkins</cp:lastModifiedBy>
  <cp:revision>2</cp:revision>
  <dcterms:created xsi:type="dcterms:W3CDTF">2020-04-07T12:57:00Z</dcterms:created>
  <dcterms:modified xsi:type="dcterms:W3CDTF">2020-04-07T13:27:00Z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0x010100897C66B6A91B09428E1D05764D0A1059</vt:lpwstr>
  </property>
</Properties>
</file>