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Merch Plan &amp; Sales Estimates - Aug 29, Tilden Auditorium</w:t>
      </w:r>
    </w:p>
    <w:p>
      <w:pPr>
        <w:spacing w:after="140"/>
      </w:pPr>
      <w:r>
        <w:rPr>
          <w:i/>
          <w:iCs/>
          <w:color w:val="555555"/>
          <w:sz w:val="20"/>
          <w:szCs w:val="20"/>
        </w:rPr>
        <w:t xml:space="preserve">Sold-out 649 (600 paid + 49 giveaways) - 64 Orchestra $88 / 221 Tier 1 $66 / 194 Tier 2 $55 / 121 Balcony $33. 30-min intermission with singlet turnover in Tier 2 + Balcony. Fair-price policy: no status-quo gouging.</w:t>
      </w:r>
    </w:p>
    <w:p>
      <w:pPr>
        <w:pStyle w:val="Heading1"/>
      </w:pPr>
      <w:r>
        <w:t xml:space="preserve">Assumptions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Bodies through the building: ~875 (649 first half + ~225-275 incoming singles at the swap). If singlet resale runs soft, scale every estimate down ~10%.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Buy rate: </w:t>
      </w:r>
      <w:r>
        <w:t xml:space="preserve">comedy-club baseline is 5-8% of attendees. The Cape Cod souvenir factor roughly doubles it here: a navy shirt styled like an '80s clam shack (or '60s fight poster) with AUG 29 - WEST BARNSTABLE on it is a vacation souvenir that happens to be show merch - a different purchase than a comedian's logo tee. Date + place on every design.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49 giveaway winners are the highest-conversion buyers - people who got in free spend like they're ahead.</w:t>
      </w:r>
    </w:p>
    <w:p>
      <w:pPr>
        <w:pStyle w:val="Heading1"/>
      </w:pPr>
      <w:r>
        <w:t xml:space="preserve">Pricing (fair, not gouged)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2600"/>
        <w:gridCol w:w="1900"/>
      </w:tblGrid>
      <w:tr>
        <w:trPr>
          <w:tblHeader/>
        </w:trPr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Your price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Status quo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Printed cost (~150-piece run)</w:t>
            </w:r>
          </w:p>
        </w:tc>
        <w:tc>
          <w:tcPr>
            <w:tcW w:type="dxa" w:w="1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Margin</w:t>
            </w:r>
          </w:p>
        </w:tc>
      </w:tr>
      <w:tr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T-shirt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$25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$40-45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~$9-11</w:t>
            </w:r>
          </w:p>
        </w:tc>
        <w:tc>
          <w:tcPr>
            <w:tcW w:type="dxa" w:w="1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~58%</w:t>
            </w:r>
          </w:p>
        </w:tc>
      </w:tr>
      <w:tr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Hoodie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$45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$65-75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~$22-26</w:t>
            </w:r>
          </w:p>
        </w:tc>
        <w:tc>
          <w:tcPr>
            <w:tcW w:type="dxa" w:w="1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~45%</w:t>
            </w:r>
          </w:p>
        </w:tc>
      </w:tr>
      <w:tr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House Divided deal - two TEAM tees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$40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~$20</w:t>
            </w:r>
          </w:p>
        </w:tc>
        <w:tc>
          <w:tcPr>
            <w:tcW w:type="dxa" w:w="1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couples bait; lifts units, reads generous</w:t>
            </w:r>
          </w:p>
        </w:tc>
      </w:tr>
      <w:tr>
        <w:tc>
          <w:tcPr>
            <w:tcW w:type="dxa" w:w="32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Tee + hoodie bundle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$60</w:t>
            </w:r>
          </w:p>
        </w:tc>
        <w:tc>
          <w:tcPr>
            <w:tcW w:type="dxa" w:w="1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-</w:t>
            </w:r>
          </w:p>
        </w:tc>
        <w:tc>
          <w:tcPr>
            <w:tcW w:type="dxa" w:w="26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~$33</w:t>
            </w:r>
          </w:p>
        </w:tc>
        <w:tc>
          <w:tcPr>
            <w:tcW w:type="dxa" w:w="19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optional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Sales estimates by SKU strategy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000"/>
        <w:gridCol w:w="2500"/>
        <w:gridCol w:w="2500"/>
      </w:tblGrid>
      <w:tr>
        <w:trPr>
          <w:tblHeader/>
        </w:trPr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/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 design (general only)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2 designs (both general styles)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1 style: General + TEAM SAGALOW + TEAM CANNON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D9E2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2 styles; one carries all three TEAM variants (5 SKUs)</w:t>
            </w:r>
          </w:p>
        </w:tc>
      </w:tr>
      <w:tr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Tees sold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55-75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65-85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72-95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80-105</w:t>
            </w:r>
          </w:p>
        </w:tc>
      </w:tr>
      <w:tr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Hoodies sold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15-22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18-25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18-26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20-28</w:t>
            </w:r>
          </w:p>
        </w:tc>
      </w:tr>
      <w:tr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Total units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~70-95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~85-110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~90-120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~100-135</w:t>
            </w:r>
          </w:p>
        </w:tc>
      </w:tr>
      <w:tr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Gross @ $25/$45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$2,050-2,850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$2,450-3,250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$2,600-3,550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4F7FB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$2,900-3,950</w:t>
            </w:r>
          </w:p>
        </w:tc>
      </w:tr>
      <w:tr>
        <w:tc>
          <w:tcPr>
            <w:tcW w:type="dxa" w:w="17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</w:rPr>
              <w:t xml:space="preserve">What drives it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Baseline souvenir buys</w:t>
            </w:r>
          </w:p>
        </w:tc>
        <w:tc>
          <w:tcPr>
            <w:tcW w:type="dxa" w:w="20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Style choice catches both aesthetics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TEAM shirts create PAIR purchases - couples/groups buy opposing teams as a bit</w:t>
            </w:r>
          </w:p>
        </w:tc>
        <w:tc>
          <w:tcPr>
            <w:tcW w:type="dxa" w:w="2500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 w:val="false"/>
                <w:bCs w:val="false"/>
              </w:rPr>
              <w:t xml:space="preserve">Max coverage; lift is tapering while inventory risk and line slowdown grow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Recommendation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Run the 5-SKU version, modified: </w:t>
      </w:r>
      <w:r>
        <w:t xml:space="preserve">hoodies in the general design(s) only - TEAM designs as tees only (hoodie SKU sprawl is where merch budgets die). TEAM CHOI as a deliberate 12-15 piece run, half of it for gifting - a TEAM CHOI shirt existing before his special does is an asset.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Order ~20% above the expected column for size safety. Curve across S-XXL roughly 1-2-2-1.5-1. Dated designs mean leftovers become next-show collateral or 'vintage' at the Choi taping.</w:t>
      </w:r>
    </w:p>
    <w:p>
      <w:pPr>
        <w:pStyle w:val="Heading1"/>
      </w:pPr>
      <w:r>
        <w:t xml:space="preserve">Operational notes (these move the numbers more than design count)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The intermission is asymmetric: </w:t>
      </w:r>
      <w:r>
        <w:t xml:space="preserve">EXITING singlet holders are on their only buying window - staff the exit path hard. INCOMING mad-grabbers will buy nothing until post-show; don't chase them at the swap.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Post-show exodus is the biggest window - table fully stocked and visible on the way out.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Two sellers minimum, tap-to-pay. A QR code taped to the table for sold-out sizes (ship later) rescues 10-15 sales.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Position: one table in the lobby on the natural exit path; keep the queue for incoming singles physically away from it so browsers aren't mistaken for line-cutters.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2"/>
      </w:pBdr>
      <w:spacing w:after="90" w:before="220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2026-07-23T19:54:45.170Z</dcterms:created>
  <dcterms:modified xsi:type="dcterms:W3CDTF">2026-07-23T19:54:45.170Z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