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5D6E" w14:textId="3FC1876D" w:rsidR="00D133DF" w:rsidRPr="000918A2" w:rsidRDefault="00A665AF" w:rsidP="000918A2">
      <w:pPr>
        <w:pStyle w:val="a7"/>
      </w:pPr>
      <w:r w:rsidRPr="000918A2">
        <w:rPr>
          <w:rFonts w:hint="eastAsia"/>
        </w:rPr>
        <w:t>样品盒</w:t>
      </w:r>
      <w:r w:rsidRPr="000918A2">
        <w:rPr>
          <w:rFonts w:hint="eastAsia"/>
        </w:rPr>
        <w:t>002</w:t>
      </w:r>
      <w:r w:rsidRPr="000918A2">
        <w:t>的参数说明</w:t>
      </w:r>
    </w:p>
    <w:p w14:paraId="2DDE8907" w14:textId="4A6C6296" w:rsidR="00A665AF" w:rsidRPr="004D7430" w:rsidRDefault="00A665AF" w:rsidP="00A665AF">
      <w:pPr>
        <w:rPr>
          <w:rStyle w:val="aa"/>
          <w:b/>
          <w:bCs/>
          <w:i w:val="0"/>
          <w:iCs w:val="0"/>
        </w:rPr>
      </w:pPr>
      <w:r w:rsidRPr="004D7430">
        <w:rPr>
          <w:rStyle w:val="aa"/>
          <w:rFonts w:hint="eastAsia"/>
          <w:b/>
          <w:bCs/>
          <w:i w:val="0"/>
          <w:iCs w:val="0"/>
        </w:rPr>
        <w:t>1.</w:t>
      </w:r>
      <w:r w:rsidRPr="004D7430">
        <w:rPr>
          <w:rStyle w:val="aa"/>
          <w:rFonts w:hint="eastAsia"/>
          <w:b/>
          <w:bCs/>
          <w:i w:val="0"/>
          <w:iCs w:val="0"/>
        </w:rPr>
        <w:t>参数测试：</w:t>
      </w:r>
    </w:p>
    <w:p w14:paraId="5B6506D6" w14:textId="0DC82888" w:rsidR="00A665AF" w:rsidRDefault="00A665AF" w:rsidP="00A665AF">
      <w:pPr>
        <w:ind w:firstLineChars="200" w:firstLine="420"/>
        <w:rPr>
          <w:rFonts w:hint="eastAsia"/>
        </w:rPr>
      </w:pPr>
      <w:r>
        <w:rPr>
          <w:rFonts w:hint="eastAsia"/>
        </w:rPr>
        <w:t>参数测试一般是测定所需功率，加工彼此之间无耦合的单根波导。请注意查看所用的距离，两根波导之间间距为</w:t>
      </w:r>
      <w:r>
        <w:rPr>
          <w:rFonts w:hint="eastAsia"/>
        </w:rPr>
        <w:t>0.1</w:t>
      </w:r>
      <w:r>
        <w:rPr>
          <w:rFonts w:hint="eastAsia"/>
        </w:rPr>
        <w:t>，组与组之间间距为：</w:t>
      </w:r>
    </w:p>
    <w:p w14:paraId="14A8C761" w14:textId="109408A9" w:rsidR="00A665AF" w:rsidRDefault="00A665AF" w:rsidP="00A665AF">
      <w:pPr>
        <w:tabs>
          <w:tab w:val="center" w:pos="4200"/>
          <w:tab w:val="right" w:pos="6300"/>
        </w:tabs>
        <w:rPr>
          <w:rFonts w:hint="eastAsia"/>
        </w:rPr>
      </w:pPr>
      <w:r>
        <w:tab/>
      </w:r>
      <w:r>
        <w:rPr>
          <w:rFonts w:hint="eastAsia"/>
        </w:rPr>
        <w:t>0.1</w:t>
      </w:r>
      <w:r>
        <w:tab/>
      </w:r>
      <w:r>
        <w:rPr>
          <w:rFonts w:hint="eastAsia"/>
        </w:rPr>
        <w:t>所用距离为</w:t>
      </w:r>
      <w:r>
        <w:rPr>
          <w:rFonts w:hint="eastAsia"/>
        </w:rPr>
        <w:t>0.6</w:t>
      </w:r>
    </w:p>
    <w:p w14:paraId="47E8AE24" w14:textId="25534EB0" w:rsidR="00A665AF" w:rsidRDefault="00A665AF" w:rsidP="00A665AF">
      <w:pPr>
        <w:tabs>
          <w:tab w:val="center" w:pos="4200"/>
          <w:tab w:val="right" w:pos="6300"/>
        </w:tabs>
        <w:rPr>
          <w:rFonts w:hint="eastAsia"/>
        </w:rPr>
      </w:pP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所用距离为</w:t>
      </w:r>
      <w:r>
        <w:rPr>
          <w:rFonts w:hint="eastAsia"/>
        </w:rPr>
        <w:t>0.</w:t>
      </w:r>
      <w:r>
        <w:rPr>
          <w:rFonts w:hint="eastAsia"/>
        </w:rPr>
        <w:t>2</w:t>
      </w:r>
    </w:p>
    <w:p w14:paraId="5A6FDB00" w14:textId="59B88A17" w:rsidR="00A665AF" w:rsidRDefault="00A665AF" w:rsidP="00A665AF">
      <w:r>
        <w:rPr>
          <w:rFonts w:hint="eastAsia"/>
        </w:rPr>
        <w:t>其他距离的可做参考。</w:t>
      </w:r>
    </w:p>
    <w:p w14:paraId="35BE7A32" w14:textId="619F5048" w:rsidR="00A665AF" w:rsidRDefault="00A665AF" w:rsidP="004D7430">
      <w:pPr>
        <w:ind w:firstLineChars="200" w:firstLine="420"/>
        <w:rPr>
          <w:rFonts w:hint="eastAsia"/>
        </w:rPr>
      </w:pPr>
      <w:r>
        <w:rPr>
          <w:rFonts w:hint="eastAsia"/>
        </w:rPr>
        <w:t>11.17</w:t>
      </w:r>
      <w:r>
        <w:rPr>
          <w:rFonts w:hint="eastAsia"/>
        </w:rPr>
        <w:t>所做的参数测试为测试</w:t>
      </w:r>
      <w:r>
        <w:rPr>
          <w:rFonts w:hint="eastAsia"/>
        </w:rPr>
        <w:t>1cm</w:t>
      </w:r>
      <w:r>
        <w:rPr>
          <w:rFonts w:hint="eastAsia"/>
        </w:rPr>
        <w:t>样品如何设置分束器参数合适</w:t>
      </w:r>
      <w:r w:rsidR="004D7430">
        <w:rPr>
          <w:rFonts w:hint="eastAsia"/>
        </w:rPr>
        <w:t>。</w:t>
      </w:r>
    </w:p>
    <w:p w14:paraId="05A30448" w14:textId="17967E4F" w:rsidR="00A665AF" w:rsidRPr="004D7430" w:rsidRDefault="00A665AF" w:rsidP="00A665AF">
      <w:pPr>
        <w:rPr>
          <w:rStyle w:val="aa"/>
          <w:b/>
          <w:bCs/>
          <w:i w:val="0"/>
          <w:iCs w:val="0"/>
        </w:rPr>
      </w:pPr>
      <w:r w:rsidRPr="004D7430">
        <w:rPr>
          <w:rStyle w:val="aa"/>
          <w:rFonts w:hint="eastAsia"/>
          <w:b/>
          <w:bCs/>
          <w:i w:val="0"/>
          <w:iCs w:val="0"/>
        </w:rPr>
        <w:t>2.</w:t>
      </w:r>
      <w:r w:rsidRPr="004D7430">
        <w:rPr>
          <w:rStyle w:val="aa"/>
          <w:b/>
          <w:bCs/>
          <w:i w:val="0"/>
          <w:iCs w:val="0"/>
        </w:rPr>
        <w:t>损耗测试</w:t>
      </w:r>
      <w:r w:rsidRPr="004D7430">
        <w:rPr>
          <w:rStyle w:val="aa"/>
          <w:rFonts w:hint="eastAsia"/>
          <w:b/>
          <w:bCs/>
          <w:i w:val="0"/>
          <w:iCs w:val="0"/>
        </w:rPr>
        <w:t>：</w:t>
      </w:r>
    </w:p>
    <w:p w14:paraId="38BCEAA0" w14:textId="401F82FF" w:rsidR="00A665AF" w:rsidRDefault="00A665AF" w:rsidP="00A665AF">
      <w:pPr>
        <w:ind w:firstLineChars="200" w:firstLine="420"/>
      </w:pPr>
      <w:r>
        <w:rPr>
          <w:rFonts w:hint="eastAsia"/>
        </w:rPr>
        <w:t>12</w:t>
      </w:r>
      <w:r>
        <w:rPr>
          <w:rFonts w:hint="eastAsia"/>
        </w:rPr>
        <w:t>周（</w:t>
      </w:r>
      <w:r>
        <w:rPr>
          <w:rFonts w:hint="eastAsia"/>
        </w:rPr>
        <w:t>11.17</w:t>
      </w:r>
      <w:r>
        <w:rPr>
          <w:rFonts w:hint="eastAsia"/>
        </w:rPr>
        <w:t>）之前的所用结构如下：</w:t>
      </w:r>
    </w:p>
    <w:p w14:paraId="2AEE1A0E" w14:textId="375F419B" w:rsidR="00A665AF" w:rsidRDefault="000918A2" w:rsidP="000918A2">
      <w:r>
        <w:rPr>
          <w:noProof/>
        </w:rPr>
        <w:drawing>
          <wp:inline distT="0" distB="0" distL="0" distR="0" wp14:anchorId="26566452" wp14:editId="6943AB33">
            <wp:extent cx="5187600" cy="2797200"/>
            <wp:effectExtent l="0" t="0" r="0" b="3175"/>
            <wp:docPr id="244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00" cy="279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21143" w14:textId="2A718E1F" w:rsidR="00A665AF" w:rsidRDefault="000918A2" w:rsidP="000918A2">
      <w:pPr>
        <w:rPr>
          <w:rFonts w:hint="eastAsia"/>
        </w:rPr>
      </w:pPr>
      <w:r>
        <w:rPr>
          <w:rFonts w:hint="eastAsia"/>
        </w:rPr>
        <w:t>开始加入损耗圆圈的位置在波导开始后的</w:t>
      </w:r>
      <w:r>
        <w:rPr>
          <w:rFonts w:hint="eastAsia"/>
        </w:rPr>
        <w:t>0.1mm</w:t>
      </w:r>
      <w:r>
        <w:rPr>
          <w:rFonts w:hint="eastAsia"/>
        </w:rPr>
        <w:t>处，止于样品结束前的</w:t>
      </w:r>
      <w:r>
        <w:rPr>
          <w:rFonts w:hint="eastAsia"/>
        </w:rPr>
        <w:t>0.1mm</w:t>
      </w:r>
      <w:r>
        <w:rPr>
          <w:rFonts w:hint="eastAsia"/>
        </w:rPr>
        <w:t>处，损耗区域（</w:t>
      </w:r>
      <w:r>
        <w:rPr>
          <w:rFonts w:hint="eastAsia"/>
        </w:rPr>
        <w:t>19.7-0.1-0.1 = 19.5mm</w:t>
      </w:r>
      <w:r>
        <w:rPr>
          <w:rFonts w:hint="eastAsia"/>
        </w:rPr>
        <w:t>）</w:t>
      </w:r>
    </w:p>
    <w:p w14:paraId="01C71D62" w14:textId="3E4058FB" w:rsidR="00A665AF" w:rsidRDefault="00A665AF" w:rsidP="00A665AF">
      <w:pPr>
        <w:ind w:firstLineChars="200" w:firstLine="420"/>
      </w:pPr>
      <w:r>
        <w:rPr>
          <w:rFonts w:hint="eastAsia"/>
        </w:rPr>
        <w:t>12</w:t>
      </w:r>
      <w:r>
        <w:rPr>
          <w:rFonts w:hint="eastAsia"/>
        </w:rPr>
        <w:t>周之后所用</w:t>
      </w:r>
      <w:r>
        <w:rPr>
          <w:rFonts w:hint="eastAsia"/>
        </w:rPr>
        <w:t>1cm</w:t>
      </w:r>
      <w:r>
        <w:rPr>
          <w:rFonts w:hint="eastAsia"/>
        </w:rPr>
        <w:t>样品结构如下：</w:t>
      </w:r>
    </w:p>
    <w:p w14:paraId="71A50002" w14:textId="3204B2BF" w:rsidR="00A665AF" w:rsidRDefault="000918A2" w:rsidP="004D7430">
      <w:pPr>
        <w:rPr>
          <w:rFonts w:hint="eastAsia"/>
        </w:rPr>
      </w:pPr>
      <w:r>
        <w:rPr>
          <w:noProof/>
        </w:rPr>
        <w:drawing>
          <wp:inline distT="0" distB="0" distL="0" distR="0" wp14:anchorId="1CA7D3CE" wp14:editId="640BC154">
            <wp:extent cx="5173200" cy="2790000"/>
            <wp:effectExtent l="0" t="0" r="8890" b="0"/>
            <wp:docPr id="6613397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7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E587B" w14:textId="393325BC" w:rsidR="00A665AF" w:rsidRDefault="00A665AF" w:rsidP="00A665AF">
      <w:pPr>
        <w:ind w:firstLineChars="200" w:firstLine="420"/>
      </w:pPr>
      <w:r>
        <w:rPr>
          <w:rFonts w:hint="eastAsia"/>
        </w:rPr>
        <w:lastRenderedPageBreak/>
        <w:t>13</w:t>
      </w:r>
      <w:r>
        <w:rPr>
          <w:rFonts w:hint="eastAsia"/>
        </w:rPr>
        <w:t>周用</w:t>
      </w:r>
      <w:r>
        <w:rPr>
          <w:rFonts w:hint="eastAsia"/>
        </w:rPr>
        <w:t>2.5cm</w:t>
      </w:r>
      <w:r>
        <w:rPr>
          <w:rFonts w:hint="eastAsia"/>
        </w:rPr>
        <w:t>样品结构如下：</w:t>
      </w:r>
    </w:p>
    <w:p w14:paraId="4EAA645B" w14:textId="029A8B11" w:rsidR="000918A2" w:rsidRDefault="000918A2" w:rsidP="000918A2">
      <w:pPr>
        <w:rPr>
          <w:rFonts w:hint="eastAsia"/>
        </w:rPr>
      </w:pPr>
      <w:r>
        <w:rPr>
          <w:noProof/>
        </w:rPr>
        <w:drawing>
          <wp:inline distT="0" distB="0" distL="0" distR="0" wp14:anchorId="2C764823" wp14:editId="794A0D32">
            <wp:extent cx="5173200" cy="2790000"/>
            <wp:effectExtent l="0" t="0" r="8890" b="0"/>
            <wp:docPr id="2010494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7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90AF3" w14:textId="6B78DF78" w:rsidR="000918A2" w:rsidRPr="00A665AF" w:rsidRDefault="004D7430" w:rsidP="004D7430">
      <w:pPr>
        <w:rPr>
          <w:rFonts w:hint="eastAsia"/>
        </w:rPr>
      </w:pPr>
      <w:r>
        <w:rPr>
          <w:rFonts w:hint="eastAsia"/>
        </w:rPr>
        <w:t>开始加入损耗圆圈的位置在</w:t>
      </w:r>
      <w:r>
        <w:rPr>
          <w:rFonts w:hint="eastAsia"/>
        </w:rPr>
        <w:t>交错区域结束</w:t>
      </w:r>
      <w:r>
        <w:rPr>
          <w:rFonts w:hint="eastAsia"/>
        </w:rPr>
        <w:t>后的</w:t>
      </w:r>
      <w:r>
        <w:rPr>
          <w:rFonts w:hint="eastAsia"/>
        </w:rPr>
        <w:t>0.1mm</w:t>
      </w:r>
      <w:r>
        <w:rPr>
          <w:rFonts w:hint="eastAsia"/>
        </w:rPr>
        <w:t>处，止于样品结束前的</w:t>
      </w:r>
      <w:r>
        <w:rPr>
          <w:rFonts w:hint="eastAsia"/>
        </w:rPr>
        <w:t>0.1mm</w:t>
      </w:r>
      <w:r>
        <w:rPr>
          <w:rFonts w:hint="eastAsia"/>
        </w:rPr>
        <w:t>处，损耗区域（</w:t>
      </w:r>
      <w:r>
        <w:rPr>
          <w:rFonts w:hint="eastAsia"/>
        </w:rPr>
        <w:t>14</w:t>
      </w:r>
      <w:r>
        <w:rPr>
          <w:rFonts w:hint="eastAsia"/>
        </w:rPr>
        <w:t>.7-0.1-0.1 = 1</w:t>
      </w:r>
      <w:r>
        <w:rPr>
          <w:rFonts w:hint="eastAsia"/>
        </w:rPr>
        <w:t>4</w:t>
      </w:r>
      <w:r>
        <w:rPr>
          <w:rFonts w:hint="eastAsia"/>
        </w:rPr>
        <w:t>.5mm</w:t>
      </w:r>
      <w:r>
        <w:rPr>
          <w:rFonts w:hint="eastAsia"/>
        </w:rPr>
        <w:t>）</w:t>
      </w:r>
    </w:p>
    <w:sectPr w:rsidR="000918A2" w:rsidRPr="00A6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F3DDB" w14:textId="77777777" w:rsidR="00A7663F" w:rsidRDefault="00A7663F" w:rsidP="00A665AF">
      <w:pPr>
        <w:rPr>
          <w:rFonts w:hint="eastAsia"/>
        </w:rPr>
      </w:pPr>
      <w:r>
        <w:separator/>
      </w:r>
    </w:p>
  </w:endnote>
  <w:endnote w:type="continuationSeparator" w:id="0">
    <w:p w14:paraId="10076B84" w14:textId="77777777" w:rsidR="00A7663F" w:rsidRDefault="00A7663F" w:rsidP="00A665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1B24A" w14:textId="77777777" w:rsidR="00A7663F" w:rsidRDefault="00A7663F" w:rsidP="00A665AF">
      <w:pPr>
        <w:rPr>
          <w:rFonts w:hint="eastAsia"/>
        </w:rPr>
      </w:pPr>
      <w:r>
        <w:separator/>
      </w:r>
    </w:p>
  </w:footnote>
  <w:footnote w:type="continuationSeparator" w:id="0">
    <w:p w14:paraId="18288420" w14:textId="77777777" w:rsidR="00A7663F" w:rsidRDefault="00A7663F" w:rsidP="00A665A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F0E12"/>
    <w:multiLevelType w:val="hybridMultilevel"/>
    <w:tmpl w:val="16506844"/>
    <w:lvl w:ilvl="0" w:tplc="A1941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170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AE"/>
    <w:rsid w:val="00051798"/>
    <w:rsid w:val="000918A2"/>
    <w:rsid w:val="003751BD"/>
    <w:rsid w:val="004223B8"/>
    <w:rsid w:val="004D7430"/>
    <w:rsid w:val="005103D7"/>
    <w:rsid w:val="00857E6A"/>
    <w:rsid w:val="009C0496"/>
    <w:rsid w:val="00A665AF"/>
    <w:rsid w:val="00A7663F"/>
    <w:rsid w:val="00BE0531"/>
    <w:rsid w:val="00D133DF"/>
    <w:rsid w:val="00E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1D5E1"/>
  <w15:chartTrackingRefBased/>
  <w15:docId w15:val="{6F2B1C63-D2CB-4640-BE39-6314DF0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5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5AF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A6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5AF"/>
    <w:rPr>
      <w:sz w:val="18"/>
      <w:szCs w:val="18"/>
      <w:lang w:val="en-GB"/>
    </w:rPr>
  </w:style>
  <w:style w:type="paragraph" w:styleId="a7">
    <w:name w:val="Title"/>
    <w:basedOn w:val="a"/>
    <w:next w:val="a"/>
    <w:link w:val="a8"/>
    <w:uiPriority w:val="10"/>
    <w:qFormat/>
    <w:rsid w:val="00A665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65AF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9">
    <w:name w:val="List Paragraph"/>
    <w:basedOn w:val="a"/>
    <w:uiPriority w:val="34"/>
    <w:qFormat/>
    <w:rsid w:val="00A665AF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4D74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宋体"/>
        <a:cs typeface=""/>
      </a:majorFont>
      <a:minorFont>
        <a:latin typeface="Century Gothic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202123102025@mail.sdu.edu.cn</dc:creator>
  <cp:keywords/>
  <dc:description/>
  <cp:lastModifiedBy>202123102025@mail.sdu.edu.cn</cp:lastModifiedBy>
  <cp:revision>2</cp:revision>
  <dcterms:created xsi:type="dcterms:W3CDTF">2024-11-25T08:15:00Z</dcterms:created>
  <dcterms:modified xsi:type="dcterms:W3CDTF">2024-11-25T08:57:00Z</dcterms:modified>
</cp:coreProperties>
</file>