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AlterEgo</w:t>
      </w:r>
      <w:r w:rsidRPr="00010E93">
        <w:rPr>
          <w:rFonts w:ascii="微软雅黑" w:eastAsia="微软雅黑" w:hAnsi="微软雅黑" w:hint="eastAsia"/>
        </w:rPr>
        <w:t>的优点：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non-invasiveness</w:t>
      </w:r>
      <w:r w:rsidRPr="00010E93">
        <w:rPr>
          <w:rFonts w:ascii="微软雅黑" w:eastAsia="微软雅黑" w:hAnsi="微软雅黑" w:hint="eastAsia"/>
        </w:rPr>
        <w:t>：相比起那些植入到脑部或是舌头上的传感器，</w:t>
      </w:r>
      <w:r w:rsidRPr="00010E93">
        <w:rPr>
          <w:rFonts w:ascii="微软雅黑" w:eastAsia="微软雅黑" w:hAnsi="微软雅黑"/>
        </w:rPr>
        <w:t>AlterEgo</w:t>
      </w:r>
      <w:r w:rsidRPr="00010E93">
        <w:rPr>
          <w:rFonts w:ascii="微软雅黑" w:eastAsia="微软雅黑" w:hAnsi="微软雅黑" w:hint="eastAsia"/>
        </w:rPr>
        <w:t>不需要开刀或是微创的手术，在生理上更加安全。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silent</w:t>
      </w:r>
      <w:r w:rsidRPr="00010E93">
        <w:rPr>
          <w:rFonts w:ascii="微软雅黑" w:eastAsia="微软雅黑" w:hAnsi="微软雅黑" w:hint="eastAsia"/>
        </w:rPr>
        <w:t>：操作是无声的，不需要说话，甚至不需要张嘴就能发出指令。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portability</w:t>
      </w:r>
      <w:r w:rsidRPr="00010E93">
        <w:rPr>
          <w:rFonts w:ascii="微软雅黑" w:eastAsia="微软雅黑" w:hAnsi="微软雅黑" w:hint="eastAsia"/>
        </w:rPr>
        <w:t>：便携性。采用</w:t>
      </w:r>
      <w:proofErr w:type="gramStart"/>
      <w:r w:rsidRPr="00010E93">
        <w:rPr>
          <w:rFonts w:ascii="微软雅黑" w:eastAsia="微软雅黑" w:hAnsi="微软雅黑" w:hint="eastAsia"/>
        </w:rPr>
        <w:t>无线蓝牙传输</w:t>
      </w:r>
      <w:proofErr w:type="gramEnd"/>
      <w:r w:rsidRPr="00010E93">
        <w:rPr>
          <w:rFonts w:ascii="微软雅黑" w:eastAsia="微软雅黑" w:hAnsi="微软雅黑" w:hint="eastAsia"/>
        </w:rPr>
        <w:t>方式，可以随地走动。设备可穿戴，而且还算是轻巧（没试过，不知道重量，不过看起来还行）。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privacy</w:t>
      </w:r>
      <w:r w:rsidRPr="00010E93">
        <w:rPr>
          <w:rFonts w:ascii="微软雅黑" w:eastAsia="微软雅黑" w:hAnsi="微软雅黑" w:hint="eastAsia"/>
        </w:rPr>
        <w:t>：由于探测的不是脑部信号，所以相对一些敏感部位的传感器，它更加保护隐私。（这句是文中的暗示，没有明说）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robust</w:t>
      </w:r>
      <w:r w:rsidRPr="00010E93">
        <w:rPr>
          <w:rFonts w:ascii="微软雅黑" w:eastAsia="微软雅黑" w:hAnsi="微软雅黑" w:hint="eastAsia"/>
        </w:rPr>
        <w:t>：由于精心选取探测位点等工作，</w:t>
      </w:r>
      <w:r w:rsidRPr="00010E93">
        <w:rPr>
          <w:rFonts w:ascii="微软雅黑" w:eastAsia="微软雅黑" w:hAnsi="微软雅黑"/>
        </w:rPr>
        <w:t>AlterEgo</w:t>
      </w:r>
      <w:r w:rsidRPr="00010E93">
        <w:rPr>
          <w:rFonts w:ascii="微软雅黑" w:eastAsia="微软雅黑" w:hAnsi="微软雅黑" w:hint="eastAsia"/>
        </w:rPr>
        <w:t>没有其他无关信号干扰，可以得到更纯洁的发音冲动。</w:t>
      </w:r>
    </w:p>
    <w:p w:rsidR="005D7C66" w:rsidRPr="00010E93" w:rsidRDefault="005D7C66">
      <w:pPr>
        <w:rPr>
          <w:rFonts w:ascii="微软雅黑" w:eastAsia="微软雅黑" w:hAnsi="微软雅黑"/>
        </w:rPr>
      </w:pPr>
    </w:p>
    <w:p w:rsidR="005D7C66" w:rsidRPr="00010E93" w:rsidRDefault="005D7C66">
      <w:pPr>
        <w:rPr>
          <w:rFonts w:ascii="微软雅黑" w:eastAsia="微软雅黑" w:hAnsi="微软雅黑"/>
        </w:rPr>
      </w:pP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AlterEgo</w:t>
      </w:r>
      <w:r w:rsidRPr="00010E93">
        <w:rPr>
          <w:rFonts w:ascii="微软雅黑" w:eastAsia="微软雅黑" w:hAnsi="微软雅黑" w:hint="eastAsia"/>
        </w:rPr>
        <w:t>的信号传输：</w:t>
      </w:r>
    </w:p>
    <w:p w:rsidR="005D7C66" w:rsidRPr="00010E93" w:rsidRDefault="005D7C66">
      <w:pPr>
        <w:rPr>
          <w:rFonts w:ascii="微软雅黑" w:eastAsia="微软雅黑" w:hAnsi="微软雅黑"/>
        </w:rPr>
      </w:pP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 w:hint="eastAsia"/>
          <w:color w:val="005392"/>
        </w:rPr>
        <w:t>【用户想要表达的东西】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布罗卡氏区：主管语言</w:t>
      </w:r>
      <w:proofErr w:type="gramStart"/>
      <w:r w:rsidRPr="00010E93">
        <w:rPr>
          <w:rFonts w:ascii="微软雅黑" w:eastAsia="微软雅黑" w:hAnsi="微软雅黑" w:hint="eastAsia"/>
          <w:color w:val="005392"/>
        </w:rPr>
        <w:t>讯息</w:t>
      </w:r>
      <w:proofErr w:type="gramEnd"/>
      <w:r w:rsidRPr="00010E93">
        <w:rPr>
          <w:rFonts w:ascii="微软雅黑" w:eastAsia="微软雅黑" w:hAnsi="微软雅黑" w:hint="eastAsia"/>
          <w:color w:val="005392"/>
        </w:rPr>
        <w:t>的处理、话语的产生。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 w:hint="eastAsia"/>
          <w:color w:val="005392"/>
        </w:rPr>
        <w:t>【组织好的语言】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运动辅助区：</w:t>
      </w:r>
      <w:r w:rsidRPr="00010E93">
        <w:rPr>
          <w:rFonts w:ascii="微软雅黑" w:eastAsia="微软雅黑" w:hAnsi="微软雅黑" w:hint="eastAsia"/>
          <w:color w:val="005392"/>
          <w:shd w:val="clear" w:color="auto" w:fill="FFFFFF"/>
        </w:rPr>
        <w:t>主要参与动物体自身产</w:t>
      </w:r>
      <w:r w:rsidRPr="00010E93">
        <w:rPr>
          <w:rFonts w:ascii="微软雅黑" w:eastAsia="微软雅黑" w:hAnsi="微软雅黑" w:hint="eastAsia"/>
          <w:color w:val="005392"/>
        </w:rPr>
        <w:t>生和控制的运动。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 w:hint="eastAsia"/>
          <w:color w:val="005392"/>
        </w:rPr>
        <w:t>【控制发声相关肌肉的运动的命令】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腹侧感觉运动皮层（</w:t>
      </w:r>
      <w:r w:rsidRPr="00010E93">
        <w:rPr>
          <w:rFonts w:ascii="微软雅黑" w:eastAsia="微软雅黑" w:hAnsi="微软雅黑"/>
          <w:color w:val="005392"/>
          <w:lang w:val="pt-PT"/>
        </w:rPr>
        <w:t>ventral sensorimotor cortex</w:t>
      </w:r>
      <w:r w:rsidRPr="00010E93">
        <w:rPr>
          <w:rFonts w:ascii="微软雅黑" w:eastAsia="微软雅黑" w:hAnsi="微软雅黑" w:hint="eastAsia"/>
          <w:color w:val="005392"/>
        </w:rPr>
        <w:t>）：激活运动单元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 w:hint="eastAsia"/>
          <w:color w:val="005392"/>
        </w:rPr>
        <w:t>【神经冲动】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脊髓的前角细胞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脸部、咽喉、口腔处运动神经元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神经肌肉结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 w:hint="eastAsia"/>
          <w:color w:val="005392"/>
        </w:rPr>
        <w:t>【神经递质（乙酰胆碱）】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突触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烟碱受体：和乙酰胆碱结合释放</w:t>
      </w:r>
      <w:r w:rsidRPr="00010E93">
        <w:rPr>
          <w:rFonts w:ascii="微软雅黑" w:eastAsia="微软雅黑" w:hAnsi="微软雅黑"/>
          <w:color w:val="005392"/>
        </w:rPr>
        <w:t>Na+</w:t>
      </w:r>
      <w:r w:rsidRPr="00010E93">
        <w:rPr>
          <w:rFonts w:ascii="微软雅黑" w:eastAsia="微软雅黑" w:hAnsi="微软雅黑" w:hint="eastAsia"/>
          <w:color w:val="005392"/>
        </w:rPr>
        <w:t>离子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 w:hint="eastAsia"/>
          <w:color w:val="005392"/>
        </w:rPr>
        <w:t>【动作电位】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肌纤维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 w:hint="eastAsia"/>
          <w:color w:val="005392"/>
        </w:rPr>
        <w:t>【肌电信号】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color w:val="005392"/>
        </w:rPr>
        <w:tab/>
      </w:r>
      <w:r w:rsidRPr="00010E93">
        <w:rPr>
          <w:rFonts w:ascii="Segoe UI Symbol" w:eastAsia="微软雅黑" w:hAnsi="Segoe UI Symbol" w:cs="Segoe UI Symbol"/>
          <w:color w:val="005392"/>
        </w:rPr>
        <w:t>⬇</w:t>
      </w:r>
      <w:r w:rsidRPr="00010E93">
        <w:rPr>
          <w:rFonts w:ascii="微软雅黑" w:eastAsia="微软雅黑" w:hAnsi="微软雅黑"/>
          <w:color w:val="005392"/>
        </w:rPr>
        <w:t>️</w:t>
      </w:r>
      <w:r w:rsidRPr="00010E93">
        <w:rPr>
          <w:rFonts w:ascii="微软雅黑" w:eastAsia="微软雅黑" w:hAnsi="微软雅黑" w:hint="eastAsia"/>
          <w:color w:val="005392"/>
        </w:rPr>
        <w:t>肌肉</w:t>
      </w:r>
    </w:p>
    <w:p w:rsidR="005D7C66" w:rsidRPr="00010E93" w:rsidRDefault="00A21EFF">
      <w:pPr>
        <w:rPr>
          <w:rFonts w:ascii="微软雅黑" w:eastAsia="微软雅黑" w:hAnsi="微软雅黑"/>
          <w:color w:val="005392"/>
        </w:rPr>
      </w:pPr>
      <w:r w:rsidRPr="00010E93">
        <w:rPr>
          <w:rFonts w:ascii="微软雅黑" w:eastAsia="微软雅黑" w:hAnsi="微软雅黑"/>
          <w:noProof/>
          <w:color w:val="005392"/>
          <w:lang w:val="en-US"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1101604</wp:posOffset>
            </wp:positionH>
            <wp:positionV relativeFrom="line">
              <wp:posOffset>167655</wp:posOffset>
            </wp:positionV>
            <wp:extent cx="3904148" cy="292811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148" cy="2928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 w:hint="eastAsia"/>
          <w:color w:val="941651"/>
        </w:rPr>
        <w:t>【</w:t>
      </w:r>
      <w:r w:rsidRPr="00010E93">
        <w:rPr>
          <w:rFonts w:ascii="微软雅黑" w:eastAsia="微软雅黑" w:hAnsi="微软雅黑"/>
          <w:color w:val="941651"/>
        </w:rPr>
        <w:t>AlterEgo</w:t>
      </w:r>
      <w:r w:rsidRPr="00010E93">
        <w:rPr>
          <w:rFonts w:ascii="微软雅黑" w:eastAsia="微软雅黑" w:hAnsi="微软雅黑" w:hint="eastAsia"/>
          <w:color w:val="941651"/>
        </w:rPr>
        <w:t>】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r w:rsidRPr="00010E93">
        <w:rPr>
          <w:rFonts w:ascii="微软雅黑" w:eastAsia="微软雅黑" w:hAnsi="微软雅黑"/>
          <w:color w:val="941651"/>
          <w:lang w:val="fr-FR"/>
        </w:rPr>
        <w:t xml:space="preserve">TPE </w:t>
      </w:r>
      <w:r w:rsidRPr="00010E93">
        <w:rPr>
          <w:rFonts w:ascii="微软雅黑" w:eastAsia="微软雅黑" w:hAnsi="微软雅黑" w:hint="eastAsia"/>
          <w:color w:val="941651"/>
        </w:rPr>
        <w:t>塑料</w:t>
      </w:r>
      <w:r w:rsidRPr="00010E93">
        <w:rPr>
          <w:rFonts w:ascii="微软雅黑" w:eastAsia="微软雅黑" w:hAnsi="微软雅黑"/>
          <w:color w:val="941651"/>
        </w:rPr>
        <w:t xml:space="preserve"> + </w:t>
      </w:r>
      <w:r w:rsidRPr="00010E93">
        <w:rPr>
          <w:rFonts w:ascii="微软雅黑" w:eastAsia="微软雅黑" w:hAnsi="微软雅黑" w:hint="eastAsia"/>
          <w:color w:val="941651"/>
        </w:rPr>
        <w:t>镀金银电极</w:t>
      </w:r>
      <w:r w:rsidRPr="00010E93">
        <w:rPr>
          <w:rFonts w:ascii="微软雅黑" w:eastAsia="微软雅黑" w:hAnsi="微软雅黑"/>
          <w:color w:val="941651"/>
        </w:rPr>
        <w:t xml:space="preserve"> </w:t>
      </w:r>
      <w:r w:rsidRPr="00010E93">
        <w:rPr>
          <w:rFonts w:ascii="微软雅黑" w:eastAsia="微软雅黑" w:hAnsi="微软雅黑"/>
          <w:color w:val="941651"/>
        </w:rPr>
        <w:t>+</w:t>
      </w:r>
      <w:r w:rsidRPr="00010E93">
        <w:rPr>
          <w:rFonts w:ascii="微软雅黑" w:eastAsia="微软雅黑" w:hAnsi="微软雅黑"/>
          <w:color w:val="941651"/>
        </w:rPr>
        <w:t xml:space="preserve"> Ten20 </w:t>
      </w:r>
      <w:r w:rsidRPr="00010E93">
        <w:rPr>
          <w:rFonts w:ascii="微软雅黑" w:eastAsia="微软雅黑" w:hAnsi="微软雅黑" w:hint="eastAsia"/>
          <w:color w:val="941651"/>
        </w:rPr>
        <w:t>导电浆料：接收信号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 w:hint="eastAsia"/>
          <w:color w:val="941651"/>
        </w:rPr>
        <w:t>【电信号】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r w:rsidRPr="00010E93">
        <w:rPr>
          <w:rFonts w:ascii="微软雅黑" w:eastAsia="微软雅黑" w:hAnsi="微软雅黑" w:hint="eastAsia"/>
          <w:color w:val="941651"/>
        </w:rPr>
        <w:t>去噪：基于偏置的信号对消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r w:rsidRPr="00010E93">
        <w:rPr>
          <w:rFonts w:ascii="微软雅黑" w:eastAsia="微软雅黑" w:hAnsi="微软雅黑" w:hint="eastAsia"/>
          <w:color w:val="941651"/>
        </w:rPr>
        <w:t>信号采样（</w:t>
      </w:r>
      <w:r w:rsidRPr="00010E93">
        <w:rPr>
          <w:rFonts w:ascii="微软雅黑" w:eastAsia="微软雅黑" w:hAnsi="微软雅黑"/>
          <w:color w:val="941651"/>
        </w:rPr>
        <w:t>250 Hz</w:t>
      </w:r>
      <w:r w:rsidRPr="00010E93">
        <w:rPr>
          <w:rFonts w:ascii="微软雅黑" w:eastAsia="微软雅黑" w:hAnsi="微软雅黑" w:hint="eastAsia"/>
          <w:color w:val="941651"/>
        </w:rPr>
        <w:t>）</w:t>
      </w:r>
    </w:p>
    <w:p w:rsidR="005D7C66" w:rsidRPr="00010E93" w:rsidRDefault="00A21EFF">
      <w:pPr>
        <w:rPr>
          <w:rFonts w:ascii="微软雅黑" w:eastAsia="微软雅黑" w:hAnsi="微软雅黑" w:cs="Times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r w:rsidRPr="00010E93">
        <w:rPr>
          <w:rFonts w:ascii="微软雅黑" w:eastAsia="微软雅黑" w:hAnsi="微软雅黑" w:hint="eastAsia"/>
          <w:color w:val="941651"/>
        </w:rPr>
        <w:t>信号放大（</w:t>
      </w:r>
      <w:r w:rsidRPr="00010E93">
        <w:rPr>
          <w:rFonts w:ascii="微软雅黑" w:eastAsia="微软雅黑" w:hAnsi="微软雅黑"/>
          <w:color w:val="941651"/>
        </w:rPr>
        <w:t>24</w:t>
      </w:r>
      <w:r w:rsidRPr="00010E93">
        <w:rPr>
          <w:rFonts w:ascii="微软雅黑" w:eastAsia="微软雅黑" w:hAnsi="微软雅黑"/>
          <w:color w:val="941651"/>
        </w:rPr>
        <w:t>×</w:t>
      </w:r>
      <w:r w:rsidRPr="00010E93">
        <w:rPr>
          <w:rFonts w:ascii="微软雅黑" w:eastAsia="微软雅黑" w:hAnsi="微软雅黑" w:hint="eastAsia"/>
          <w:color w:val="941651"/>
        </w:rPr>
        <w:t>）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 w:hint="eastAsia"/>
          <w:color w:val="941651"/>
        </w:rPr>
        <w:t>【光电隔离的外部触发器】标记静音阶段的开始和结束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proofErr w:type="gramStart"/>
      <w:r w:rsidRPr="00010E93">
        <w:rPr>
          <w:rFonts w:ascii="微软雅黑" w:eastAsia="微软雅黑" w:hAnsi="微软雅黑" w:hint="eastAsia"/>
          <w:color w:val="941651"/>
        </w:rPr>
        <w:t>蓝牙无线</w:t>
      </w:r>
      <w:proofErr w:type="gramEnd"/>
      <w:r w:rsidRPr="00010E93">
        <w:rPr>
          <w:rFonts w:ascii="微软雅黑" w:eastAsia="微软雅黑" w:hAnsi="微软雅黑" w:hint="eastAsia"/>
          <w:color w:val="941651"/>
        </w:rPr>
        <w:t>传输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 w:hint="eastAsia"/>
          <w:color w:val="941651"/>
        </w:rPr>
        <w:t>【计算机】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r w:rsidRPr="00010E93">
        <w:rPr>
          <w:rFonts w:ascii="微软雅黑" w:eastAsia="微软雅黑" w:hAnsi="微软雅黑" w:hint="eastAsia"/>
          <w:color w:val="941651"/>
        </w:rPr>
        <w:t>四阶</w:t>
      </w:r>
      <w:r w:rsidRPr="00010E93">
        <w:rPr>
          <w:rFonts w:ascii="微软雅黑" w:eastAsia="微软雅黑" w:hAnsi="微软雅黑"/>
          <w:color w:val="941651"/>
          <w:lang w:val="de-DE"/>
        </w:rPr>
        <w:t>IIR</w:t>
      </w:r>
      <w:r w:rsidRPr="00010E93">
        <w:rPr>
          <w:rFonts w:ascii="微软雅黑" w:eastAsia="微软雅黑" w:hAnsi="微软雅黑" w:hint="eastAsia"/>
          <w:color w:val="941651"/>
        </w:rPr>
        <w:t>巴</w:t>
      </w:r>
      <w:proofErr w:type="gramStart"/>
      <w:r w:rsidRPr="00010E93">
        <w:rPr>
          <w:rFonts w:ascii="微软雅黑" w:eastAsia="微软雅黑" w:hAnsi="微软雅黑" w:hint="eastAsia"/>
          <w:color w:val="941651"/>
        </w:rPr>
        <w:t>特</w:t>
      </w:r>
      <w:proofErr w:type="gramEnd"/>
      <w:r w:rsidRPr="00010E93">
        <w:rPr>
          <w:rFonts w:ascii="微软雅黑" w:eastAsia="微软雅黑" w:hAnsi="微软雅黑" w:hint="eastAsia"/>
          <w:color w:val="941651"/>
        </w:rPr>
        <w:t>沃滋过滤器：过滤信号（</w:t>
      </w:r>
      <w:r w:rsidRPr="00010E93">
        <w:rPr>
          <w:rFonts w:ascii="微软雅黑" w:eastAsia="微软雅黑" w:hAnsi="微软雅黑"/>
          <w:color w:val="941651"/>
        </w:rPr>
        <w:t>1.3 Hz to 50 Hz</w:t>
      </w:r>
      <w:r w:rsidRPr="00010E93">
        <w:rPr>
          <w:rFonts w:ascii="微软雅黑" w:eastAsia="微软雅黑" w:hAnsi="微软雅黑" w:hint="eastAsia"/>
          <w:color w:val="941651"/>
        </w:rPr>
        <w:t>）</w:t>
      </w:r>
      <w:r w:rsidRPr="00010E93">
        <w:rPr>
          <w:rFonts w:ascii="微软雅黑" w:eastAsia="微软雅黑" w:hAnsi="微软雅黑"/>
          <w:color w:val="941651"/>
        </w:rPr>
        <w:t xml:space="preserve"> 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r w:rsidRPr="00010E93">
        <w:rPr>
          <w:rFonts w:ascii="微软雅黑" w:eastAsia="微软雅黑" w:hAnsi="微软雅黑" w:hint="eastAsia"/>
          <w:color w:val="941651"/>
        </w:rPr>
        <w:t>信号分解：</w:t>
      </w:r>
      <w:r w:rsidRPr="00010E93">
        <w:rPr>
          <w:rFonts w:ascii="微软雅黑" w:eastAsia="微软雅黑" w:hAnsi="微软雅黑"/>
          <w:color w:val="941651"/>
          <w:lang w:val="en-US"/>
        </w:rPr>
        <w:t xml:space="preserve">Independent Component Analysis (ICA) 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r w:rsidRPr="00010E93">
        <w:rPr>
          <w:rFonts w:ascii="微软雅黑" w:eastAsia="微软雅黑" w:hAnsi="微软雅黑" w:hint="eastAsia"/>
          <w:color w:val="941651"/>
        </w:rPr>
        <w:t>信号修正</w:t>
      </w:r>
    </w:p>
    <w:p w:rsidR="005D7C66" w:rsidRPr="00010E93" w:rsidRDefault="00A21EFF">
      <w:pPr>
        <w:rPr>
          <w:rFonts w:ascii="微软雅黑" w:eastAsia="微软雅黑" w:hAnsi="微软雅黑" w:cs="Times"/>
          <w:color w:val="941651"/>
          <w:sz w:val="24"/>
          <w:szCs w:val="24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  <w:r w:rsidRPr="00010E93">
        <w:rPr>
          <w:rFonts w:ascii="微软雅黑" w:eastAsia="微软雅黑" w:hAnsi="微软雅黑" w:hint="eastAsia"/>
          <w:color w:val="941651"/>
        </w:rPr>
        <w:t>信号归一化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 w:hint="eastAsia"/>
          <w:color w:val="941651"/>
        </w:rPr>
        <w:t>【服务器】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 w:hint="eastAsia"/>
          <w:color w:val="941651"/>
        </w:rPr>
        <w:t>【</w:t>
      </w:r>
      <w:r w:rsidRPr="00010E93">
        <w:rPr>
          <w:rFonts w:ascii="微软雅黑" w:eastAsia="微软雅黑" w:hAnsi="微软雅黑"/>
          <w:color w:val="941651"/>
        </w:rPr>
        <w:t>APP</w:t>
      </w:r>
      <w:r w:rsidRPr="00010E93">
        <w:rPr>
          <w:rFonts w:ascii="微软雅黑" w:eastAsia="微软雅黑" w:hAnsi="微软雅黑" w:hint="eastAsia"/>
          <w:color w:val="941651"/>
        </w:rPr>
        <w:t>】</w:t>
      </w:r>
    </w:p>
    <w:p w:rsidR="005D7C66" w:rsidRPr="00010E93" w:rsidRDefault="00A21EFF">
      <w:pPr>
        <w:rPr>
          <w:rFonts w:ascii="微软雅黑" w:eastAsia="微软雅黑" w:hAnsi="微软雅黑"/>
          <w:color w:val="941651"/>
        </w:rPr>
      </w:pPr>
      <w:r w:rsidRPr="00010E93">
        <w:rPr>
          <w:rFonts w:ascii="微软雅黑" w:eastAsia="微软雅黑" w:hAnsi="微软雅黑"/>
          <w:color w:val="941651"/>
        </w:rPr>
        <w:tab/>
      </w:r>
      <w:r w:rsidRPr="00010E93">
        <w:rPr>
          <w:rFonts w:ascii="Segoe UI Symbol" w:eastAsia="微软雅黑" w:hAnsi="Segoe UI Symbol" w:cs="Segoe UI Symbol"/>
          <w:color w:val="941651"/>
        </w:rPr>
        <w:t>⬇</w:t>
      </w:r>
      <w:r w:rsidRPr="00010E93">
        <w:rPr>
          <w:rFonts w:ascii="微软雅黑" w:eastAsia="微软雅黑" w:hAnsi="微软雅黑"/>
          <w:color w:val="941651"/>
        </w:rPr>
        <w:t>️</w:t>
      </w:r>
    </w:p>
    <w:p w:rsidR="005D7C66" w:rsidRPr="00010E93" w:rsidRDefault="00A21EFF">
      <w:pPr>
        <w:rPr>
          <w:rFonts w:ascii="微软雅黑" w:eastAsia="微软雅黑" w:hAnsi="微软雅黑"/>
          <w:color w:val="008F51"/>
        </w:rPr>
      </w:pPr>
      <w:r w:rsidRPr="00010E93">
        <w:rPr>
          <w:rFonts w:ascii="微软雅黑" w:eastAsia="微软雅黑" w:hAnsi="微软雅黑" w:hint="eastAsia"/>
          <w:color w:val="008F51"/>
        </w:rPr>
        <w:t>【计算结果】</w:t>
      </w:r>
    </w:p>
    <w:p w:rsidR="005D7C66" w:rsidRPr="00010E93" w:rsidRDefault="00A21EFF">
      <w:pPr>
        <w:rPr>
          <w:rFonts w:ascii="微软雅黑" w:eastAsia="微软雅黑" w:hAnsi="微软雅黑"/>
          <w:color w:val="008F51"/>
        </w:rPr>
      </w:pPr>
      <w:r w:rsidRPr="00010E93">
        <w:rPr>
          <w:rFonts w:ascii="微软雅黑" w:eastAsia="微软雅黑" w:hAnsi="微软雅黑"/>
          <w:color w:val="008F51"/>
        </w:rPr>
        <w:tab/>
      </w:r>
      <w:r w:rsidRPr="00010E93">
        <w:rPr>
          <w:rFonts w:ascii="Segoe UI Symbol" w:eastAsia="微软雅黑" w:hAnsi="Segoe UI Symbol" w:cs="Segoe UI Symbol"/>
          <w:color w:val="008F51"/>
        </w:rPr>
        <w:t>⬇</w:t>
      </w:r>
      <w:r w:rsidRPr="00010E93">
        <w:rPr>
          <w:rFonts w:ascii="微软雅黑" w:eastAsia="微软雅黑" w:hAnsi="微软雅黑"/>
          <w:color w:val="008F51"/>
        </w:rPr>
        <w:t>️</w:t>
      </w:r>
      <w:r w:rsidRPr="00010E93">
        <w:rPr>
          <w:rFonts w:ascii="微软雅黑" w:eastAsia="微软雅黑" w:hAnsi="微软雅黑" w:hint="eastAsia"/>
          <w:color w:val="008F51"/>
        </w:rPr>
        <w:t>转化为语音数据</w:t>
      </w:r>
      <w:bookmarkStart w:id="0" w:name="_GoBack"/>
      <w:bookmarkEnd w:id="0"/>
    </w:p>
    <w:p w:rsidR="005D7C66" w:rsidRPr="00010E93" w:rsidRDefault="00A21EFF">
      <w:pPr>
        <w:rPr>
          <w:rFonts w:ascii="微软雅黑" w:eastAsia="微软雅黑" w:hAnsi="微软雅黑"/>
          <w:color w:val="008F51"/>
        </w:rPr>
      </w:pPr>
      <w:r w:rsidRPr="00010E93">
        <w:rPr>
          <w:rFonts w:ascii="微软雅黑" w:eastAsia="微软雅黑" w:hAnsi="微软雅黑" w:hint="eastAsia"/>
          <w:color w:val="008F51"/>
        </w:rPr>
        <w:t>【</w:t>
      </w:r>
      <w:r w:rsidRPr="00010E93">
        <w:rPr>
          <w:rFonts w:ascii="微软雅黑" w:eastAsia="微软雅黑" w:hAnsi="微软雅黑"/>
          <w:color w:val="008F51"/>
        </w:rPr>
        <w:t>AlterEgo</w:t>
      </w:r>
      <w:r w:rsidRPr="00010E93">
        <w:rPr>
          <w:rFonts w:ascii="微软雅黑" w:eastAsia="微软雅黑" w:hAnsi="微软雅黑" w:hint="eastAsia"/>
          <w:color w:val="008F51"/>
        </w:rPr>
        <w:t>】</w:t>
      </w:r>
    </w:p>
    <w:p w:rsidR="005D7C66" w:rsidRPr="00010E93" w:rsidRDefault="00A21EFF">
      <w:pPr>
        <w:rPr>
          <w:rFonts w:ascii="微软雅黑" w:eastAsia="微软雅黑" w:hAnsi="微软雅黑"/>
          <w:color w:val="008F51"/>
        </w:rPr>
      </w:pPr>
      <w:r w:rsidRPr="00010E93">
        <w:rPr>
          <w:rFonts w:ascii="微软雅黑" w:eastAsia="微软雅黑" w:hAnsi="微软雅黑"/>
          <w:color w:val="008F51"/>
        </w:rPr>
        <w:tab/>
      </w:r>
      <w:r w:rsidRPr="00010E93">
        <w:rPr>
          <w:rFonts w:ascii="Segoe UI Symbol" w:eastAsia="微软雅黑" w:hAnsi="Segoe UI Symbol" w:cs="Segoe UI Symbol"/>
          <w:color w:val="008F51"/>
        </w:rPr>
        <w:t>⬇</w:t>
      </w:r>
      <w:r w:rsidRPr="00010E93">
        <w:rPr>
          <w:rFonts w:ascii="微软雅黑" w:eastAsia="微软雅黑" w:hAnsi="微软雅黑"/>
          <w:color w:val="008F51"/>
        </w:rPr>
        <w:t>️</w:t>
      </w:r>
      <w:r w:rsidRPr="00010E93">
        <w:rPr>
          <w:rFonts w:ascii="微软雅黑" w:eastAsia="微软雅黑" w:hAnsi="微软雅黑" w:hint="eastAsia"/>
          <w:color w:val="008F51"/>
        </w:rPr>
        <w:t>骨传导</w:t>
      </w:r>
    </w:p>
    <w:p w:rsidR="005D7C66" w:rsidRPr="00010E93" w:rsidRDefault="00A21EFF">
      <w:pPr>
        <w:rPr>
          <w:rFonts w:ascii="微软雅黑" w:eastAsia="微软雅黑" w:hAnsi="微软雅黑"/>
          <w:color w:val="008F51"/>
        </w:rPr>
      </w:pPr>
      <w:r w:rsidRPr="00010E93">
        <w:rPr>
          <w:rFonts w:ascii="微软雅黑" w:eastAsia="微软雅黑" w:hAnsi="微软雅黑" w:hint="eastAsia"/>
          <w:color w:val="008F51"/>
        </w:rPr>
        <w:t>【用户听觉】</w:t>
      </w:r>
    </w:p>
    <w:p w:rsidR="005D7C66" w:rsidRPr="00010E93" w:rsidRDefault="005D7C66">
      <w:pPr>
        <w:rPr>
          <w:rFonts w:ascii="微软雅黑" w:eastAsia="微软雅黑" w:hAnsi="微软雅黑"/>
          <w:color w:val="008F51"/>
        </w:rPr>
      </w:pPr>
    </w:p>
    <w:p w:rsidR="005D7C66" w:rsidRPr="00010E93" w:rsidRDefault="005D7C66">
      <w:pPr>
        <w:rPr>
          <w:rFonts w:ascii="微软雅黑" w:eastAsia="微软雅黑" w:hAnsi="微软雅黑"/>
          <w:color w:val="008F51"/>
        </w:rPr>
      </w:pP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lastRenderedPageBreak/>
        <w:t>AlterEgo</w:t>
      </w:r>
      <w:r w:rsidRPr="00010E93">
        <w:rPr>
          <w:rFonts w:ascii="微软雅黑" w:eastAsia="微软雅黑" w:hAnsi="微软雅黑" w:hint="eastAsia"/>
        </w:rPr>
        <w:t>的结构设计考虑：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1.</w:t>
      </w:r>
      <w:r w:rsidRPr="00010E93">
        <w:rPr>
          <w:rFonts w:ascii="微软雅黑" w:eastAsia="微软雅黑" w:hAnsi="微软雅黑" w:hint="eastAsia"/>
        </w:rPr>
        <w:t>不随便发生滑移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2.</w:t>
      </w:r>
      <w:r w:rsidRPr="00010E93">
        <w:rPr>
          <w:rFonts w:ascii="微软雅黑" w:eastAsia="微软雅黑" w:hAnsi="微软雅黑" w:hint="eastAsia"/>
        </w:rPr>
        <w:t>同一用户，第二次穿戴时，探测点依然保持原位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/>
        </w:rPr>
        <w:t>3.</w:t>
      </w:r>
      <w:r w:rsidRPr="00010E93">
        <w:rPr>
          <w:rFonts w:ascii="微软雅黑" w:eastAsia="微软雅黑" w:hAnsi="微软雅黑" w:hint="eastAsia"/>
        </w:rPr>
        <w:t>不同用户，由于脸型不一，需要探测点可以进行调整</w:t>
      </w:r>
    </w:p>
    <w:p w:rsidR="005D7C66" w:rsidRPr="00010E93" w:rsidRDefault="00A21EFF">
      <w:pPr>
        <w:rPr>
          <w:rFonts w:ascii="微软雅黑" w:eastAsia="微软雅黑" w:hAnsi="微软雅黑"/>
        </w:rPr>
      </w:pPr>
      <w:r w:rsidRPr="00010E93">
        <w:rPr>
          <w:rFonts w:ascii="微软雅黑" w:eastAsia="微软雅黑" w:hAnsi="微软雅黑" w:hint="eastAsia"/>
        </w:rPr>
        <w:t>结果：光敏树脂的</w:t>
      </w:r>
      <w:r w:rsidRPr="00010E93">
        <w:rPr>
          <w:rFonts w:ascii="微软雅黑" w:eastAsia="微软雅黑" w:hAnsi="微软雅黑"/>
        </w:rPr>
        <w:t>3D</w:t>
      </w:r>
      <w:r w:rsidRPr="00010E93">
        <w:rPr>
          <w:rFonts w:ascii="微软雅黑" w:eastAsia="微软雅黑" w:hAnsi="微软雅黑" w:hint="eastAsia"/>
        </w:rPr>
        <w:t>打印</w:t>
      </w:r>
      <w:r w:rsidRPr="00010E93">
        <w:rPr>
          <w:rFonts w:ascii="微软雅黑" w:eastAsia="微软雅黑" w:hAnsi="微软雅黑"/>
        </w:rPr>
        <w:t>+</w:t>
      </w:r>
      <w:r w:rsidRPr="00010E93">
        <w:rPr>
          <w:rFonts w:ascii="微软雅黑" w:eastAsia="微软雅黑" w:hAnsi="微软雅黑" w:hint="eastAsia"/>
        </w:rPr>
        <w:t>黄铜杆，比较牢固又支持一定的形变，多部件组成可拆卸。</w:t>
      </w:r>
    </w:p>
    <w:sectPr w:rsidR="005D7C66" w:rsidRPr="00010E93">
      <w:headerReference w:type="default" r:id="rId7"/>
      <w:footerReference w:type="default" r:id="rId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1EFF" w:rsidRDefault="00A21EFF">
      <w:r>
        <w:separator/>
      </w:r>
    </w:p>
  </w:endnote>
  <w:endnote w:type="continuationSeparator" w:id="0">
    <w:p w:rsidR="00A21EFF" w:rsidRDefault="00A21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">
    <w:panose1 w:val="020206030504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C66" w:rsidRDefault="005D7C6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1EFF" w:rsidRDefault="00A21EFF">
      <w:r>
        <w:separator/>
      </w:r>
    </w:p>
  </w:footnote>
  <w:footnote w:type="continuationSeparator" w:id="0">
    <w:p w:rsidR="00A21EFF" w:rsidRDefault="00A21E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C66" w:rsidRDefault="005D7C6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C66"/>
    <w:rsid w:val="00010E93"/>
    <w:rsid w:val="005D7C66"/>
    <w:rsid w:val="00A2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3A9CE2-BA8F-47E9-BD59-3E725F093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 Neue" w:eastAsia="Arial Unicode MS" w:hAnsi="Helvetica Neue" w:cs="Arial Unicode MS"/>
      <w:color w:val="000000"/>
      <w:sz w:val="22"/>
      <w:szCs w:val="2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 Sunny</cp:lastModifiedBy>
  <cp:revision>2</cp:revision>
  <dcterms:created xsi:type="dcterms:W3CDTF">2018-05-19T10:32:00Z</dcterms:created>
  <dcterms:modified xsi:type="dcterms:W3CDTF">2018-05-19T10:33:00Z</dcterms:modified>
</cp:coreProperties>
</file>