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4E6E" w14:textId="01BE31DE" w:rsidR="006541D2" w:rsidRDefault="006541D2" w:rsidP="001D4EEE">
      <w:pPr>
        <w:pStyle w:val="berschrift1"/>
        <w:rPr>
          <w:lang w:val="en-GB"/>
        </w:rPr>
      </w:pPr>
      <w:r>
        <w:rPr>
          <w:lang w:val="en-GB"/>
        </w:rPr>
        <w:t>Providing Symbols for GC Wizard</w:t>
      </w:r>
    </w:p>
    <w:p w14:paraId="0ABE11B3" w14:textId="70749F1D" w:rsidR="006541D2" w:rsidRDefault="006541D2" w:rsidP="006541D2">
      <w:pPr>
        <w:rPr>
          <w:lang w:val="en-GB"/>
        </w:rPr>
      </w:pPr>
      <w:r>
        <w:rPr>
          <w:lang w:val="en-GB"/>
        </w:rPr>
        <w:t>First of all, please check if the symbols are under a special license or free to use.</w:t>
      </w:r>
      <w:r w:rsidR="00914978">
        <w:rPr>
          <w:lang w:val="en-GB"/>
        </w:rPr>
        <w:t xml:space="preserve"> If the symbols are not free, we are not allowed to use them and so you can stop here with your work, even if it is sad.</w:t>
      </w:r>
    </w:p>
    <w:p w14:paraId="0CA27EC7" w14:textId="2B4B81C4" w:rsidR="001D4EEE" w:rsidRPr="00D100D5" w:rsidRDefault="001D4EEE" w:rsidP="001D4EEE">
      <w:pPr>
        <w:pStyle w:val="berschrift1"/>
        <w:rPr>
          <w:lang w:val="en-GB"/>
        </w:rPr>
      </w:pPr>
      <w:r w:rsidRPr="00D100D5">
        <w:rPr>
          <w:lang w:val="en-GB"/>
        </w:rPr>
        <w:t>TTF 2 SVG</w:t>
      </w:r>
    </w:p>
    <w:p w14:paraId="163A413D" w14:textId="238A9F6B" w:rsidR="001D24DE" w:rsidRPr="00D100D5" w:rsidRDefault="00000000">
      <w:pPr>
        <w:rPr>
          <w:lang w:val="en-GB"/>
        </w:rPr>
      </w:pPr>
      <w:hyperlink r:id="rId5" w:history="1">
        <w:r w:rsidR="001D4EEE" w:rsidRPr="00D100D5">
          <w:rPr>
            <w:rStyle w:val="Hyperlink"/>
            <w:lang w:val="en-GB"/>
          </w:rPr>
          <w:t>https://everythingfonts.com/ttf-to-svg</w:t>
        </w:r>
      </w:hyperlink>
    </w:p>
    <w:p w14:paraId="3477A5F3" w14:textId="28FBBE04" w:rsidR="001D4EEE" w:rsidRPr="00D100D5" w:rsidRDefault="001D4EEE">
      <w:pPr>
        <w:rPr>
          <w:lang w:val="en-GB"/>
        </w:rPr>
      </w:pPr>
      <w:r w:rsidRPr="00D100D5">
        <w:rPr>
          <w:noProof/>
          <w:lang w:val="en-GB"/>
        </w:rPr>
        <w:drawing>
          <wp:inline distT="0" distB="0" distL="0" distR="0" wp14:anchorId="5CB57B2A" wp14:editId="50DE8A27">
            <wp:extent cx="5760720" cy="1249680"/>
            <wp:effectExtent l="0" t="0" r="0" b="7620"/>
            <wp:docPr id="13039636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63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946E" w14:textId="18139F27" w:rsidR="001D4EEE" w:rsidRPr="00D100D5" w:rsidRDefault="001D4EEE" w:rsidP="001D4EEE">
      <w:pPr>
        <w:pStyle w:val="Listenabsatz"/>
        <w:numPr>
          <w:ilvl w:val="0"/>
          <w:numId w:val="1"/>
        </w:numPr>
        <w:rPr>
          <w:lang w:val="en-GB"/>
        </w:rPr>
      </w:pPr>
      <w:r w:rsidRPr="00D100D5">
        <w:rPr>
          <w:lang w:val="en-GB"/>
        </w:rPr>
        <w:t>Pick Font File</w:t>
      </w:r>
    </w:p>
    <w:p w14:paraId="36716010" w14:textId="1121725E" w:rsidR="001D4EEE" w:rsidRPr="00D100D5" w:rsidRDefault="001D4EEE" w:rsidP="001D4EEE">
      <w:pPr>
        <w:pStyle w:val="Listenabsatz"/>
        <w:numPr>
          <w:ilvl w:val="0"/>
          <w:numId w:val="1"/>
        </w:numPr>
        <w:rPr>
          <w:lang w:val="en-GB"/>
        </w:rPr>
      </w:pPr>
      <w:r w:rsidRPr="00D100D5">
        <w:rPr>
          <w:lang w:val="en-GB"/>
        </w:rPr>
        <w:t>Accept EULA</w:t>
      </w:r>
    </w:p>
    <w:p w14:paraId="46C90DE6" w14:textId="77777777" w:rsidR="001D4EEE" w:rsidRPr="00D100D5" w:rsidRDefault="001D4EEE" w:rsidP="001D4EEE">
      <w:pPr>
        <w:pStyle w:val="Listenabsatz"/>
        <w:numPr>
          <w:ilvl w:val="0"/>
          <w:numId w:val="1"/>
        </w:numPr>
        <w:rPr>
          <w:lang w:val="en-GB"/>
        </w:rPr>
      </w:pPr>
      <w:r w:rsidRPr="00D100D5">
        <w:rPr>
          <w:lang w:val="en-GB"/>
        </w:rPr>
        <w:t>Convert and save the ZIP file</w:t>
      </w:r>
    </w:p>
    <w:p w14:paraId="1F8CD986" w14:textId="401AB16A" w:rsidR="001D4EEE" w:rsidRPr="00D100D5" w:rsidRDefault="001D4EEE" w:rsidP="001D4EEE">
      <w:pPr>
        <w:pStyle w:val="Listenabsatz"/>
        <w:numPr>
          <w:ilvl w:val="0"/>
          <w:numId w:val="1"/>
        </w:numPr>
        <w:rPr>
          <w:lang w:val="en-GB"/>
        </w:rPr>
      </w:pPr>
      <w:r w:rsidRPr="00D100D5">
        <w:rPr>
          <w:lang w:val="en-GB"/>
        </w:rPr>
        <w:t>Extract the included SVG file</w:t>
      </w:r>
    </w:p>
    <w:p w14:paraId="4EA4A911" w14:textId="77777777" w:rsidR="001D4EEE" w:rsidRPr="00D100D5" w:rsidRDefault="001D4EEE" w:rsidP="001D4EEE">
      <w:pPr>
        <w:rPr>
          <w:lang w:val="en-GB"/>
        </w:rPr>
      </w:pPr>
    </w:p>
    <w:p w14:paraId="218EF657" w14:textId="3DA18D6B" w:rsidR="001D4EEE" w:rsidRPr="00D100D5" w:rsidRDefault="001D4EEE" w:rsidP="001D4EEE">
      <w:pPr>
        <w:pStyle w:val="berschrift1"/>
        <w:rPr>
          <w:lang w:val="en-GB"/>
        </w:rPr>
      </w:pPr>
      <w:r w:rsidRPr="00D100D5">
        <w:rPr>
          <w:lang w:val="en-GB"/>
        </w:rPr>
        <w:t>SVG 2 PNG</w:t>
      </w:r>
    </w:p>
    <w:p w14:paraId="1873BA31" w14:textId="785F5AF8" w:rsidR="001D4EEE" w:rsidRPr="00D100D5" w:rsidRDefault="00000000" w:rsidP="001D4EEE">
      <w:pPr>
        <w:rPr>
          <w:lang w:val="en-GB"/>
        </w:rPr>
      </w:pPr>
      <w:hyperlink r:id="rId7" w:anchor="/select" w:history="1">
        <w:r w:rsidR="001D4EEE" w:rsidRPr="00D100D5">
          <w:rPr>
            <w:rStyle w:val="Hyperlink"/>
            <w:lang w:val="en-GB"/>
          </w:rPr>
          <w:t>https://icomoon.io/app/#/select</w:t>
        </w:r>
      </w:hyperlink>
    </w:p>
    <w:p w14:paraId="650205D9" w14:textId="7264CADD" w:rsidR="001D4EEE" w:rsidRPr="00D100D5" w:rsidRDefault="001D4EEE" w:rsidP="001D4EEE">
      <w:pPr>
        <w:rPr>
          <w:lang w:val="en-GB"/>
        </w:rPr>
      </w:pPr>
      <w:r w:rsidRPr="00D100D5">
        <w:rPr>
          <w:noProof/>
          <w:lang w:val="en-GB"/>
        </w:rPr>
        <w:drawing>
          <wp:inline distT="0" distB="0" distL="0" distR="0" wp14:anchorId="1FC77566" wp14:editId="0B564D58">
            <wp:extent cx="5760720" cy="3215005"/>
            <wp:effectExtent l="0" t="0" r="0" b="4445"/>
            <wp:docPr id="18623835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3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507F" w14:textId="6FA4A425" w:rsidR="001D4EEE" w:rsidRPr="00D100D5" w:rsidRDefault="001D4EEE" w:rsidP="001D4EEE">
      <w:pPr>
        <w:pStyle w:val="Listenabsatz"/>
        <w:numPr>
          <w:ilvl w:val="0"/>
          <w:numId w:val="2"/>
        </w:numPr>
        <w:rPr>
          <w:lang w:val="en-GB"/>
        </w:rPr>
      </w:pPr>
      <w:r w:rsidRPr="00D100D5">
        <w:rPr>
          <w:lang w:val="en-GB"/>
        </w:rPr>
        <w:t>Import Icons and choose your extracted SVG file</w:t>
      </w:r>
    </w:p>
    <w:p w14:paraId="446899C0" w14:textId="7ABB9851" w:rsidR="001D4EEE" w:rsidRPr="00D100D5" w:rsidRDefault="001D4EEE" w:rsidP="001D4EEE">
      <w:pPr>
        <w:pStyle w:val="Listenabsatz"/>
        <w:numPr>
          <w:ilvl w:val="0"/>
          <w:numId w:val="2"/>
        </w:numPr>
        <w:rPr>
          <w:lang w:val="en-GB"/>
        </w:rPr>
      </w:pPr>
      <w:r w:rsidRPr="00D100D5">
        <w:rPr>
          <w:lang w:val="en-GB"/>
        </w:rPr>
        <w:t xml:space="preserve">Open the burger menu on the upper right side and click onto „Select </w:t>
      </w:r>
      <w:proofErr w:type="gramStart"/>
      <w:r w:rsidRPr="00D100D5">
        <w:rPr>
          <w:lang w:val="en-GB"/>
        </w:rPr>
        <w:t>all“</w:t>
      </w:r>
      <w:proofErr w:type="gramEnd"/>
    </w:p>
    <w:p w14:paraId="74093513" w14:textId="50AC8EFC" w:rsidR="001D4EEE" w:rsidRPr="00D100D5" w:rsidRDefault="001D4EEE" w:rsidP="001D4EEE">
      <w:pPr>
        <w:pStyle w:val="Listenabsatz"/>
        <w:numPr>
          <w:ilvl w:val="0"/>
          <w:numId w:val="2"/>
        </w:numPr>
        <w:rPr>
          <w:lang w:val="en-GB"/>
        </w:rPr>
      </w:pPr>
      <w:r w:rsidRPr="00D100D5">
        <w:rPr>
          <w:lang w:val="en-GB"/>
        </w:rPr>
        <w:t xml:space="preserve">Change the card at the bottom to „Generate SVG &amp; </w:t>
      </w:r>
      <w:proofErr w:type="gramStart"/>
      <w:r w:rsidRPr="00D100D5">
        <w:rPr>
          <w:lang w:val="en-GB"/>
        </w:rPr>
        <w:t>More“</w:t>
      </w:r>
      <w:proofErr w:type="gramEnd"/>
    </w:p>
    <w:p w14:paraId="2F04244B" w14:textId="49B84922" w:rsidR="001D4EEE" w:rsidRPr="00D100D5" w:rsidRDefault="001D4EEE" w:rsidP="001D4EEE">
      <w:pPr>
        <w:rPr>
          <w:lang w:val="en-GB"/>
        </w:rPr>
      </w:pPr>
      <w:r w:rsidRPr="00D100D5">
        <w:rPr>
          <w:noProof/>
          <w:lang w:val="en-GB"/>
        </w:rPr>
        <w:lastRenderedPageBreak/>
        <w:drawing>
          <wp:inline distT="0" distB="0" distL="0" distR="0" wp14:anchorId="3DDA692E" wp14:editId="44CCC271">
            <wp:extent cx="5760720" cy="4585335"/>
            <wp:effectExtent l="0" t="0" r="0" b="5715"/>
            <wp:docPr id="5745819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819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4228" w14:textId="50A784F8" w:rsidR="00AC6D33" w:rsidRDefault="00AC6D33" w:rsidP="001D4EEE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Rename the symbols to valid entries</w:t>
      </w:r>
    </w:p>
    <w:p w14:paraId="4DE5BF8D" w14:textId="4DEB93A0" w:rsidR="001D4EEE" w:rsidRPr="00D100D5" w:rsidRDefault="001D4EEE" w:rsidP="001D4EEE">
      <w:pPr>
        <w:pStyle w:val="Listenabsatz"/>
        <w:numPr>
          <w:ilvl w:val="0"/>
          <w:numId w:val="3"/>
        </w:numPr>
        <w:rPr>
          <w:lang w:val="en-GB"/>
        </w:rPr>
      </w:pPr>
      <w:r w:rsidRPr="00D100D5">
        <w:rPr>
          <w:lang w:val="en-GB"/>
        </w:rPr>
        <w:t>Click onto the appearing gear on the bottom or in the top area</w:t>
      </w:r>
    </w:p>
    <w:p w14:paraId="6464F57A" w14:textId="77650F20" w:rsidR="001D4EEE" w:rsidRPr="00D100D5" w:rsidRDefault="001D4EEE" w:rsidP="001D4EEE">
      <w:pPr>
        <w:pStyle w:val="Listenabsatz"/>
        <w:numPr>
          <w:ilvl w:val="0"/>
          <w:numId w:val="3"/>
        </w:numPr>
        <w:rPr>
          <w:lang w:val="en-GB"/>
        </w:rPr>
      </w:pPr>
      <w:r w:rsidRPr="00D100D5">
        <w:rPr>
          <w:lang w:val="en-GB"/>
        </w:rPr>
        <w:t xml:space="preserve">Activate „Override </w:t>
      </w:r>
      <w:proofErr w:type="gramStart"/>
      <w:r w:rsidRPr="00D100D5">
        <w:rPr>
          <w:lang w:val="en-GB"/>
        </w:rPr>
        <w:t>size“ and</w:t>
      </w:r>
      <w:proofErr w:type="gramEnd"/>
      <w:r w:rsidRPr="00D100D5">
        <w:rPr>
          <w:lang w:val="en-GB"/>
        </w:rPr>
        <w:t xml:space="preserve"> type in </w:t>
      </w:r>
      <w:r w:rsidR="00D100D5" w:rsidRPr="00D100D5">
        <w:rPr>
          <w:lang w:val="en-GB"/>
        </w:rPr>
        <w:t>„</w:t>
      </w:r>
      <w:r w:rsidRPr="00D100D5">
        <w:rPr>
          <w:lang w:val="en-GB"/>
        </w:rPr>
        <w:t>150</w:t>
      </w:r>
      <w:r w:rsidR="00D100D5" w:rsidRPr="00D100D5">
        <w:rPr>
          <w:lang w:val="en-GB"/>
        </w:rPr>
        <w:t>“</w:t>
      </w:r>
    </w:p>
    <w:p w14:paraId="1FAFC2A9" w14:textId="3232D00C" w:rsidR="00D100D5" w:rsidRPr="00D100D5" w:rsidRDefault="00D100D5" w:rsidP="001D4EEE">
      <w:pPr>
        <w:pStyle w:val="Listenabsatz"/>
        <w:numPr>
          <w:ilvl w:val="0"/>
          <w:numId w:val="3"/>
        </w:numPr>
        <w:rPr>
          <w:lang w:val="en-GB"/>
        </w:rPr>
      </w:pPr>
      <w:r w:rsidRPr="00D100D5">
        <w:rPr>
          <w:lang w:val="en-GB"/>
        </w:rPr>
        <w:t>Choose the format „</w:t>
      </w:r>
      <w:proofErr w:type="gramStart"/>
      <w:r w:rsidRPr="00D100D5">
        <w:rPr>
          <w:lang w:val="en-GB"/>
        </w:rPr>
        <w:t>PNG“</w:t>
      </w:r>
      <w:proofErr w:type="gramEnd"/>
    </w:p>
    <w:p w14:paraId="390FF93E" w14:textId="4CB881AE" w:rsidR="00D100D5" w:rsidRPr="00D100D5" w:rsidRDefault="00D100D5" w:rsidP="001D4EEE">
      <w:pPr>
        <w:pStyle w:val="Listenabsatz"/>
        <w:numPr>
          <w:ilvl w:val="0"/>
          <w:numId w:val="3"/>
        </w:numPr>
        <w:rPr>
          <w:lang w:val="en-GB"/>
        </w:rPr>
      </w:pPr>
      <w:r w:rsidRPr="00D100D5">
        <w:rPr>
          <w:lang w:val="en-GB"/>
        </w:rPr>
        <w:t>Click Download and save the ZIP file</w:t>
      </w:r>
    </w:p>
    <w:p w14:paraId="0BC19F7F" w14:textId="743B496E" w:rsidR="00D100D5" w:rsidRPr="00D100D5" w:rsidRDefault="00D100D5" w:rsidP="00D100D5">
      <w:pPr>
        <w:pStyle w:val="berschrift1"/>
        <w:rPr>
          <w:lang w:val="en-GB"/>
        </w:rPr>
      </w:pPr>
      <w:r w:rsidRPr="00D100D5">
        <w:rPr>
          <w:lang w:val="en-GB"/>
        </w:rPr>
        <w:t xml:space="preserve">Rename </w:t>
      </w:r>
      <w:r w:rsidR="00A6346D">
        <w:rPr>
          <w:lang w:val="en-GB"/>
        </w:rPr>
        <w:t xml:space="preserve">and cleanup </w:t>
      </w:r>
      <w:r w:rsidRPr="00D100D5">
        <w:rPr>
          <w:lang w:val="en-GB"/>
        </w:rPr>
        <w:t>files</w:t>
      </w:r>
    </w:p>
    <w:p w14:paraId="690645AB" w14:textId="6702C0A0" w:rsidR="00D100D5" w:rsidRPr="00D100D5" w:rsidRDefault="00D100D5" w:rsidP="00D100D5">
      <w:pPr>
        <w:pStyle w:val="Listenabsatz"/>
        <w:numPr>
          <w:ilvl w:val="0"/>
          <w:numId w:val="4"/>
        </w:numPr>
        <w:rPr>
          <w:lang w:val="en-GB"/>
        </w:rPr>
      </w:pPr>
      <w:r w:rsidRPr="00D100D5">
        <w:rPr>
          <w:lang w:val="en-GB"/>
        </w:rPr>
        <w:t xml:space="preserve">Extract the ZIP file with WINRAR and answer the question for duplicates with „Rename </w:t>
      </w:r>
      <w:proofErr w:type="gramStart"/>
      <w:r w:rsidRPr="00D100D5">
        <w:rPr>
          <w:lang w:val="en-GB"/>
        </w:rPr>
        <w:t>all“</w:t>
      </w:r>
      <w:proofErr w:type="gramEnd"/>
    </w:p>
    <w:p w14:paraId="307930B2" w14:textId="77EDEAA2" w:rsidR="00D100D5" w:rsidRPr="00D100D5" w:rsidRDefault="00D100D5" w:rsidP="00D100D5">
      <w:pPr>
        <w:pStyle w:val="Listenabsatz"/>
        <w:numPr>
          <w:ilvl w:val="0"/>
          <w:numId w:val="4"/>
        </w:numPr>
        <w:rPr>
          <w:lang w:val="en-GB"/>
        </w:rPr>
      </w:pPr>
      <w:r w:rsidRPr="00D100D5">
        <w:rPr>
          <w:lang w:val="en-GB"/>
        </w:rPr>
        <w:t xml:space="preserve">Rename the files in the folder PNG to valid names like a </w:t>
      </w:r>
      <w:r w:rsidRPr="00D100D5">
        <w:rPr>
          <w:lang w:val="en-GB"/>
        </w:rPr>
        <w:sym w:font="Wingdings" w:char="F0E0"/>
      </w:r>
      <w:r w:rsidRPr="00D100D5">
        <w:rPr>
          <w:lang w:val="en-GB"/>
        </w:rPr>
        <w:t xml:space="preserve"> _a; </w:t>
      </w:r>
      <w:proofErr w:type="gramStart"/>
      <w:r w:rsidRPr="00D100D5">
        <w:rPr>
          <w:lang w:val="en-GB"/>
        </w:rPr>
        <w:t>A(</w:t>
      </w:r>
      <w:proofErr w:type="gramEnd"/>
      <w:r w:rsidRPr="00D100D5">
        <w:rPr>
          <w:lang w:val="en-GB"/>
        </w:rPr>
        <w:t xml:space="preserve">1) </w:t>
      </w:r>
      <w:r w:rsidRPr="00D100D5">
        <w:rPr>
          <w:lang w:val="en-GB"/>
        </w:rPr>
        <w:sym w:font="Wingdings" w:char="F0E0"/>
      </w:r>
      <w:r w:rsidRPr="00D100D5">
        <w:rPr>
          <w:lang w:val="en-GB"/>
        </w:rPr>
        <w:t xml:space="preserve"> A</w:t>
      </w:r>
      <w:r w:rsidRPr="00D100D5">
        <w:rPr>
          <w:lang w:val="en-GB"/>
        </w:rPr>
        <w:br/>
        <w:t>and clean from unnecessary files</w:t>
      </w:r>
    </w:p>
    <w:p w14:paraId="6A3AC0C8" w14:textId="2DEA4BBB" w:rsidR="00D100D5" w:rsidRDefault="00D100D5" w:rsidP="00D100D5">
      <w:pPr>
        <w:pStyle w:val="Listenabsatz"/>
        <w:rPr>
          <w:lang w:val="en-GB"/>
        </w:rPr>
      </w:pPr>
      <w:r w:rsidRPr="00D100D5">
        <w:rPr>
          <w:noProof/>
          <w:lang w:val="en-GB"/>
        </w:rPr>
        <w:drawing>
          <wp:inline distT="0" distB="0" distL="0" distR="0" wp14:anchorId="10680DEB" wp14:editId="6219E553">
            <wp:extent cx="5760720" cy="1290955"/>
            <wp:effectExtent l="0" t="0" r="0" b="4445"/>
            <wp:docPr id="14224319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31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5C88" w14:textId="45E282DD" w:rsidR="00A6346D" w:rsidRDefault="00A6346D" w:rsidP="00A6346D">
      <w:pPr>
        <w:pStyle w:val="berschrift1"/>
        <w:rPr>
          <w:lang w:val="en-GB"/>
        </w:rPr>
      </w:pPr>
      <w:r>
        <w:rPr>
          <w:lang w:val="en-GB"/>
        </w:rPr>
        <w:t>Optimize file size and colour depth</w:t>
      </w:r>
    </w:p>
    <w:p w14:paraId="20BB2220" w14:textId="5A8B8E9E" w:rsidR="00A6346D" w:rsidRDefault="00A6346D" w:rsidP="00A6346D">
      <w:pPr>
        <w:rPr>
          <w:lang w:val="en-GB"/>
        </w:rPr>
      </w:pPr>
      <w:r>
        <w:rPr>
          <w:lang w:val="en-GB"/>
        </w:rPr>
        <w:t xml:space="preserve">Use </w:t>
      </w:r>
      <w:proofErr w:type="spellStart"/>
      <w:r>
        <w:rPr>
          <w:lang w:val="en-GB"/>
        </w:rPr>
        <w:t>Irfanview</w:t>
      </w:r>
      <w:proofErr w:type="spellEnd"/>
      <w:r>
        <w:rPr>
          <w:lang w:val="en-GB"/>
        </w:rPr>
        <w:t xml:space="preserve"> from </w:t>
      </w:r>
      <w:hyperlink r:id="rId11" w:history="1">
        <w:r w:rsidRPr="007F4AAF">
          <w:rPr>
            <w:rStyle w:val="Hyperlink"/>
            <w:lang w:val="en-GB"/>
          </w:rPr>
          <w:t>https://www.irfanview.com/64bit.htm</w:t>
        </w:r>
      </w:hyperlink>
    </w:p>
    <w:p w14:paraId="58087BBF" w14:textId="46C35770" w:rsidR="00A6346D" w:rsidRDefault="00A6346D" w:rsidP="00A6346D">
      <w:pPr>
        <w:rPr>
          <w:lang w:val="en-GB"/>
        </w:rPr>
      </w:pPr>
      <w:r w:rsidRPr="00A6346D">
        <w:rPr>
          <w:lang w:val="en-GB"/>
        </w:rPr>
        <w:t>Press “b” on your keyboard for “Batch Conversion/rename”</w:t>
      </w:r>
    </w:p>
    <w:p w14:paraId="184475A5" w14:textId="28DCD3A6" w:rsidR="00A6346D" w:rsidRPr="00A6346D" w:rsidRDefault="00A6346D" w:rsidP="00A6346D">
      <w:pPr>
        <w:rPr>
          <w:lang w:val="en-GB"/>
        </w:rPr>
      </w:pPr>
      <w:r w:rsidRPr="00A6346D">
        <w:rPr>
          <w:noProof/>
          <w:lang w:val="en-GB"/>
        </w:rPr>
        <w:lastRenderedPageBreak/>
        <w:drawing>
          <wp:inline distT="0" distB="0" distL="0" distR="0" wp14:anchorId="3AB0486B" wp14:editId="2533E123">
            <wp:extent cx="5760720" cy="4749800"/>
            <wp:effectExtent l="0" t="0" r="0" b="0"/>
            <wp:docPr id="16187630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63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09B2" w14:textId="2AD042BE" w:rsidR="00A6346D" w:rsidRDefault="00A6346D" w:rsidP="00A6346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Choose “Batch Conversion”</w:t>
      </w:r>
    </w:p>
    <w:p w14:paraId="32A4051F" w14:textId="27F76D16" w:rsidR="00A6346D" w:rsidRDefault="00A6346D" w:rsidP="00A6346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Choose Output format “PNG”</w:t>
      </w:r>
    </w:p>
    <w:p w14:paraId="34994AD0" w14:textId="5310CC18" w:rsidR="00A6346D" w:rsidRDefault="00A6346D" w:rsidP="00A6346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Activate “Use advanced options”</w:t>
      </w:r>
    </w:p>
    <w:p w14:paraId="33133E49" w14:textId="3E9207D4" w:rsidR="00A6346D" w:rsidRDefault="00A6346D" w:rsidP="00A6346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Choose the folder with your renamed and cleaned PNG files</w:t>
      </w:r>
    </w:p>
    <w:p w14:paraId="4205AF9A" w14:textId="018B1F22" w:rsidR="00A6346D" w:rsidRDefault="006541D2" w:rsidP="00A6346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Click “Use current (‘Look in’) folder to overtake the folder also as output and add “Irfan\” at the end</w:t>
      </w:r>
    </w:p>
    <w:p w14:paraId="20AD3AA8" w14:textId="2E873959" w:rsidR="006541D2" w:rsidRDefault="006541D2" w:rsidP="00A6346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Add all files</w:t>
      </w:r>
    </w:p>
    <w:p w14:paraId="3693AD39" w14:textId="25DA0B3D" w:rsidR="006541D2" w:rsidRDefault="006541D2" w:rsidP="00A6346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If not done before, set the correct “Options”</w:t>
      </w:r>
      <w:r>
        <w:rPr>
          <w:lang w:val="en-GB"/>
        </w:rPr>
        <w:br/>
      </w:r>
      <w:r w:rsidRPr="006541D2">
        <w:rPr>
          <w:noProof/>
          <w:lang w:val="en-GB"/>
        </w:rPr>
        <w:drawing>
          <wp:inline distT="0" distB="0" distL="0" distR="0" wp14:anchorId="463937A4" wp14:editId="461194FB">
            <wp:extent cx="1312752" cy="1409481"/>
            <wp:effectExtent l="0" t="0" r="1905" b="635"/>
            <wp:docPr id="47296601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66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9392" cy="14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FD69" w14:textId="3C1E294B" w:rsidR="006541D2" w:rsidRDefault="006541D2" w:rsidP="00A6346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If not done before, set the correct “Advanced” setting</w:t>
      </w:r>
      <w:r>
        <w:rPr>
          <w:lang w:val="en-GB"/>
        </w:rPr>
        <w:br/>
      </w:r>
      <w:r w:rsidRPr="006541D2">
        <w:rPr>
          <w:noProof/>
          <w:lang w:val="en-GB"/>
        </w:rPr>
        <w:drawing>
          <wp:inline distT="0" distB="0" distL="0" distR="0" wp14:anchorId="6C230945" wp14:editId="3B1726F1">
            <wp:extent cx="4893398" cy="3461842"/>
            <wp:effectExtent l="0" t="0" r="2540" b="5715"/>
            <wp:docPr id="2947375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37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705" cy="346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A146" w14:textId="4DAF0F60" w:rsidR="006541D2" w:rsidRDefault="006541D2" w:rsidP="00A6346D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Start batch</w:t>
      </w:r>
    </w:p>
    <w:p w14:paraId="6C2D34A4" w14:textId="51629523" w:rsidR="006541D2" w:rsidRDefault="006541D2" w:rsidP="006541D2">
      <w:pPr>
        <w:pStyle w:val="berschrift1"/>
        <w:rPr>
          <w:lang w:val="en-GB"/>
        </w:rPr>
      </w:pPr>
      <w:r>
        <w:rPr>
          <w:lang w:val="en-GB"/>
        </w:rPr>
        <w:t>Provide symbols</w:t>
      </w:r>
    </w:p>
    <w:p w14:paraId="78BB591E" w14:textId="54D7C234" w:rsidR="006541D2" w:rsidRDefault="006541D2" w:rsidP="006541D2">
      <w:pPr>
        <w:pStyle w:val="Listenabsatz"/>
        <w:numPr>
          <w:ilvl w:val="0"/>
          <w:numId w:val="6"/>
        </w:numPr>
        <w:rPr>
          <w:lang w:val="en-GB"/>
        </w:rPr>
      </w:pPr>
      <w:r w:rsidRPr="006541D2">
        <w:rPr>
          <w:lang w:val="en-GB"/>
        </w:rPr>
        <w:t xml:space="preserve">Add all </w:t>
      </w:r>
      <w:r w:rsidR="00AC6D33">
        <w:rPr>
          <w:lang w:val="en-GB"/>
        </w:rPr>
        <w:t xml:space="preserve">symbol </w:t>
      </w:r>
      <w:r w:rsidRPr="006541D2">
        <w:rPr>
          <w:lang w:val="en-GB"/>
        </w:rPr>
        <w:t>files to a ZIP file</w:t>
      </w:r>
    </w:p>
    <w:p w14:paraId="289BD25B" w14:textId="7D44FAF3" w:rsidR="00AC6D33" w:rsidRDefault="00AC6D33" w:rsidP="006541D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Choose a representative symbol as logo.png</w:t>
      </w:r>
    </w:p>
    <w:p w14:paraId="20C7A992" w14:textId="2854F1B2" w:rsidR="006541D2" w:rsidRDefault="006541D2" w:rsidP="006541D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Provide further information:</w:t>
      </w:r>
    </w:p>
    <w:p w14:paraId="46F8BBE7" w14:textId="5A4E5111" w:rsidR="006541D2" w:rsidRDefault="006541D2" w:rsidP="006541D2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Title</w:t>
      </w:r>
      <w:r w:rsidR="00AC6D33">
        <w:rPr>
          <w:lang w:val="en-GB"/>
        </w:rPr>
        <w:t xml:space="preserve"> of the symbol table</w:t>
      </w:r>
    </w:p>
    <w:p w14:paraId="1EC0ED80" w14:textId="68A16B9C" w:rsidR="006541D2" w:rsidRDefault="006541D2" w:rsidP="006541D2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Description</w:t>
      </w:r>
    </w:p>
    <w:p w14:paraId="155F425C" w14:textId="5B8C27FD" w:rsidR="006541D2" w:rsidRDefault="006541D2" w:rsidP="006541D2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Possible search strings language independent (like Names)</w:t>
      </w:r>
    </w:p>
    <w:p w14:paraId="1E21C695" w14:textId="1DFEAE2B" w:rsidR="006541D2" w:rsidRDefault="006541D2" w:rsidP="006541D2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 xml:space="preserve">Possible search strings EN (also like how the symbols look like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dots, circles</w:t>
      </w:r>
    </w:p>
    <w:p w14:paraId="328D0A9A" w14:textId="3154B68D" w:rsidR="006541D2" w:rsidRDefault="00914978" w:rsidP="006541D2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Source - Where did you get the symbols from?</w:t>
      </w:r>
    </w:p>
    <w:p w14:paraId="111D1167" w14:textId="2B50C7FC" w:rsidR="00914978" w:rsidRDefault="00914978" w:rsidP="006541D2">
      <w:pPr>
        <w:pStyle w:val="Listenabsatz"/>
        <w:numPr>
          <w:ilvl w:val="1"/>
          <w:numId w:val="6"/>
        </w:numPr>
        <w:rPr>
          <w:lang w:val="en-GB"/>
        </w:rPr>
      </w:pPr>
      <w:r>
        <w:rPr>
          <w:lang w:val="en-GB"/>
        </w:rPr>
        <w:t>Under which license are the symbols?</w:t>
      </w:r>
    </w:p>
    <w:p w14:paraId="636C1F25" w14:textId="19BA0412" w:rsidR="00AC6D33" w:rsidRPr="006541D2" w:rsidRDefault="00AC6D33" w:rsidP="00AC6D33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Upload everything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to </w:t>
      </w:r>
      <w:proofErr w:type="spellStart"/>
      <w:r>
        <w:rPr>
          <w:lang w:val="en-GB"/>
        </w:rPr>
        <w:t>github</w:t>
      </w:r>
      <w:proofErr w:type="spellEnd"/>
    </w:p>
    <w:sectPr w:rsidR="00AC6D33" w:rsidRPr="006541D2" w:rsidSect="00D100D5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0421"/>
    <w:multiLevelType w:val="hybridMultilevel"/>
    <w:tmpl w:val="FD4628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1CB0"/>
    <w:multiLevelType w:val="hybridMultilevel"/>
    <w:tmpl w:val="64FC9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F679B"/>
    <w:multiLevelType w:val="hybridMultilevel"/>
    <w:tmpl w:val="B28AE6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91D61"/>
    <w:multiLevelType w:val="hybridMultilevel"/>
    <w:tmpl w:val="AF48E4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0351D"/>
    <w:multiLevelType w:val="hybridMultilevel"/>
    <w:tmpl w:val="42180B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91CDC"/>
    <w:multiLevelType w:val="hybridMultilevel"/>
    <w:tmpl w:val="F940D9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52018">
    <w:abstractNumId w:val="2"/>
  </w:num>
  <w:num w:numId="2" w16cid:durableId="1781142882">
    <w:abstractNumId w:val="5"/>
  </w:num>
  <w:num w:numId="3" w16cid:durableId="542794161">
    <w:abstractNumId w:val="4"/>
  </w:num>
  <w:num w:numId="4" w16cid:durableId="1138188384">
    <w:abstractNumId w:val="0"/>
  </w:num>
  <w:num w:numId="5" w16cid:durableId="2124417695">
    <w:abstractNumId w:val="1"/>
  </w:num>
  <w:num w:numId="6" w16cid:durableId="1655068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EE"/>
    <w:rsid w:val="001D24DE"/>
    <w:rsid w:val="001D4EEE"/>
    <w:rsid w:val="006541D2"/>
    <w:rsid w:val="006A739E"/>
    <w:rsid w:val="00706D36"/>
    <w:rsid w:val="00914978"/>
    <w:rsid w:val="00A6346D"/>
    <w:rsid w:val="00AC6D33"/>
    <w:rsid w:val="00D1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D0D7"/>
  <w15:chartTrackingRefBased/>
  <w15:docId w15:val="{7A6A9DE1-5C7F-4E70-9C9B-5880F8C5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4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D4E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4EE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4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D4EE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AC6D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icomoon.io/app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rfanview.com/64bit.htm" TargetMode="External"/><Relationship Id="rId5" Type="http://schemas.openxmlformats.org/officeDocument/2006/relationships/hyperlink" Target="https://everythingfonts.com/ttf-to-sv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Vogel</dc:creator>
  <cp:keywords/>
  <dc:description/>
  <cp:lastModifiedBy>Andreas Vogel</cp:lastModifiedBy>
  <cp:revision>3</cp:revision>
  <dcterms:created xsi:type="dcterms:W3CDTF">2023-06-24T14:58:00Z</dcterms:created>
  <dcterms:modified xsi:type="dcterms:W3CDTF">2023-07-17T21:51:00Z</dcterms:modified>
</cp:coreProperties>
</file>