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Ind w:w="-14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Content layout table"/>
      </w:tblPr>
      <w:tblGrid>
        <w:gridCol w:w="965"/>
        <w:gridCol w:w="518"/>
        <w:gridCol w:w="9923"/>
      </w:tblGrid>
      <w:tr w:rsidR="00B34B1C" w14:paraId="47575581" w14:textId="77777777" w:rsidTr="00B34B1C">
        <w:trPr>
          <w:trHeight w:val="1873"/>
        </w:trPr>
        <w:tc>
          <w:tcPr>
            <w:tcW w:w="965" w:type="dxa"/>
            <w:shd w:val="clear" w:color="auto" w:fill="3A3A3A" w:themeFill="text2"/>
          </w:tcPr>
          <w:p w14:paraId="003057EF" w14:textId="77777777" w:rsidR="009B5571" w:rsidRDefault="009B5571">
            <w:pPr>
              <w:spacing w:before="260"/>
            </w:pPr>
          </w:p>
        </w:tc>
        <w:tc>
          <w:tcPr>
            <w:tcW w:w="518" w:type="dxa"/>
          </w:tcPr>
          <w:p w14:paraId="59AA18B4" w14:textId="77777777" w:rsidR="009B5571" w:rsidRDefault="009B5571">
            <w:pPr>
              <w:spacing w:before="260"/>
            </w:pPr>
          </w:p>
        </w:tc>
        <w:tc>
          <w:tcPr>
            <w:tcW w:w="9923" w:type="dxa"/>
          </w:tcPr>
          <w:p w14:paraId="6D82AA06" w14:textId="0A0C5E60" w:rsidR="009B5571" w:rsidRPr="00B34B1C" w:rsidRDefault="000459CA" w:rsidP="00B34B1C">
            <w:pPr>
              <w:pStyle w:val="Title"/>
              <w:ind w:right="-1054"/>
              <w:rPr>
                <w:sz w:val="64"/>
              </w:rPr>
            </w:pPr>
            <w:proofErr w:type="spellStart"/>
            <w:r w:rsidRPr="00B34B1C">
              <w:rPr>
                <w:sz w:val="64"/>
              </w:rPr>
              <w:t>goTAFE</w:t>
            </w:r>
            <w:proofErr w:type="spellEnd"/>
            <w:r w:rsidRPr="00B34B1C">
              <w:rPr>
                <w:sz w:val="64"/>
              </w:rPr>
              <w:t xml:space="preserve"> </w:t>
            </w:r>
            <w:r w:rsidR="00B34B1C" w:rsidRPr="00B34B1C">
              <w:rPr>
                <w:sz w:val="64"/>
              </w:rPr>
              <w:t>COMPLIANCE TEMPLATE</w:t>
            </w:r>
          </w:p>
          <w:p w14:paraId="48C1A157" w14:textId="55EC8263" w:rsidR="009B5571" w:rsidRDefault="00B34B1C" w:rsidP="00F52397">
            <w:pPr>
              <w:pStyle w:val="Subtitle"/>
            </w:pPr>
            <w:r>
              <w:rPr>
                <w:sz w:val="44"/>
              </w:rPr>
              <w:t xml:space="preserve">Review </w:t>
            </w:r>
            <w:r w:rsidR="00F52397">
              <w:rPr>
                <w:sz w:val="44"/>
              </w:rPr>
              <w:t>and recommendations</w:t>
            </w:r>
          </w:p>
        </w:tc>
      </w:tr>
    </w:tbl>
    <w:p w14:paraId="7C7819F7" w14:textId="0A9A416F" w:rsidR="009B5571" w:rsidRDefault="000459CA">
      <w:pPr>
        <w:pStyle w:val="Date"/>
      </w:pPr>
      <w:r>
        <w:t xml:space="preserve">Greg Bird </w:t>
      </w:r>
      <w:r w:rsidR="003D701D" w:rsidRPr="003D701D">
        <w:t>27.07.16</w:t>
      </w:r>
    </w:p>
    <w:p w14:paraId="26890C59" w14:textId="77777777" w:rsidR="000459CA" w:rsidRDefault="000459CA" w:rsidP="00864140"/>
    <w:p w14:paraId="766C0386" w14:textId="03547F74" w:rsidR="00B76998" w:rsidRDefault="00864140" w:rsidP="00864140">
      <w:r>
        <w:t xml:space="preserve">The purpose of this report is to </w:t>
      </w:r>
      <w:r w:rsidR="00F52397">
        <w:t>review the current Moodle</w:t>
      </w:r>
      <w:r w:rsidR="003077A9">
        <w:t xml:space="preserve">  </w:t>
      </w:r>
      <w:hyperlink r:id="rId8" w:history="1">
        <w:proofErr w:type="spellStart"/>
        <w:r w:rsidR="00F52397" w:rsidRPr="00F52397">
          <w:rPr>
            <w:rStyle w:val="Hyperlink"/>
          </w:rPr>
          <w:t>GOTAFE</w:t>
        </w:r>
        <w:proofErr w:type="spellEnd"/>
        <w:r w:rsidR="00F52397" w:rsidRPr="00F52397">
          <w:rPr>
            <w:rStyle w:val="Hyperlink"/>
          </w:rPr>
          <w:t xml:space="preserve"> Compliance Template (ID16)</w:t>
        </w:r>
      </w:hyperlink>
      <w:r w:rsidR="00F52397">
        <w:t xml:space="preserve">, </w:t>
      </w:r>
      <w:r w:rsidR="00BF77F0">
        <w:t>and provide recommendations.</w:t>
      </w:r>
    </w:p>
    <w:p w14:paraId="602B7FA1" w14:textId="77777777" w:rsidR="00AC6C19" w:rsidRDefault="00BF77F0">
      <w:pPr>
        <w:pStyle w:val="TOC1"/>
        <w:tabs>
          <w:tab w:val="right" w:pos="10528"/>
        </w:tabs>
        <w:rPr>
          <w:rFonts w:eastAsiaTheme="minorEastAsia"/>
          <w:b w:val="0"/>
          <w:bCs w:val="0"/>
          <w:caps w:val="0"/>
          <w:noProof/>
          <w:color w:val="auto"/>
          <w:sz w:val="24"/>
          <w:szCs w:val="24"/>
          <w:u w:val="none"/>
          <w:lang w:eastAsia="en-US"/>
        </w:rPr>
      </w:pPr>
      <w:r>
        <w:rPr>
          <w:rFonts w:asciiTheme="majorHAnsi" w:eastAsiaTheme="majorEastAsia" w:hAnsiTheme="majorHAnsi" w:cstheme="majorBidi"/>
          <w:b w:val="0"/>
          <w:caps w:val="0"/>
          <w:sz w:val="50"/>
          <w:szCs w:val="32"/>
        </w:rPr>
        <w:fldChar w:fldCharType="begin"/>
      </w:r>
      <w:r>
        <w:rPr>
          <w:rFonts w:asciiTheme="majorHAnsi" w:eastAsiaTheme="majorEastAsia" w:hAnsiTheme="majorHAnsi" w:cstheme="majorBidi"/>
          <w:b w:val="0"/>
          <w:caps w:val="0"/>
          <w:sz w:val="50"/>
          <w:szCs w:val="32"/>
        </w:rPr>
        <w:instrText xml:space="preserve"> TOC \o "1-3" </w:instrText>
      </w:r>
      <w:r>
        <w:rPr>
          <w:rFonts w:asciiTheme="majorHAnsi" w:eastAsiaTheme="majorEastAsia" w:hAnsiTheme="majorHAnsi" w:cstheme="majorBidi"/>
          <w:b w:val="0"/>
          <w:caps w:val="0"/>
          <w:sz w:val="50"/>
          <w:szCs w:val="32"/>
        </w:rPr>
        <w:fldChar w:fldCharType="separate"/>
      </w:r>
      <w:r w:rsidR="00AC6C19">
        <w:rPr>
          <w:noProof/>
        </w:rPr>
        <w:t>THE Student Experience</w:t>
      </w:r>
      <w:r w:rsidR="00AC6C19">
        <w:rPr>
          <w:noProof/>
        </w:rPr>
        <w:tab/>
      </w:r>
      <w:r w:rsidR="00AC6C19">
        <w:rPr>
          <w:noProof/>
        </w:rPr>
        <w:fldChar w:fldCharType="begin"/>
      </w:r>
      <w:r w:rsidR="00AC6C19">
        <w:rPr>
          <w:noProof/>
        </w:rPr>
        <w:instrText xml:space="preserve"> PAGEREF _Toc457383030 \h </w:instrText>
      </w:r>
      <w:r w:rsidR="00AC6C19">
        <w:rPr>
          <w:noProof/>
        </w:rPr>
      </w:r>
      <w:r w:rsidR="00AC6C19">
        <w:rPr>
          <w:noProof/>
        </w:rPr>
        <w:fldChar w:fldCharType="separate"/>
      </w:r>
      <w:r w:rsidR="00AC6C19">
        <w:rPr>
          <w:noProof/>
        </w:rPr>
        <w:t>2</w:t>
      </w:r>
      <w:r w:rsidR="00AC6C19">
        <w:rPr>
          <w:noProof/>
        </w:rPr>
        <w:fldChar w:fldCharType="end"/>
      </w:r>
    </w:p>
    <w:p w14:paraId="7FCC2EEF" w14:textId="77777777" w:rsidR="00AC6C19" w:rsidRDefault="00AC6C19">
      <w:pPr>
        <w:pStyle w:val="TOC2"/>
        <w:tabs>
          <w:tab w:val="right" w:pos="10528"/>
        </w:tabs>
        <w:rPr>
          <w:rFonts w:eastAsiaTheme="minorEastAsia"/>
          <w:b w:val="0"/>
          <w:bCs w:val="0"/>
          <w:smallCaps w:val="0"/>
          <w:noProof/>
          <w:color w:val="auto"/>
          <w:sz w:val="24"/>
          <w:szCs w:val="24"/>
          <w:lang w:eastAsia="en-US"/>
        </w:rPr>
      </w:pPr>
      <w:r>
        <w:rPr>
          <w:noProof/>
        </w:rPr>
        <w:t>Navigation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_Toc457383031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573172CB" w14:textId="77777777" w:rsidR="00AC6C19" w:rsidRDefault="00AC6C19">
      <w:pPr>
        <w:pStyle w:val="TOC3"/>
        <w:tabs>
          <w:tab w:val="right" w:pos="10528"/>
        </w:tabs>
        <w:rPr>
          <w:rFonts w:eastAsiaTheme="minorEastAsia"/>
          <w:smallCaps w:val="0"/>
          <w:noProof/>
          <w:color w:val="auto"/>
          <w:sz w:val="24"/>
          <w:szCs w:val="24"/>
          <w:lang w:eastAsia="en-US"/>
        </w:rPr>
      </w:pPr>
      <w:r>
        <w:rPr>
          <w:noProof/>
        </w:rPr>
        <w:t>Recommendation - Explore Tile Format as an alternative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_Toc457383032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1F0DCC36" w14:textId="77777777" w:rsidR="00AC6C19" w:rsidRDefault="00AC6C19">
      <w:pPr>
        <w:pStyle w:val="TOC2"/>
        <w:tabs>
          <w:tab w:val="right" w:pos="10528"/>
        </w:tabs>
        <w:rPr>
          <w:rFonts w:eastAsiaTheme="minorEastAsia"/>
          <w:b w:val="0"/>
          <w:bCs w:val="0"/>
          <w:smallCaps w:val="0"/>
          <w:noProof/>
          <w:color w:val="auto"/>
          <w:sz w:val="24"/>
          <w:szCs w:val="24"/>
          <w:lang w:eastAsia="en-US"/>
        </w:rPr>
      </w:pPr>
      <w:r>
        <w:rPr>
          <w:noProof/>
        </w:rPr>
        <w:t>Blocks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_Toc457383033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F5FEDC2" w14:textId="77777777" w:rsidR="00AC6C19" w:rsidRDefault="00AC6C19">
      <w:pPr>
        <w:pStyle w:val="TOC3"/>
        <w:tabs>
          <w:tab w:val="right" w:pos="10528"/>
        </w:tabs>
        <w:rPr>
          <w:rFonts w:eastAsiaTheme="minorEastAsia"/>
          <w:smallCaps w:val="0"/>
          <w:noProof/>
          <w:color w:val="auto"/>
          <w:sz w:val="24"/>
          <w:szCs w:val="24"/>
          <w:lang w:eastAsia="en-US"/>
        </w:rPr>
      </w:pPr>
      <w:r>
        <w:rPr>
          <w:noProof/>
        </w:rPr>
        <w:t>Recommendation – Add ‘My Courses’ block, remove TOC and others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_Toc457383034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E3129E1" w14:textId="77777777" w:rsidR="00AC6C19" w:rsidRDefault="00AC6C19">
      <w:pPr>
        <w:pStyle w:val="TOC1"/>
        <w:tabs>
          <w:tab w:val="right" w:pos="10528"/>
        </w:tabs>
        <w:rPr>
          <w:rFonts w:eastAsiaTheme="minorEastAsia"/>
          <w:b w:val="0"/>
          <w:bCs w:val="0"/>
          <w:caps w:val="0"/>
          <w:noProof/>
          <w:color w:val="auto"/>
          <w:sz w:val="24"/>
          <w:szCs w:val="24"/>
          <w:u w:val="none"/>
          <w:lang w:eastAsia="en-US"/>
        </w:rPr>
      </w:pPr>
      <w:r>
        <w:rPr>
          <w:noProof/>
        </w:rPr>
        <w:t>Tracking, RePORTING and Auditing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_Toc457383035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F208710" w14:textId="77777777" w:rsidR="00AC6C19" w:rsidRDefault="00AC6C19">
      <w:pPr>
        <w:pStyle w:val="TOC2"/>
        <w:tabs>
          <w:tab w:val="right" w:pos="10528"/>
        </w:tabs>
        <w:rPr>
          <w:rFonts w:eastAsiaTheme="minorEastAsia"/>
          <w:b w:val="0"/>
          <w:bCs w:val="0"/>
          <w:smallCaps w:val="0"/>
          <w:noProof/>
          <w:color w:val="auto"/>
          <w:sz w:val="24"/>
          <w:szCs w:val="24"/>
          <w:lang w:eastAsia="en-US"/>
        </w:rPr>
      </w:pPr>
      <w:r>
        <w:rPr>
          <w:noProof/>
        </w:rPr>
        <w:t>Evidence of Participation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_Toc457383036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DEA40FD" w14:textId="77777777" w:rsidR="00AC6C19" w:rsidRDefault="00AC6C19">
      <w:pPr>
        <w:pStyle w:val="TOC3"/>
        <w:tabs>
          <w:tab w:val="right" w:pos="10528"/>
        </w:tabs>
        <w:rPr>
          <w:rFonts w:eastAsiaTheme="minorEastAsia"/>
          <w:smallCaps w:val="0"/>
          <w:noProof/>
          <w:color w:val="auto"/>
          <w:sz w:val="24"/>
          <w:szCs w:val="24"/>
          <w:lang w:eastAsia="en-US"/>
        </w:rPr>
      </w:pPr>
      <w:r>
        <w:rPr>
          <w:noProof/>
        </w:rPr>
        <w:t>Recommendation – Create an ‘Evidence of Participation’ quiz placeholder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_Toc457383037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ECBEB07" w14:textId="77777777" w:rsidR="00AC6C19" w:rsidRDefault="00AC6C19">
      <w:pPr>
        <w:pStyle w:val="TOC2"/>
        <w:tabs>
          <w:tab w:val="right" w:pos="10528"/>
        </w:tabs>
        <w:rPr>
          <w:rFonts w:eastAsiaTheme="minorEastAsia"/>
          <w:b w:val="0"/>
          <w:bCs w:val="0"/>
          <w:smallCaps w:val="0"/>
          <w:noProof/>
          <w:color w:val="auto"/>
          <w:sz w:val="24"/>
          <w:szCs w:val="24"/>
          <w:lang w:eastAsia="en-US"/>
        </w:rPr>
      </w:pPr>
      <w:r>
        <w:rPr>
          <w:noProof/>
        </w:rPr>
        <w:t>Activity Completion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_Toc457383038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004191A" w14:textId="77777777" w:rsidR="00AC6C19" w:rsidRDefault="00AC6C19">
      <w:pPr>
        <w:pStyle w:val="TOC3"/>
        <w:tabs>
          <w:tab w:val="right" w:pos="10528"/>
        </w:tabs>
        <w:rPr>
          <w:rFonts w:eastAsiaTheme="minorEastAsia"/>
          <w:smallCaps w:val="0"/>
          <w:noProof/>
          <w:color w:val="auto"/>
          <w:sz w:val="24"/>
          <w:szCs w:val="24"/>
          <w:lang w:eastAsia="en-US"/>
        </w:rPr>
      </w:pPr>
      <w:r>
        <w:rPr>
          <w:noProof/>
        </w:rPr>
        <w:t>Recommendation – Properly configure activity completion.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_Toc457383039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843BEB4" w14:textId="77777777" w:rsidR="00AC6C19" w:rsidRDefault="00AC6C19">
      <w:pPr>
        <w:pStyle w:val="TOC1"/>
        <w:tabs>
          <w:tab w:val="right" w:pos="10528"/>
        </w:tabs>
        <w:rPr>
          <w:rFonts w:eastAsiaTheme="minorEastAsia"/>
          <w:b w:val="0"/>
          <w:bCs w:val="0"/>
          <w:caps w:val="0"/>
          <w:noProof/>
          <w:color w:val="auto"/>
          <w:sz w:val="24"/>
          <w:szCs w:val="24"/>
          <w:u w:val="none"/>
          <w:lang w:eastAsia="en-US"/>
        </w:rPr>
      </w:pPr>
      <w:r>
        <w:rPr>
          <w:noProof/>
        </w:rPr>
        <w:t>‘FOR DISCUSSION’ DESIGN FEATURES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_Toc457383040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59F7EB70" w14:textId="77777777" w:rsidR="00AC6C19" w:rsidRDefault="00AC6C19">
      <w:pPr>
        <w:pStyle w:val="TOC2"/>
        <w:tabs>
          <w:tab w:val="right" w:pos="10528"/>
        </w:tabs>
        <w:rPr>
          <w:rFonts w:eastAsiaTheme="minorEastAsia"/>
          <w:b w:val="0"/>
          <w:bCs w:val="0"/>
          <w:smallCaps w:val="0"/>
          <w:noProof/>
          <w:color w:val="auto"/>
          <w:sz w:val="24"/>
          <w:szCs w:val="24"/>
          <w:lang w:eastAsia="en-US"/>
        </w:rPr>
      </w:pPr>
      <w:r>
        <w:rPr>
          <w:noProof/>
        </w:rPr>
        <w:t>Marking Guides VS Grading Forms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_Toc457383041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70FFED5" w14:textId="77777777" w:rsidR="00AC6C19" w:rsidRDefault="00AC6C19">
      <w:pPr>
        <w:pStyle w:val="TOC2"/>
        <w:tabs>
          <w:tab w:val="right" w:pos="10528"/>
        </w:tabs>
        <w:rPr>
          <w:rFonts w:eastAsiaTheme="minorEastAsia"/>
          <w:b w:val="0"/>
          <w:bCs w:val="0"/>
          <w:smallCaps w:val="0"/>
          <w:noProof/>
          <w:color w:val="auto"/>
          <w:sz w:val="24"/>
          <w:szCs w:val="24"/>
          <w:lang w:eastAsia="en-US"/>
        </w:rPr>
      </w:pPr>
      <w:r>
        <w:rPr>
          <w:noProof/>
        </w:rPr>
        <w:t>Grading scales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_Toc457383042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BAFEE5F" w14:textId="77777777" w:rsidR="00AC6C19" w:rsidRDefault="00AC6C19">
      <w:pPr>
        <w:pStyle w:val="TOC2"/>
        <w:tabs>
          <w:tab w:val="right" w:pos="10528"/>
        </w:tabs>
        <w:rPr>
          <w:rFonts w:eastAsiaTheme="minorEastAsia"/>
          <w:b w:val="0"/>
          <w:bCs w:val="0"/>
          <w:smallCaps w:val="0"/>
          <w:noProof/>
          <w:color w:val="auto"/>
          <w:sz w:val="24"/>
          <w:szCs w:val="24"/>
          <w:lang w:eastAsia="en-US"/>
        </w:rPr>
      </w:pPr>
      <w:r>
        <w:rPr>
          <w:noProof/>
        </w:rPr>
        <w:t>‘To be deleted…’ Tab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_Toc457383043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075886CF" w14:textId="77777777" w:rsidR="00AC6C19" w:rsidRDefault="00AC6C19">
      <w:pPr>
        <w:pStyle w:val="TOC2"/>
        <w:tabs>
          <w:tab w:val="right" w:pos="10528"/>
        </w:tabs>
        <w:rPr>
          <w:rFonts w:eastAsiaTheme="minorEastAsia"/>
          <w:b w:val="0"/>
          <w:bCs w:val="0"/>
          <w:smallCaps w:val="0"/>
          <w:noProof/>
          <w:color w:val="auto"/>
          <w:sz w:val="24"/>
          <w:szCs w:val="24"/>
          <w:lang w:eastAsia="en-US"/>
        </w:rPr>
      </w:pPr>
      <w:r>
        <w:rPr>
          <w:noProof/>
        </w:rPr>
        <w:t>‘Teacher resources’ Tab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_Toc457383044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4E60BF1F" w14:textId="39E61278" w:rsidR="00B76998" w:rsidRDefault="00BF77F0">
      <w:pPr>
        <w:rPr>
          <w:rFonts w:asciiTheme="majorHAnsi" w:eastAsiaTheme="majorEastAsia" w:hAnsiTheme="majorHAnsi" w:cstheme="majorBidi"/>
          <w:b/>
          <w:caps/>
          <w:sz w:val="50"/>
          <w:szCs w:val="32"/>
        </w:rPr>
      </w:pPr>
      <w:r>
        <w:rPr>
          <w:rFonts w:asciiTheme="majorHAnsi" w:eastAsiaTheme="majorEastAsia" w:hAnsiTheme="majorHAnsi" w:cstheme="majorBidi"/>
          <w:b/>
          <w:caps/>
          <w:sz w:val="50"/>
          <w:szCs w:val="32"/>
        </w:rPr>
        <w:fldChar w:fldCharType="end"/>
      </w:r>
    </w:p>
    <w:p w14:paraId="45421500" w14:textId="77777777" w:rsidR="00EE1F20" w:rsidRDefault="00EE1F20">
      <w:pPr>
        <w:rPr>
          <w:rFonts w:asciiTheme="majorHAnsi" w:eastAsiaTheme="majorEastAsia" w:hAnsiTheme="majorHAnsi" w:cstheme="majorBidi"/>
          <w:b/>
          <w:caps/>
          <w:sz w:val="50"/>
          <w:szCs w:val="32"/>
        </w:rPr>
      </w:pPr>
      <w:r>
        <w:br w:type="page"/>
      </w:r>
    </w:p>
    <w:p w14:paraId="35FFF5C4" w14:textId="4A5F4E0D" w:rsidR="009B5571" w:rsidRDefault="00B76998">
      <w:pPr>
        <w:pStyle w:val="Heading1"/>
      </w:pPr>
      <w:bookmarkStart w:id="0" w:name="_Toc457383030"/>
      <w:r>
        <w:lastRenderedPageBreak/>
        <w:t>THE Student Experience</w:t>
      </w:r>
      <w:bookmarkEnd w:id="0"/>
    </w:p>
    <w:p w14:paraId="72167058" w14:textId="6DB98F1D" w:rsidR="00B76998" w:rsidRDefault="00B76998">
      <w:r>
        <w:t>Good Instructional Design begins with the Student Experience</w:t>
      </w:r>
      <w:r w:rsidR="009D6291">
        <w:t>:</w:t>
      </w:r>
      <w:r>
        <w:t xml:space="preserve"> </w:t>
      </w:r>
    </w:p>
    <w:p w14:paraId="112B9466" w14:textId="0ADC2B7D" w:rsidR="00B76998" w:rsidRDefault="009D6291" w:rsidP="00B76998">
      <w:pPr>
        <w:pStyle w:val="ListParagraph"/>
        <w:numPr>
          <w:ilvl w:val="0"/>
          <w:numId w:val="28"/>
        </w:numPr>
      </w:pPr>
      <w:r>
        <w:t>Ensure the navigation is clear, consistent and unambiguous</w:t>
      </w:r>
    </w:p>
    <w:p w14:paraId="2AA0B09D" w14:textId="5DFA1C9F" w:rsidR="009D6291" w:rsidRDefault="009D6291" w:rsidP="00B76998">
      <w:pPr>
        <w:pStyle w:val="ListParagraph"/>
        <w:numPr>
          <w:ilvl w:val="0"/>
          <w:numId w:val="28"/>
        </w:numPr>
      </w:pPr>
      <w:r>
        <w:t>Use the simplest language possible to convey meaning</w:t>
      </w:r>
    </w:p>
    <w:p w14:paraId="15A1137B" w14:textId="46489D9F" w:rsidR="009D6291" w:rsidRDefault="009D6291" w:rsidP="00B76998">
      <w:pPr>
        <w:pStyle w:val="ListParagraph"/>
        <w:numPr>
          <w:ilvl w:val="0"/>
          <w:numId w:val="28"/>
        </w:numPr>
      </w:pPr>
      <w:r>
        <w:t>‘Chunk’ content into smaller sections to avoid overly long, scrolling pages</w:t>
      </w:r>
    </w:p>
    <w:p w14:paraId="58AB3D62" w14:textId="1EA48BD2" w:rsidR="009D6291" w:rsidRDefault="009D6291" w:rsidP="009D6291">
      <w:pPr>
        <w:pStyle w:val="ListParagraph"/>
        <w:numPr>
          <w:ilvl w:val="0"/>
          <w:numId w:val="28"/>
        </w:numPr>
      </w:pPr>
      <w:r>
        <w:t>Present this information in clear and consistent manner</w:t>
      </w:r>
    </w:p>
    <w:p w14:paraId="2994A8D2" w14:textId="471D363D" w:rsidR="009D6291" w:rsidRDefault="009D6291" w:rsidP="009D6291">
      <w:pPr>
        <w:pStyle w:val="ListParagraph"/>
        <w:numPr>
          <w:ilvl w:val="0"/>
          <w:numId w:val="28"/>
        </w:numPr>
      </w:pPr>
      <w:r>
        <w:t>Create opportunities for student engagement</w:t>
      </w:r>
    </w:p>
    <w:p w14:paraId="02B43AA8" w14:textId="02486E31" w:rsidR="009D6291" w:rsidRDefault="009D6291" w:rsidP="00B76998">
      <w:pPr>
        <w:pStyle w:val="ListParagraph"/>
        <w:numPr>
          <w:ilvl w:val="0"/>
          <w:numId w:val="28"/>
        </w:numPr>
      </w:pPr>
      <w:r>
        <w:t xml:space="preserve">Include ‘the teacher’s voice’ -  </w:t>
      </w:r>
      <w:r w:rsidR="005C19D7">
        <w:t xml:space="preserve">Provide instructions to students that </w:t>
      </w:r>
      <w:proofErr w:type="spellStart"/>
      <w:r w:rsidR="005C19D7">
        <w:t>contextualise</w:t>
      </w:r>
      <w:proofErr w:type="spellEnd"/>
      <w:r w:rsidR="005C19D7">
        <w:t xml:space="preserve"> the learning and activities</w:t>
      </w:r>
    </w:p>
    <w:p w14:paraId="516C711F" w14:textId="0EF6EF2D" w:rsidR="00EE1F20" w:rsidRDefault="00EE1F20" w:rsidP="00EE1F20">
      <w:r>
        <w:t xml:space="preserve">This design should </w:t>
      </w:r>
      <w:proofErr w:type="spellStart"/>
      <w:r>
        <w:t>recognise</w:t>
      </w:r>
      <w:proofErr w:type="spellEnd"/>
      <w:r>
        <w:t xml:space="preserve"> that students are increasingly access Moodle from their mobile device.</w:t>
      </w:r>
    </w:p>
    <w:p w14:paraId="3A1B5123" w14:textId="065FB37B" w:rsidR="009B5571" w:rsidRPr="005A1E91" w:rsidRDefault="009D6291" w:rsidP="005A1E91">
      <w:pPr>
        <w:pStyle w:val="Heading2"/>
      </w:pPr>
      <w:bookmarkStart w:id="1" w:name="_Toc457383031"/>
      <w:r w:rsidRPr="005A1E91">
        <w:t>Navigation</w:t>
      </w:r>
      <w:bookmarkEnd w:id="1"/>
    </w:p>
    <w:p w14:paraId="450470F3" w14:textId="4E77F121" w:rsidR="009B5571" w:rsidRDefault="005C19D7">
      <w:r>
        <w:t>The current “One Topic” navigation</w:t>
      </w:r>
      <w:r w:rsidR="005A1E91">
        <w:t xml:space="preserve"> (tabs)</w:t>
      </w:r>
      <w:r>
        <w:t xml:space="preserve"> is </w:t>
      </w:r>
      <w:r w:rsidR="00CB6514">
        <w:t xml:space="preserve">both </w:t>
      </w:r>
      <w:r>
        <w:t>functional</w:t>
      </w:r>
      <w:r w:rsidR="00CB6514">
        <w:t xml:space="preserve"> and </w:t>
      </w:r>
      <w:r w:rsidR="005A1E91">
        <w:t>intuitive</w:t>
      </w:r>
      <w:r>
        <w:t>, and works well on a range devices and platforms.</w:t>
      </w:r>
    </w:p>
    <w:p w14:paraId="3F5261D5" w14:textId="77777777" w:rsidR="00011E39" w:rsidRDefault="005C19D7" w:rsidP="00011E39">
      <w:pPr>
        <w:rPr>
          <w:i/>
          <w:sz w:val="30"/>
        </w:rPr>
      </w:pPr>
      <w:r>
        <w:t>This navigation allows for both linear and non-linear access to content.  It breaks this content up into sections (tabs) to avoid long, scrolling pages.</w:t>
      </w:r>
    </w:p>
    <w:tbl>
      <w:tblPr>
        <w:tblStyle w:val="TableGrid"/>
        <w:tblW w:w="11211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14"/>
        <w:gridCol w:w="5097"/>
      </w:tblGrid>
      <w:tr w:rsidR="00011E39" w14:paraId="29A927C7" w14:textId="77777777" w:rsidTr="00B316FF">
        <w:trPr>
          <w:jc w:val="center"/>
        </w:trPr>
        <w:tc>
          <w:tcPr>
            <w:tcW w:w="5656" w:type="dxa"/>
          </w:tcPr>
          <w:p w14:paraId="13A463BB" w14:textId="77777777" w:rsidR="00011E39" w:rsidRDefault="00011E39" w:rsidP="00B330E0">
            <w:pPr>
              <w:ind w:left="458"/>
              <w:jc w:val="center"/>
            </w:pPr>
            <w:r>
              <w:rPr>
                <w:noProof/>
                <w:lang w:eastAsia="en-US"/>
              </w:rPr>
              <w:drawing>
                <wp:inline distT="0" distB="0" distL="0" distR="0" wp14:anchorId="3C524291" wp14:editId="3AD08659">
                  <wp:extent cx="3454689" cy="249607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../../../../../../var/folders/kb/sntb_0ns2fn0t9xbs1hn917r0000gn/T/com.skitch.skitch/DMD8CF8B198-1470-4FB0-AA78-3EE114F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98145" cy="2527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55" w:type="dxa"/>
          </w:tcPr>
          <w:p w14:paraId="2492AAA4" w14:textId="5A818C5A" w:rsidR="00011E39" w:rsidRDefault="00EE1F20" w:rsidP="00B316FF">
            <w:pPr>
              <w:jc w:val="center"/>
            </w:pPr>
            <w:r>
              <w:rPr>
                <w:b/>
                <w:noProof/>
                <w:lang w:eastAsia="en-US"/>
              </w:rPr>
              <w:drawing>
                <wp:inline distT="0" distB="0" distL="0" distR="0" wp14:anchorId="36F23023" wp14:editId="35AC29DF">
                  <wp:extent cx="1193044" cy="2437476"/>
                  <wp:effectExtent l="0" t="0" r="1270" b="1270"/>
                  <wp:docPr id="19" name="Picture 19" descr="../../../../../../var/folders/kb/sntb_0ns2fn0t9xbs1hn917r0000gn/T/com.skitch.skitch/DMD0359F7CD-BBFE-4B72-8AFD-A1CDDD3C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../../../../../var/folders/kb/sntb_0ns2fn0t9xbs1hn917r0000gn/T/com.skitch.skitch/DMD0359F7CD-BBFE-4B72-8AFD-A1CDDD3C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0198" cy="2513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1E39" w:rsidRPr="0030344D" w14:paraId="1C4FCC03" w14:textId="77777777" w:rsidTr="00B316FF">
        <w:trPr>
          <w:trHeight w:val="171"/>
          <w:jc w:val="center"/>
        </w:trPr>
        <w:tc>
          <w:tcPr>
            <w:tcW w:w="5656" w:type="dxa"/>
          </w:tcPr>
          <w:p w14:paraId="5967BABC" w14:textId="77777777" w:rsidR="00011E39" w:rsidRPr="0030344D" w:rsidRDefault="00011E39" w:rsidP="00B316F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iPad Pro (12.9’)</w:t>
            </w:r>
          </w:p>
        </w:tc>
        <w:tc>
          <w:tcPr>
            <w:tcW w:w="5555" w:type="dxa"/>
          </w:tcPr>
          <w:p w14:paraId="7B739609" w14:textId="77777777" w:rsidR="00011E39" w:rsidRPr="0030344D" w:rsidRDefault="00011E39" w:rsidP="00B316FF">
            <w:pPr>
              <w:jc w:val="center"/>
              <w:rPr>
                <w:sz w:val="16"/>
                <w:szCs w:val="16"/>
              </w:rPr>
            </w:pPr>
            <w:r w:rsidRPr="0030344D">
              <w:rPr>
                <w:sz w:val="16"/>
                <w:szCs w:val="16"/>
              </w:rPr>
              <w:t xml:space="preserve">Samsung Galaxy </w:t>
            </w:r>
            <w:r>
              <w:rPr>
                <w:sz w:val="16"/>
                <w:szCs w:val="16"/>
              </w:rPr>
              <w:t>Tab</w:t>
            </w:r>
            <w:r w:rsidRPr="0030344D">
              <w:rPr>
                <w:sz w:val="16"/>
                <w:szCs w:val="16"/>
              </w:rPr>
              <w:t xml:space="preserve"> 4</w:t>
            </w:r>
          </w:p>
        </w:tc>
      </w:tr>
    </w:tbl>
    <w:p w14:paraId="77DE9361" w14:textId="77777777" w:rsidR="00011E39" w:rsidRDefault="00011E39">
      <w:pPr>
        <w:rPr>
          <w:rFonts w:asciiTheme="majorHAnsi" w:eastAsiaTheme="majorEastAsia" w:hAnsiTheme="majorHAnsi" w:cstheme="majorBidi"/>
          <w:b/>
          <w:i/>
          <w:szCs w:val="24"/>
        </w:rPr>
      </w:pPr>
      <w:r>
        <w:br w:type="page"/>
      </w:r>
    </w:p>
    <w:p w14:paraId="27B5BE87" w14:textId="2213A03D" w:rsidR="00B330E0" w:rsidRPr="00BB27B8" w:rsidRDefault="00B330E0" w:rsidP="00BB27B8">
      <w:pPr>
        <w:pStyle w:val="Heading3"/>
      </w:pPr>
      <w:bookmarkStart w:id="2" w:name="_Toc457383032"/>
      <w:r>
        <w:lastRenderedPageBreak/>
        <w:softHyphen/>
      </w:r>
      <w:r w:rsidRPr="00BB27B8">
        <w:t>Recommendation</w:t>
      </w:r>
      <w:r w:rsidR="00240019" w:rsidRPr="00BB27B8">
        <w:t xml:space="preserve"> - </w:t>
      </w:r>
      <w:r w:rsidR="009C0D51">
        <w:t>Explore</w:t>
      </w:r>
      <w:r w:rsidRPr="00BB27B8">
        <w:t xml:space="preserve"> </w:t>
      </w:r>
      <w:r w:rsidR="009C0D51">
        <w:t>Tile Format as an alternative</w:t>
      </w:r>
      <w:bookmarkEnd w:id="2"/>
    </w:p>
    <w:p w14:paraId="71D02B92" w14:textId="5A2481D0" w:rsidR="00011E39" w:rsidRPr="00011E39" w:rsidRDefault="00011E39" w:rsidP="00011E39">
      <w:r>
        <w:t xml:space="preserve">The screen-captures below are from </w:t>
      </w:r>
      <w:r w:rsidRPr="002508A9">
        <w:rPr>
          <w:b/>
        </w:rPr>
        <w:t>Chisholm TAFE</w:t>
      </w:r>
      <w:r w:rsidRPr="002508A9">
        <w:t xml:space="preserve">, that widely use the </w:t>
      </w:r>
      <w:r w:rsidRPr="002508A9">
        <w:rPr>
          <w:b/>
        </w:rPr>
        <w:t>‘Tile format’</w:t>
      </w:r>
      <w:r w:rsidRPr="002508A9">
        <w:t xml:space="preserve"> for their templates</w:t>
      </w:r>
      <w:r>
        <w:t xml:space="preserve">.  This format is excellent as it has been </w:t>
      </w:r>
      <w:proofErr w:type="spellStart"/>
      <w:r>
        <w:t>optimised</w:t>
      </w:r>
      <w:proofErr w:type="spellEnd"/>
      <w:r>
        <w:t xml:space="preserve"> for the device and dynamically adapts the layout, dependent on the available screen size.</w:t>
      </w:r>
    </w:p>
    <w:tbl>
      <w:tblPr>
        <w:tblStyle w:val="TableGrid"/>
        <w:tblW w:w="11211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36"/>
        <w:gridCol w:w="3875"/>
      </w:tblGrid>
      <w:tr w:rsidR="005C19D7" w14:paraId="2E01F878" w14:textId="77777777" w:rsidTr="00011E39">
        <w:trPr>
          <w:jc w:val="center"/>
        </w:trPr>
        <w:tc>
          <w:tcPr>
            <w:tcW w:w="7336" w:type="dxa"/>
          </w:tcPr>
          <w:p w14:paraId="7EC4AF86" w14:textId="77777777" w:rsidR="005C19D7" w:rsidRDefault="005C19D7" w:rsidP="00B316FF">
            <w:pPr>
              <w:jc w:val="center"/>
            </w:pPr>
            <w:r>
              <w:rPr>
                <w:noProof/>
                <w:lang w:eastAsia="en-US"/>
              </w:rPr>
              <w:drawing>
                <wp:inline distT="0" distB="0" distL="0" distR="0" wp14:anchorId="6FE9D610" wp14:editId="16AEFD09">
                  <wp:extent cx="3657080" cy="2643282"/>
                  <wp:effectExtent l="0" t="0" r="63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../../../../../../var/folders/kb/sntb_0ns2fn0t9xbs1hn917r0000gn/T/com.skitch.skitch/DMD8CF8B198-1470-4FB0-AA78-3EE114F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2650" cy="26617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75" w:type="dxa"/>
          </w:tcPr>
          <w:p w14:paraId="5A8EA94E" w14:textId="4FD80FAA" w:rsidR="005C19D7" w:rsidRDefault="00EE1F20" w:rsidP="00B316FF">
            <w:pPr>
              <w:jc w:val="center"/>
            </w:pPr>
            <w:r>
              <w:rPr>
                <w:noProof/>
                <w:lang w:eastAsia="en-US"/>
              </w:rPr>
              <w:drawing>
                <wp:inline distT="0" distB="0" distL="0" distR="0" wp14:anchorId="2EDDC852" wp14:editId="0451CE85">
                  <wp:extent cx="1307622" cy="2641831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../../../../../../var/folders/kb/sntb_0ns2fn0t9xbs1hn917r0000gn/T/com.skitch.skitch/DMD743B5398-9CF7-4D88-AE65-AF9DB676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7769" cy="26623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19D7" w:rsidRPr="0030344D" w14:paraId="161FE8A0" w14:textId="77777777" w:rsidTr="00011E39">
        <w:trPr>
          <w:trHeight w:val="171"/>
          <w:jc w:val="center"/>
        </w:trPr>
        <w:tc>
          <w:tcPr>
            <w:tcW w:w="7336" w:type="dxa"/>
          </w:tcPr>
          <w:p w14:paraId="1CA5D2FC" w14:textId="77777777" w:rsidR="005C19D7" w:rsidRPr="0030344D" w:rsidRDefault="005C19D7" w:rsidP="00B316F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iPad Pro (12.9’)</w:t>
            </w:r>
          </w:p>
        </w:tc>
        <w:tc>
          <w:tcPr>
            <w:tcW w:w="3875" w:type="dxa"/>
          </w:tcPr>
          <w:p w14:paraId="209BDAA6" w14:textId="77777777" w:rsidR="005C19D7" w:rsidRPr="0030344D" w:rsidRDefault="005C19D7" w:rsidP="00B316F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iPhone 6+ (portrait view)</w:t>
            </w:r>
          </w:p>
        </w:tc>
      </w:tr>
    </w:tbl>
    <w:p w14:paraId="612BFF31" w14:textId="77777777" w:rsidR="005C19D7" w:rsidRDefault="005C19D7" w:rsidP="005C19D7"/>
    <w:p w14:paraId="49FDF6E8" w14:textId="5BAA473A" w:rsidR="00B330E0" w:rsidRDefault="00EE1F20" w:rsidP="005C19D7">
      <w:r>
        <w:t xml:space="preserve">It also includes an ‘All sections’ button.  This </w:t>
      </w:r>
      <w:proofErr w:type="spellStart"/>
      <w:r>
        <w:t>linearises</w:t>
      </w:r>
      <w:proofErr w:type="spellEnd"/>
      <w:r>
        <w:t xml:space="preserve"> the content and displays it all on one screen, for those students who prefer</w:t>
      </w:r>
      <w:r w:rsidR="00B330E0">
        <w:t xml:space="preserve"> to see everything at once.</w:t>
      </w:r>
    </w:p>
    <w:p w14:paraId="5756B431" w14:textId="453128AC" w:rsidR="00276DB5" w:rsidRPr="00276DB5" w:rsidRDefault="00276DB5" w:rsidP="005C19D7">
      <w:pPr>
        <w:rPr>
          <w:b/>
          <w:color w:val="C00000"/>
        </w:rPr>
      </w:pPr>
      <w:r w:rsidRPr="00276DB5">
        <w:rPr>
          <w:b/>
          <w:color w:val="C00000"/>
        </w:rPr>
        <w:t>NOTE</w:t>
      </w:r>
      <w:r w:rsidRPr="00276DB5">
        <w:rPr>
          <w:color w:val="C00000"/>
        </w:rPr>
        <w:t xml:space="preserve">: There is a current open issue with </w:t>
      </w:r>
      <w:proofErr w:type="spellStart"/>
      <w:r w:rsidRPr="00276DB5">
        <w:rPr>
          <w:color w:val="C00000"/>
        </w:rPr>
        <w:t>eWorks</w:t>
      </w:r>
      <w:proofErr w:type="spellEnd"/>
      <w:r w:rsidRPr="00276DB5">
        <w:rPr>
          <w:color w:val="C00000"/>
        </w:rPr>
        <w:t xml:space="preserve"> for this fo</w:t>
      </w:r>
      <w:r>
        <w:rPr>
          <w:color w:val="C00000"/>
        </w:rPr>
        <w:t>r</w:t>
      </w:r>
      <w:r w:rsidRPr="00276DB5">
        <w:rPr>
          <w:color w:val="C00000"/>
        </w:rPr>
        <w:t xml:space="preserve">mat.  Importing content from another course can remove custom tile images.  This has been escalated to </w:t>
      </w:r>
      <w:proofErr w:type="spellStart"/>
      <w:r w:rsidRPr="00276DB5">
        <w:rPr>
          <w:color w:val="C00000"/>
        </w:rPr>
        <w:t>Androgogic</w:t>
      </w:r>
      <w:proofErr w:type="spellEnd"/>
    </w:p>
    <w:p w14:paraId="0872F736" w14:textId="77777777" w:rsidR="00FD6F15" w:rsidRDefault="00FD6F15">
      <w:pPr>
        <w:rPr>
          <w:rFonts w:asciiTheme="majorHAnsi" w:eastAsiaTheme="majorEastAsia" w:hAnsiTheme="majorHAnsi" w:cstheme="majorBidi"/>
          <w:b/>
          <w:sz w:val="44"/>
        </w:rPr>
      </w:pPr>
      <w:r>
        <w:br w:type="page"/>
      </w:r>
    </w:p>
    <w:p w14:paraId="68336D9E" w14:textId="57C3AA8E" w:rsidR="001D0128" w:rsidRDefault="00BB27B8" w:rsidP="005A1E91">
      <w:pPr>
        <w:pStyle w:val="Heading2"/>
      </w:pPr>
      <w:bookmarkStart w:id="3" w:name="_Toc457383033"/>
      <w:r>
        <w:lastRenderedPageBreak/>
        <w:t>Blocks</w:t>
      </w:r>
      <w:bookmarkEnd w:id="3"/>
    </w:p>
    <w:p w14:paraId="065E802A" w14:textId="094C9359" w:rsidR="00211B8E" w:rsidRDefault="00BB27B8" w:rsidP="0030344D">
      <w:r>
        <w:t xml:space="preserve">Blocks are an important component to overall navigation.  Priority should be given to most important Student Blocks.  Excessive </w:t>
      </w:r>
      <w:r w:rsidRPr="00BB27B8">
        <w:t xml:space="preserve">blocks </w:t>
      </w:r>
      <w:r>
        <w:t>create long scrolling pages. Remove or collapse blocks that do not add value.</w:t>
      </w:r>
    </w:p>
    <w:p w14:paraId="18702BD5" w14:textId="550241C5" w:rsidR="00BB27B8" w:rsidRPr="00BB27B8" w:rsidRDefault="00BB27B8" w:rsidP="00BB27B8">
      <w:pPr>
        <w:pStyle w:val="Heading3"/>
      </w:pPr>
      <w:bookmarkStart w:id="4" w:name="_Toc457383034"/>
      <w:r w:rsidRPr="00BB27B8">
        <w:t xml:space="preserve">Recommendation – Add </w:t>
      </w:r>
      <w:r w:rsidR="00BF77F0">
        <w:t>‘</w:t>
      </w:r>
      <w:r>
        <w:t>My Courses</w:t>
      </w:r>
      <w:r w:rsidR="00BF77F0">
        <w:t>’</w:t>
      </w:r>
      <w:r>
        <w:t xml:space="preserve"> block, remove TOC and others</w:t>
      </w:r>
      <w:bookmarkEnd w:id="4"/>
    </w:p>
    <w:tbl>
      <w:tblPr>
        <w:tblStyle w:val="TableGrid"/>
        <w:tblW w:w="11211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36"/>
        <w:gridCol w:w="5936"/>
      </w:tblGrid>
      <w:tr w:rsidR="00E734D1" w14:paraId="7057D10C" w14:textId="77777777" w:rsidTr="00276DB5">
        <w:trPr>
          <w:trHeight w:val="5183"/>
          <w:jc w:val="center"/>
        </w:trPr>
        <w:tc>
          <w:tcPr>
            <w:tcW w:w="7336" w:type="dxa"/>
          </w:tcPr>
          <w:p w14:paraId="4ECBB3EC" w14:textId="7A2E21DC" w:rsidR="00BC1707" w:rsidRDefault="00BC1707" w:rsidP="00B316FF">
            <w:pPr>
              <w:jc w:val="center"/>
            </w:pPr>
            <w:r>
              <w:rPr>
                <w:noProof/>
                <w:lang w:eastAsia="en-US"/>
              </w:rPr>
              <w:drawing>
                <wp:inline distT="0" distB="0" distL="0" distR="0" wp14:anchorId="2E9C7D27" wp14:editId="5CB72C5F">
                  <wp:extent cx="3245534" cy="3279140"/>
                  <wp:effectExtent l="0" t="0" r="5715" b="0"/>
                  <wp:docPr id="23" name="Picture 23" descr="../../../../../../var/folders/kb/sntb_0ns2fn0t9xbs1hn917r0000gn/T/com.skitch.skitch/DMD569F3371-D247-487D-9D90-47942E069FE7/Course__GBIRD__Copy_of_-_GOTAFE_Compliance_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../../../../../var/folders/kb/sntb_0ns2fn0t9xbs1hn917r0000gn/T/com.skitch.skitch/DMD569F3371-D247-487D-9D90-47942E069FE7/Course__GBIRD__Copy_of_-_GOTAFE_Compliance_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0984" cy="3314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75" w:type="dxa"/>
          </w:tcPr>
          <w:p w14:paraId="77C23428" w14:textId="6026697C" w:rsidR="00BC1707" w:rsidRDefault="00E734D1" w:rsidP="00B316FF">
            <w:pPr>
              <w:jc w:val="center"/>
            </w:pPr>
            <w:r>
              <w:rPr>
                <w:noProof/>
                <w:lang w:eastAsia="en-US"/>
              </w:rPr>
              <w:drawing>
                <wp:inline distT="0" distB="0" distL="0" distR="0" wp14:anchorId="0A8C8FF4" wp14:editId="65EA14A2">
                  <wp:extent cx="3631969" cy="3056140"/>
                  <wp:effectExtent l="0" t="0" r="635" b="0"/>
                  <wp:docPr id="24" name="Picture 24" descr="../../../../../../var/folders/kb/sntb_0ns2fn0t9xbs1hn917r0000gn/T/com.skitch.skitch/DMD3EEA6826-6359-4820-8F65-B16658591941/Course__GBIRD__Copy_of_-_GOTAFE_Compliance_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../../../../../../var/folders/kb/sntb_0ns2fn0t9xbs1hn917r0000gn/T/com.skitch.skitch/DMD3EEA6826-6359-4820-8F65-B16658591941/Course__GBIRD__Copy_of_-_GOTAFE_Compliance_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3740" cy="3074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34D1" w:rsidRPr="0030344D" w14:paraId="45EAE341" w14:textId="77777777" w:rsidTr="00B316FF">
        <w:trPr>
          <w:trHeight w:val="171"/>
          <w:jc w:val="center"/>
        </w:trPr>
        <w:tc>
          <w:tcPr>
            <w:tcW w:w="7336" w:type="dxa"/>
          </w:tcPr>
          <w:p w14:paraId="73FBB690" w14:textId="4EBE57A1" w:rsidR="00BC1707" w:rsidRPr="00276DB5" w:rsidRDefault="00276DB5" w:rsidP="00B316FF">
            <w:pPr>
              <w:jc w:val="center"/>
              <w:rPr>
                <w:sz w:val="28"/>
                <w:szCs w:val="28"/>
              </w:rPr>
            </w:pPr>
            <w:r w:rsidRPr="00276DB5">
              <w:rPr>
                <w:sz w:val="28"/>
                <w:szCs w:val="28"/>
              </w:rPr>
              <w:t>CURRENT</w:t>
            </w:r>
          </w:p>
        </w:tc>
        <w:tc>
          <w:tcPr>
            <w:tcW w:w="3875" w:type="dxa"/>
          </w:tcPr>
          <w:p w14:paraId="1A97A03C" w14:textId="36829280" w:rsidR="00BC1707" w:rsidRPr="00276DB5" w:rsidRDefault="00276DB5" w:rsidP="00B316FF">
            <w:pPr>
              <w:jc w:val="center"/>
              <w:rPr>
                <w:sz w:val="28"/>
                <w:szCs w:val="28"/>
              </w:rPr>
            </w:pPr>
            <w:r w:rsidRPr="00276DB5">
              <w:rPr>
                <w:sz w:val="28"/>
                <w:szCs w:val="28"/>
              </w:rPr>
              <w:t>RECOMMENDED</w:t>
            </w:r>
          </w:p>
        </w:tc>
      </w:tr>
    </w:tbl>
    <w:p w14:paraId="4A3B07D9" w14:textId="77777777" w:rsidR="00276DB5" w:rsidRDefault="00276DB5" w:rsidP="00F971B2"/>
    <w:p w14:paraId="0F19A5AA" w14:textId="06F55800" w:rsidR="00F971B2" w:rsidRDefault="00F971B2" w:rsidP="00F971B2">
      <w:r>
        <w:t>The ‘My Courses</w:t>
      </w:r>
      <w:r w:rsidR="00E734D1">
        <w:t>’ block provides ready, one-click navigation into all of the users Moodle enrolments.</w:t>
      </w:r>
    </w:p>
    <w:p w14:paraId="0D3DB572" w14:textId="52E7E2CD" w:rsidR="00E734D1" w:rsidRDefault="00E734D1" w:rsidP="00F971B2">
      <w:r>
        <w:t>Consider removing the following blocks:</w:t>
      </w:r>
    </w:p>
    <w:p w14:paraId="0B944A02" w14:textId="6FF2A701" w:rsidR="00E734D1" w:rsidRDefault="00E734D1" w:rsidP="00E734D1">
      <w:pPr>
        <w:pStyle w:val="ListParagraph"/>
        <w:numPr>
          <w:ilvl w:val="0"/>
          <w:numId w:val="31"/>
        </w:numPr>
      </w:pPr>
      <w:r>
        <w:t xml:space="preserve">Table of Contents -  This simply duplicates the exact same navigation as the tabs navigation.  It occupies a lot of vertical space, but does </w:t>
      </w:r>
      <w:proofErr w:type="spellStart"/>
      <w:r>
        <w:t>nt</w:t>
      </w:r>
      <w:proofErr w:type="spellEnd"/>
      <w:r>
        <w:t xml:space="preserve"> add value</w:t>
      </w:r>
    </w:p>
    <w:p w14:paraId="0DB7E2E2" w14:textId="76586D44" w:rsidR="00E734D1" w:rsidRDefault="00E734D1" w:rsidP="00F971B2">
      <w:pPr>
        <w:pStyle w:val="ListParagraph"/>
        <w:numPr>
          <w:ilvl w:val="0"/>
          <w:numId w:val="31"/>
        </w:numPr>
      </w:pPr>
      <w:r>
        <w:t>Copyright statement – This occupies a lot of vertical space.  The same text could be built into the Moodle footer.  This would prevent unnecessary scrolling</w:t>
      </w:r>
    </w:p>
    <w:p w14:paraId="6D0AD735" w14:textId="77777777" w:rsidR="009C0D51" w:rsidRDefault="009C0D51">
      <w:r>
        <w:br w:type="page"/>
      </w:r>
    </w:p>
    <w:p w14:paraId="6B6DDADD" w14:textId="151C3758" w:rsidR="000F5564" w:rsidRPr="00E63D30" w:rsidRDefault="009C0D51" w:rsidP="009C0D51">
      <w:pPr>
        <w:pStyle w:val="Heading1"/>
        <w:rPr>
          <w:sz w:val="44"/>
        </w:rPr>
      </w:pPr>
      <w:bookmarkStart w:id="5" w:name="_Toc457383035"/>
      <w:r w:rsidRPr="00E63D30">
        <w:rPr>
          <w:sz w:val="44"/>
        </w:rPr>
        <w:lastRenderedPageBreak/>
        <w:t xml:space="preserve">Tracking, </w:t>
      </w:r>
      <w:r w:rsidR="00E63D30">
        <w:rPr>
          <w:sz w:val="44"/>
        </w:rPr>
        <w:t xml:space="preserve">RePORTING and </w:t>
      </w:r>
      <w:r w:rsidRPr="00E63D30">
        <w:rPr>
          <w:sz w:val="44"/>
        </w:rPr>
        <w:t>Auditing</w:t>
      </w:r>
      <w:bookmarkEnd w:id="5"/>
    </w:p>
    <w:p w14:paraId="6DD8EA74" w14:textId="4B59893C" w:rsidR="009C0D51" w:rsidRDefault="00E63D30" w:rsidP="009C0D51">
      <w:r>
        <w:t xml:space="preserve">As Moodle adoption increases and the requirements for </w:t>
      </w:r>
      <w:r w:rsidR="00FD7FB7">
        <w:t>g</w:t>
      </w:r>
      <w:r>
        <w:t>ood quality reporting data grows</w:t>
      </w:r>
      <w:r w:rsidR="00FD7FB7">
        <w:t>, e</w:t>
      </w:r>
      <w:r>
        <w:t>stablishing and promoting good practice here will become the most critical function of a template going forward</w:t>
      </w:r>
      <w:r w:rsidR="00FD7FB7">
        <w:t>.</w:t>
      </w:r>
    </w:p>
    <w:p w14:paraId="6F4A9780" w14:textId="6D57899F" w:rsidR="00DB4D42" w:rsidRDefault="00DB4D42" w:rsidP="00DB4D42">
      <w:pPr>
        <w:pStyle w:val="Heading2"/>
      </w:pPr>
      <w:bookmarkStart w:id="6" w:name="_Toc457383036"/>
      <w:r>
        <w:t>Evidence of Participation</w:t>
      </w:r>
      <w:bookmarkEnd w:id="6"/>
    </w:p>
    <w:p w14:paraId="3841D74B" w14:textId="5F65012F" w:rsidR="00DB4D42" w:rsidRDefault="00DB4D42" w:rsidP="00DB4D42">
      <w:r>
        <w:t xml:space="preserve">Gaining valid </w:t>
      </w:r>
      <w:r>
        <w:t>‘</w:t>
      </w:r>
      <w:r>
        <w:t>Evidence for Participation</w:t>
      </w:r>
      <w:r>
        <w:t xml:space="preserve">’ </w:t>
      </w:r>
      <w:r>
        <w:t xml:space="preserve">important </w:t>
      </w:r>
      <w:r>
        <w:t>trigger for funding,</w:t>
      </w:r>
      <w:r>
        <w:t xml:space="preserve"> </w:t>
      </w:r>
      <w:r>
        <w:t xml:space="preserve">both </w:t>
      </w:r>
      <w:r>
        <w:t>early in the delivery</w:t>
      </w:r>
      <w:r>
        <w:t>, and throughout</w:t>
      </w:r>
      <w:r>
        <w:t xml:space="preserve">.  </w:t>
      </w:r>
    </w:p>
    <w:p w14:paraId="634A142A" w14:textId="4B7E2E65" w:rsidR="00DB4D42" w:rsidRDefault="00DB4D42" w:rsidP="00DB4D42">
      <w:r>
        <w:t xml:space="preserve">Valid evidence requires </w:t>
      </w:r>
      <w:r w:rsidRPr="00DB4D42">
        <w:rPr>
          <w:b/>
        </w:rPr>
        <w:t>active</w:t>
      </w:r>
      <w:r>
        <w:rPr>
          <w:b/>
        </w:rPr>
        <w:t xml:space="preserve"> participation</w:t>
      </w:r>
      <w:r>
        <w:t xml:space="preserve"> with the course, that has been mapped to elements in the unit (or units, if in a clustered delivery).  Simply reading content or clicking on links does not constitute valid participation.</w:t>
      </w:r>
    </w:p>
    <w:p w14:paraId="49971765" w14:textId="11B3A66F" w:rsidR="00DB4D42" w:rsidRDefault="00DB4D42" w:rsidP="00DB4D42">
      <w:r>
        <w:t>Valid evidence of participation includes:</w:t>
      </w:r>
    </w:p>
    <w:p w14:paraId="1A71F582" w14:textId="31815DBF" w:rsidR="00DB4D42" w:rsidRDefault="00DB4D42" w:rsidP="00DB4D42">
      <w:pPr>
        <w:pStyle w:val="ListParagraph"/>
        <w:numPr>
          <w:ilvl w:val="0"/>
          <w:numId w:val="32"/>
        </w:numPr>
      </w:pPr>
      <w:r>
        <w:t xml:space="preserve">Attempt a quiz (they do not need to </w:t>
      </w:r>
      <w:r w:rsidR="003D701D">
        <w:t>‘</w:t>
      </w:r>
      <w:r>
        <w:t>pass</w:t>
      </w:r>
      <w:r w:rsidR="003D701D">
        <w:t>’</w:t>
      </w:r>
      <w:r>
        <w:t>)</w:t>
      </w:r>
    </w:p>
    <w:p w14:paraId="0750E9E6" w14:textId="190F14B0" w:rsidR="00DB4D42" w:rsidRDefault="00DB4D42" w:rsidP="00DB4D42">
      <w:pPr>
        <w:pStyle w:val="ListParagraph"/>
        <w:numPr>
          <w:ilvl w:val="0"/>
          <w:numId w:val="32"/>
        </w:numPr>
      </w:pPr>
      <w:r>
        <w:t xml:space="preserve">Submit an assignment (they do not need to </w:t>
      </w:r>
      <w:r w:rsidR="003D701D">
        <w:t>‘</w:t>
      </w:r>
      <w:r>
        <w:t>pass</w:t>
      </w:r>
      <w:r w:rsidR="003D701D">
        <w:t>’</w:t>
      </w:r>
      <w:r>
        <w:t>)</w:t>
      </w:r>
    </w:p>
    <w:p w14:paraId="5D101648" w14:textId="767F10B3" w:rsidR="00DB4D42" w:rsidRDefault="00DB4D42" w:rsidP="00DB4D42">
      <w:pPr>
        <w:pStyle w:val="ListParagraph"/>
        <w:numPr>
          <w:ilvl w:val="0"/>
          <w:numId w:val="32"/>
        </w:numPr>
      </w:pPr>
      <w:r>
        <w:t>Post or reply to a discussion forum</w:t>
      </w:r>
    </w:p>
    <w:p w14:paraId="4D33A644" w14:textId="7BDBDD64" w:rsidR="00DB4D42" w:rsidRDefault="00DB4D42" w:rsidP="00DB4D42">
      <w:pPr>
        <w:pStyle w:val="ListParagraph"/>
        <w:numPr>
          <w:ilvl w:val="0"/>
          <w:numId w:val="32"/>
        </w:numPr>
      </w:pPr>
      <w:r>
        <w:t>Create a blog post</w:t>
      </w:r>
    </w:p>
    <w:p w14:paraId="227F01D7" w14:textId="3A3F4DCE" w:rsidR="00DB4D42" w:rsidRPr="00DB4D42" w:rsidRDefault="00DB4D42" w:rsidP="00DB4D42">
      <w:pPr>
        <w:pStyle w:val="ListParagraph"/>
        <w:numPr>
          <w:ilvl w:val="0"/>
          <w:numId w:val="32"/>
        </w:numPr>
      </w:pPr>
      <w:r>
        <w:t>Participate in an online classroom (BBB or other)</w:t>
      </w:r>
    </w:p>
    <w:p w14:paraId="3D827C21" w14:textId="1A3C096B" w:rsidR="00FD6F15" w:rsidRDefault="00FD6F15" w:rsidP="00F96934">
      <w:pPr>
        <w:pStyle w:val="Heading3"/>
      </w:pPr>
      <w:bookmarkStart w:id="7" w:name="_Toc457383037"/>
      <w:r>
        <w:t>Recommendation</w:t>
      </w:r>
      <w:r w:rsidR="00F96934">
        <w:t xml:space="preserve"> – Create an ‘Evidence of Participation’ quiz placeholder</w:t>
      </w:r>
      <w:bookmarkEnd w:id="7"/>
    </w:p>
    <w:p w14:paraId="547A9A38" w14:textId="77777777" w:rsidR="00D1241D" w:rsidRDefault="006E2CF0" w:rsidP="009C0D51">
      <w:r>
        <w:rPr>
          <w:noProof/>
          <w:lang w:eastAsia="en-US"/>
        </w:rPr>
        <w:drawing>
          <wp:anchor distT="0" distB="0" distL="114300" distR="114300" simplePos="0" relativeHeight="251658240" behindDoc="0" locked="0" layoutInCell="1" allowOverlap="1" wp14:anchorId="0DE7B3F6" wp14:editId="22537363">
            <wp:simplePos x="0" y="0"/>
            <wp:positionH relativeFrom="column">
              <wp:posOffset>2435860</wp:posOffset>
            </wp:positionH>
            <wp:positionV relativeFrom="paragraph">
              <wp:posOffset>50800</wp:posOffset>
            </wp:positionV>
            <wp:extent cx="4396740" cy="1945640"/>
            <wp:effectExtent l="0" t="0" r="0" b="10160"/>
            <wp:wrapSquare wrapText="bothSides"/>
            <wp:docPr id="2" name="Picture 2" descr="../../../../../../var/folders/kb/sntb_0ns2fn0t9xbs1hn917r0000gn/T/com.skitch.skitch/DMD38067A52-777F-493D-89F7-6C5AC16A72CD/Course__GBIRD__Copy_of_-_GOTAFE_Compliance_Template__ID16___To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var/folders/kb/sntb_0ns2fn0t9xbs1hn917r0000gn/T/com.skitch.skitch/DMD38067A52-777F-493D-89F7-6C5AC16A72CD/Course__GBIRD__Copy_of_-_GOTAFE_Compliance_Template__ID16___Topi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241D">
        <w:t>Create a:</w:t>
      </w:r>
      <w:r w:rsidR="00D1241D">
        <w:br/>
      </w:r>
      <w:r w:rsidR="00F965A3">
        <w:t>“Participation Quiz (start here)”</w:t>
      </w:r>
      <w:r w:rsidR="00DB4D42">
        <w:t xml:space="preserve">.  </w:t>
      </w:r>
    </w:p>
    <w:p w14:paraId="0B84EAF6" w14:textId="7E7B37BF" w:rsidR="00F96934" w:rsidRDefault="004A064B" w:rsidP="009C0D51">
      <w:r>
        <w:t>Make this prominent.  Consider restricting access to other content and activities, until this quiz has been attempted.</w:t>
      </w:r>
    </w:p>
    <w:p w14:paraId="1AEA18CF" w14:textId="5C5DA3A1" w:rsidR="004A064B" w:rsidRDefault="004A064B" w:rsidP="009C0D51">
      <w:r>
        <w:t>Promote this to staff.  Encourage</w:t>
      </w:r>
      <w:r w:rsidR="003D701D">
        <w:t xml:space="preserve"> to create a basic set of quiz questions that address Element 1 of the unit (or units).</w:t>
      </w:r>
    </w:p>
    <w:p w14:paraId="4C04AA47" w14:textId="30ACD8CA" w:rsidR="00D1241D" w:rsidRDefault="00D1241D">
      <w:r>
        <w:br w:type="page"/>
      </w:r>
    </w:p>
    <w:p w14:paraId="56AC0D19" w14:textId="3DBECCBD" w:rsidR="002629AA" w:rsidRDefault="002629AA" w:rsidP="002629AA">
      <w:pPr>
        <w:pStyle w:val="Heading2"/>
      </w:pPr>
      <w:bookmarkStart w:id="8" w:name="_Toc457383038"/>
      <w:r>
        <w:lastRenderedPageBreak/>
        <w:t>Activity Completion</w:t>
      </w:r>
      <w:bookmarkEnd w:id="8"/>
    </w:p>
    <w:p w14:paraId="79001C46" w14:textId="717A4427" w:rsidR="002629AA" w:rsidRDefault="002629AA" w:rsidP="002629AA">
      <w:r>
        <w:t xml:space="preserve">Properly configured ‘Activity Completion’ settings are critical to accurate reporting, tracking and auditing, both within Moodle’s internal reporting, as well </w:t>
      </w:r>
      <w:r w:rsidR="00CC12BD">
        <w:t>via</w:t>
      </w:r>
      <w:r>
        <w:t xml:space="preserve"> </w:t>
      </w:r>
      <w:proofErr w:type="spellStart"/>
      <w:r>
        <w:t>Jaspersoft</w:t>
      </w:r>
      <w:proofErr w:type="spellEnd"/>
      <w:r>
        <w:t>, for broader, aggregated reporting</w:t>
      </w:r>
      <w:r w:rsidR="00FB7909">
        <w:t>.</w:t>
      </w:r>
    </w:p>
    <w:p w14:paraId="7AC17461" w14:textId="550CE961" w:rsidR="00FB7909" w:rsidRDefault="00FB7909" w:rsidP="00FB7909">
      <w:r>
        <w:t>Currently, activity completion for template items is set to</w:t>
      </w:r>
      <w:r>
        <w:t xml:space="preserve"> </w:t>
      </w:r>
      <w:r>
        <w:t>“</w:t>
      </w:r>
      <w:r w:rsidRPr="00FB7909">
        <w:rPr>
          <w:b/>
        </w:rPr>
        <w:t>Students can manually mark the activity as completed</w:t>
      </w:r>
      <w:r>
        <w:t>”</w:t>
      </w:r>
      <w:r w:rsidR="00CC12BD">
        <w:t>.  This is a poor choice:</w:t>
      </w:r>
    </w:p>
    <w:p w14:paraId="05381F14" w14:textId="38D3BE41" w:rsidR="00CC12BD" w:rsidRDefault="00CC12BD" w:rsidP="00CC12BD">
      <w:pPr>
        <w:pStyle w:val="ListParagraph"/>
        <w:numPr>
          <w:ilvl w:val="0"/>
          <w:numId w:val="33"/>
        </w:numPr>
      </w:pPr>
      <w:r>
        <w:t xml:space="preserve">It does not satisfy valid evidence of participation (see above) as students can tick an activity as complete </w:t>
      </w:r>
      <w:r w:rsidRPr="00CC12BD">
        <w:rPr>
          <w:b/>
        </w:rPr>
        <w:t>without</w:t>
      </w:r>
      <w:r>
        <w:t xml:space="preserve"> actually attempting it.</w:t>
      </w:r>
    </w:p>
    <w:p w14:paraId="06E0D7BF" w14:textId="2E3B5835" w:rsidR="00FB7909" w:rsidRPr="00DB4D42" w:rsidRDefault="00CC12BD" w:rsidP="003C1E10">
      <w:pPr>
        <w:pStyle w:val="ListParagraph"/>
        <w:numPr>
          <w:ilvl w:val="0"/>
          <w:numId w:val="33"/>
        </w:numPr>
      </w:pPr>
      <w:r>
        <w:t>If a student properly completes an activity (e.g. they complete a quiz), the student needs to also remember to mark the activity as complete.  If they fail to do so, the reporting data is corrupted.</w:t>
      </w:r>
    </w:p>
    <w:p w14:paraId="14499421" w14:textId="1ACE7E06" w:rsidR="002629AA" w:rsidRDefault="002629AA" w:rsidP="002629AA">
      <w:pPr>
        <w:pStyle w:val="Heading3"/>
      </w:pPr>
      <w:bookmarkStart w:id="9" w:name="_Toc457383039"/>
      <w:r>
        <w:t xml:space="preserve">Recommendation – </w:t>
      </w:r>
      <w:r w:rsidR="00FB7909">
        <w:t xml:space="preserve">Properly configure activity </w:t>
      </w:r>
      <w:r w:rsidR="00DA54E1">
        <w:t>completion</w:t>
      </w:r>
      <w:r w:rsidR="00FB7909">
        <w:t>.</w:t>
      </w:r>
      <w:bookmarkEnd w:id="9"/>
    </w:p>
    <w:p w14:paraId="3BAD1E82" w14:textId="00520A7B" w:rsidR="00FB7909" w:rsidRDefault="0095363B">
      <w:r>
        <w:t xml:space="preserve">Remove the </w:t>
      </w:r>
      <w:r>
        <w:t>“</w:t>
      </w:r>
      <w:r w:rsidRPr="00FB7909">
        <w:rPr>
          <w:b/>
        </w:rPr>
        <w:t>Students can manually mark the activity as completed</w:t>
      </w:r>
      <w:r>
        <w:t>”</w:t>
      </w:r>
      <w:r>
        <w:t xml:space="preserve"> settings</w:t>
      </w:r>
      <w:r w:rsidR="00DA54E1">
        <w:t xml:space="preserve"> in </w:t>
      </w:r>
      <w:proofErr w:type="spellStart"/>
      <w:r w:rsidR="00DA54E1">
        <w:t>favour</w:t>
      </w:r>
      <w:proofErr w:type="spellEnd"/>
      <w:r w:rsidR="00DA54E1">
        <w:t xml:space="preserve"> more appropriate settings, tailored for the activity type.</w:t>
      </w:r>
    </w:p>
    <w:tbl>
      <w:tblPr>
        <w:tblStyle w:val="TableGrid"/>
        <w:tblW w:w="1135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82"/>
        <w:gridCol w:w="5976"/>
      </w:tblGrid>
      <w:tr w:rsidR="0095363B" w14:paraId="0910856F" w14:textId="77777777" w:rsidTr="00305CF5">
        <w:trPr>
          <w:jc w:val="center"/>
        </w:trPr>
        <w:tc>
          <w:tcPr>
            <w:tcW w:w="5382" w:type="dxa"/>
          </w:tcPr>
          <w:p w14:paraId="78BAE1B7" w14:textId="25847CE0" w:rsidR="0095363B" w:rsidRDefault="0095363B" w:rsidP="00BC536E">
            <w:pPr>
              <w:jc w:val="center"/>
            </w:pPr>
            <w:r>
              <w:t xml:space="preserve">RECOMMENDATION FOR </w:t>
            </w:r>
            <w:r w:rsidR="00D50A4D">
              <w:t>ASSIGNMENTS</w:t>
            </w:r>
          </w:p>
          <w:p w14:paraId="34723260" w14:textId="77777777" w:rsidR="0095363B" w:rsidRDefault="0095363B" w:rsidP="00BC536E">
            <w:pPr>
              <w:jc w:val="center"/>
            </w:pPr>
            <w:r>
              <w:rPr>
                <w:noProof/>
                <w:lang w:eastAsia="en-US"/>
              </w:rPr>
              <w:drawing>
                <wp:inline distT="0" distB="0" distL="0" distR="0" wp14:anchorId="3ED9B4FF" wp14:editId="23B67513">
                  <wp:extent cx="2734702" cy="1118931"/>
                  <wp:effectExtent l="0" t="0" r="889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../../../../../var/folders/kb/sntb_0ns2fn0t9xbs1hn917r0000gn/T/com.skitch.skitch/DMD569F3371-D247-487D-9D90-47942E069FE7/Course__GBIRD__Copy_of_-_GOTAFE_Compliance_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4702" cy="11189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76" w:type="dxa"/>
          </w:tcPr>
          <w:p w14:paraId="1C036152" w14:textId="77777777" w:rsidR="0095363B" w:rsidRDefault="0095363B" w:rsidP="00BC536E">
            <w:pPr>
              <w:jc w:val="center"/>
            </w:pPr>
            <w:r>
              <w:t>RECOMMENDATION FOR QUIZZES</w:t>
            </w:r>
          </w:p>
          <w:p w14:paraId="48B95577" w14:textId="77777777" w:rsidR="0095363B" w:rsidRDefault="0095363B" w:rsidP="00BC536E">
            <w:pPr>
              <w:jc w:val="center"/>
            </w:pPr>
            <w:r>
              <w:rPr>
                <w:noProof/>
                <w:lang w:eastAsia="en-US"/>
              </w:rPr>
              <w:drawing>
                <wp:inline distT="0" distB="0" distL="0" distR="0" wp14:anchorId="6F572411" wp14:editId="46A09995">
                  <wp:extent cx="3008649" cy="1231786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../../../../../../var/folders/kb/sntb_0ns2fn0t9xbs1hn917r0000gn/T/com.skitch.skitch/DMD3EEA6826-6359-4820-8F65-B16658591941/Course__GBIRD__Copy_of_-_GOTAFE_Compliance_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8649" cy="12317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5CF5" w:rsidRPr="0030344D" w14:paraId="368F9F29" w14:textId="77777777" w:rsidTr="00305CF5">
        <w:trPr>
          <w:trHeight w:val="171"/>
          <w:jc w:val="center"/>
        </w:trPr>
        <w:tc>
          <w:tcPr>
            <w:tcW w:w="5382" w:type="dxa"/>
          </w:tcPr>
          <w:p w14:paraId="45080D28" w14:textId="2EF3E41B" w:rsidR="00305CF5" w:rsidRDefault="00305CF5" w:rsidP="00BC536E">
            <w:pPr>
              <w:jc w:val="center"/>
            </w:pPr>
            <w:r>
              <w:t xml:space="preserve">RECOMMENDATION FOR </w:t>
            </w:r>
            <w:r>
              <w:t>DISCUSSIONS</w:t>
            </w:r>
          </w:p>
          <w:p w14:paraId="47F8B5A3" w14:textId="46E70AF9" w:rsidR="00305CF5" w:rsidRDefault="00305CF5" w:rsidP="00BC536E">
            <w:pPr>
              <w:jc w:val="center"/>
            </w:pPr>
            <w:r>
              <w:rPr>
                <w:noProof/>
                <w:lang w:eastAsia="en-US"/>
              </w:rPr>
              <w:drawing>
                <wp:inline distT="0" distB="0" distL="0" distR="0" wp14:anchorId="289CE001" wp14:editId="2BB5C330">
                  <wp:extent cx="2699687" cy="1565819"/>
                  <wp:effectExtent l="0" t="0" r="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../../../../../var/folders/kb/sntb_0ns2fn0t9xbs1hn917r0000gn/T/com.skitch.skitch/DMD569F3371-D247-487D-9D90-47942E069FE7/Course__GBIRD__Copy_of_-_GOTAFE_Compliance_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7962" cy="1582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DBA693" w14:textId="7EC0DD5A" w:rsidR="00305CF5" w:rsidRPr="0030344D" w:rsidRDefault="00305CF5" w:rsidP="00BC536E">
            <w:pPr>
              <w:rPr>
                <w:sz w:val="16"/>
                <w:szCs w:val="16"/>
              </w:rPr>
            </w:pPr>
          </w:p>
        </w:tc>
        <w:tc>
          <w:tcPr>
            <w:tcW w:w="5976" w:type="dxa"/>
          </w:tcPr>
          <w:p w14:paraId="5A923888" w14:textId="77777777" w:rsidR="00305CF5" w:rsidRPr="0030344D" w:rsidRDefault="00305CF5" w:rsidP="00BC536E">
            <w:pPr>
              <w:rPr>
                <w:sz w:val="16"/>
                <w:szCs w:val="16"/>
              </w:rPr>
            </w:pPr>
          </w:p>
        </w:tc>
      </w:tr>
      <w:tr w:rsidR="00305CF5" w:rsidRPr="0030344D" w14:paraId="3BD4195B" w14:textId="77777777" w:rsidTr="00305CF5">
        <w:trPr>
          <w:trHeight w:val="171"/>
          <w:jc w:val="center"/>
        </w:trPr>
        <w:tc>
          <w:tcPr>
            <w:tcW w:w="5382" w:type="dxa"/>
          </w:tcPr>
          <w:p w14:paraId="038F5C33" w14:textId="77777777" w:rsidR="00305CF5" w:rsidRDefault="00305CF5" w:rsidP="00BC536E">
            <w:pPr>
              <w:jc w:val="center"/>
            </w:pPr>
          </w:p>
        </w:tc>
        <w:tc>
          <w:tcPr>
            <w:tcW w:w="5976" w:type="dxa"/>
          </w:tcPr>
          <w:p w14:paraId="2DD0BC49" w14:textId="77777777" w:rsidR="00305CF5" w:rsidRPr="0030344D" w:rsidRDefault="00305CF5" w:rsidP="00BC536E">
            <w:pPr>
              <w:rPr>
                <w:sz w:val="16"/>
                <w:szCs w:val="16"/>
              </w:rPr>
            </w:pPr>
          </w:p>
        </w:tc>
      </w:tr>
    </w:tbl>
    <w:p w14:paraId="314E2C30" w14:textId="20FD14FF" w:rsidR="00934E28" w:rsidRDefault="00934E28"/>
    <w:p w14:paraId="281B3F46" w14:textId="77777777" w:rsidR="00934E28" w:rsidRDefault="00934E28">
      <w:r>
        <w:br w:type="page"/>
      </w:r>
    </w:p>
    <w:p w14:paraId="21A062DA" w14:textId="6264F3CE" w:rsidR="0095363B" w:rsidRDefault="00916C96" w:rsidP="00F25A9C">
      <w:pPr>
        <w:pStyle w:val="Heading1"/>
      </w:pPr>
      <w:bookmarkStart w:id="10" w:name="_Toc457383040"/>
      <w:r>
        <w:lastRenderedPageBreak/>
        <w:t>‘FOR DISCUSSION’ DESIGN FEATURES</w:t>
      </w:r>
      <w:bookmarkEnd w:id="10"/>
    </w:p>
    <w:p w14:paraId="4A42DED0" w14:textId="55EA1CBF" w:rsidR="00F25A9C" w:rsidRDefault="00F25A9C" w:rsidP="00F25A9C">
      <w:r>
        <w:t>This is to address specific design features of the current template and contrast this with the practice of other Victorian TAFE Providers</w:t>
      </w:r>
      <w:r w:rsidR="00916C96">
        <w:t>.</w:t>
      </w:r>
    </w:p>
    <w:p w14:paraId="58CB7ECD" w14:textId="53C0D82B" w:rsidR="000821EE" w:rsidRDefault="00CF19AC" w:rsidP="000821EE">
      <w:pPr>
        <w:pStyle w:val="Heading2"/>
      </w:pPr>
      <w:bookmarkStart w:id="11" w:name="_Toc457383041"/>
      <w:r>
        <w:rPr>
          <w:noProof/>
          <w:lang w:eastAsia="en-US"/>
        </w:rPr>
        <w:drawing>
          <wp:anchor distT="0" distB="0" distL="114300" distR="114300" simplePos="0" relativeHeight="251659264" behindDoc="0" locked="0" layoutInCell="1" allowOverlap="1" wp14:anchorId="1C336A91" wp14:editId="7D62708C">
            <wp:simplePos x="0" y="0"/>
            <wp:positionH relativeFrom="column">
              <wp:posOffset>3759200</wp:posOffset>
            </wp:positionH>
            <wp:positionV relativeFrom="paragraph">
              <wp:posOffset>359410</wp:posOffset>
            </wp:positionV>
            <wp:extent cx="3025775" cy="3691255"/>
            <wp:effectExtent l="0" t="0" r="0" b="0"/>
            <wp:wrapSquare wrapText="bothSides"/>
            <wp:docPr id="15" name="Picture 15" descr="../../../../../../var/folders/kb/sntb_0ns2fn0t9xbs1hn917r0000gn/T/com.skitch.skitch/DMD83E15A54-861C-4965-99C7-11E9511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var/folders/kb/sntb_0ns2fn0t9xbs1hn917r0000gn/T/com.skitch.skitch/DMD83E15A54-861C-4965-99C7-11E95113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775" cy="369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21EE">
        <w:t xml:space="preserve">Marking </w:t>
      </w:r>
      <w:r w:rsidR="00916C96">
        <w:t>Guides VS Grading Forms</w:t>
      </w:r>
      <w:bookmarkEnd w:id="11"/>
    </w:p>
    <w:p w14:paraId="08A52770" w14:textId="50C50E73" w:rsidR="00CF19AC" w:rsidRDefault="000821EE" w:rsidP="000821EE">
      <w:r>
        <w:t xml:space="preserve">In the current design, the use of Marking guides for assignments is promoted.  </w:t>
      </w:r>
      <w:r w:rsidR="00916C96">
        <w:t xml:space="preserve">Rubrics might be a better choice.  </w:t>
      </w:r>
      <w:r w:rsidR="00E5683B">
        <w:t>I have mocked this up, and can demonstrate the advantages.</w:t>
      </w:r>
    </w:p>
    <w:p w14:paraId="24D8D13E" w14:textId="04E972EF" w:rsidR="00CF19AC" w:rsidRDefault="00CF19AC" w:rsidP="00CF19AC">
      <w:pPr>
        <w:pStyle w:val="ListParagraph"/>
        <w:numPr>
          <w:ilvl w:val="0"/>
          <w:numId w:val="34"/>
        </w:numPr>
      </w:pPr>
      <w:r>
        <w:t>They are very much easier and quicker to mark</w:t>
      </w:r>
    </w:p>
    <w:p w14:paraId="296EC0D3" w14:textId="6520A3F3" w:rsidR="00CF19AC" w:rsidRDefault="00CF19AC" w:rsidP="00061052">
      <w:pPr>
        <w:pStyle w:val="ListParagraph"/>
        <w:numPr>
          <w:ilvl w:val="0"/>
          <w:numId w:val="34"/>
        </w:numPr>
      </w:pPr>
      <w:r>
        <w:t>They are unambiguous; it does not require the teacher to ‘know’ what scores to enter.</w:t>
      </w:r>
    </w:p>
    <w:p w14:paraId="667E6E51" w14:textId="225F2DA1" w:rsidR="00704F57" w:rsidRDefault="00643965" w:rsidP="00704F57">
      <w:r>
        <w:t>We should also have a discussion on the role of the “Not Required” value, and whether this should be a feature of the marking of individual assessments</w:t>
      </w:r>
      <w:r w:rsidR="00704F57">
        <w:t xml:space="preserve">. </w:t>
      </w:r>
    </w:p>
    <w:p w14:paraId="23DF7854" w14:textId="0EA2E1CE" w:rsidR="00704F57" w:rsidRDefault="00704F57" w:rsidP="00704F57">
      <w:r>
        <w:t xml:space="preserve">Other TAFE’s </w:t>
      </w:r>
      <w:r w:rsidRPr="00972995">
        <w:rPr>
          <w:b/>
        </w:rPr>
        <w:t>DO NOT</w:t>
      </w:r>
      <w:r>
        <w:rPr>
          <w:b/>
        </w:rPr>
        <w:t xml:space="preserve"> </w:t>
      </w:r>
      <w:r>
        <w:t>include</w:t>
      </w:r>
      <w:r w:rsidRPr="0000215B">
        <w:t xml:space="preserve"> </w:t>
      </w:r>
      <w:r>
        <w:rPr>
          <w:b/>
        </w:rPr>
        <w:t xml:space="preserve">Not Required </w:t>
      </w:r>
      <w:r w:rsidRPr="00F828DA">
        <w:t>in their grading</w:t>
      </w:r>
      <w:r>
        <w:t xml:space="preserve">.  The argument is that all criteria </w:t>
      </w:r>
      <w:r w:rsidRPr="00704F57">
        <w:rPr>
          <w:b/>
        </w:rPr>
        <w:t>must</w:t>
      </w:r>
      <w:r>
        <w:t xml:space="preserve"> be required, or the criteria can’t be included (as stated by the Training Package).</w:t>
      </w:r>
    </w:p>
    <w:p w14:paraId="3052DA2F" w14:textId="77777777" w:rsidR="00704F57" w:rsidRDefault="00704F57">
      <w:pPr>
        <w:rPr>
          <w:rFonts w:asciiTheme="majorHAnsi" w:eastAsiaTheme="majorEastAsia" w:hAnsiTheme="majorHAnsi" w:cstheme="majorBidi"/>
          <w:b/>
          <w:sz w:val="44"/>
        </w:rPr>
      </w:pPr>
      <w:r>
        <w:br w:type="page"/>
      </w:r>
    </w:p>
    <w:p w14:paraId="303E92A5" w14:textId="4484A8F7" w:rsidR="00CF19AC" w:rsidRDefault="00704F57" w:rsidP="00207FBC">
      <w:pPr>
        <w:pStyle w:val="Heading2"/>
      </w:pPr>
      <w:bookmarkStart w:id="12" w:name="_Toc457383042"/>
      <w:r>
        <w:lastRenderedPageBreak/>
        <w:t>Grading scales</w:t>
      </w:r>
      <w:bookmarkEnd w:id="12"/>
    </w:p>
    <w:p w14:paraId="4B70FC1C" w14:textId="35765646" w:rsidR="00207FBC" w:rsidRDefault="00207FBC" w:rsidP="000821EE">
      <w:pPr>
        <w:rPr>
          <w:b/>
        </w:rPr>
      </w:pPr>
      <w:r>
        <w:t xml:space="preserve">Referring to the above, a student is marked as </w:t>
      </w:r>
      <w:r w:rsidRPr="00972995">
        <w:t>Satisfactory</w:t>
      </w:r>
      <w:r w:rsidR="00972995">
        <w:t xml:space="preserve"> or </w:t>
      </w:r>
      <w:r w:rsidRPr="00972995">
        <w:t>Not Satisfactory</w:t>
      </w:r>
      <w:r>
        <w:rPr>
          <w:b/>
        </w:rPr>
        <w:t xml:space="preserve"> </w:t>
      </w:r>
      <w:r w:rsidRPr="00207FBC">
        <w:t>for</w:t>
      </w:r>
      <w:r>
        <w:t xml:space="preserve"> </w:t>
      </w:r>
      <w:r w:rsidRPr="00972995">
        <w:rPr>
          <w:b/>
        </w:rPr>
        <w:t xml:space="preserve">each </w:t>
      </w:r>
      <w:proofErr w:type="gramStart"/>
      <w:r w:rsidRPr="00972995">
        <w:rPr>
          <w:b/>
        </w:rPr>
        <w:t>criteria</w:t>
      </w:r>
      <w:proofErr w:type="gramEnd"/>
      <w:r>
        <w:t>.</w:t>
      </w:r>
      <w:r w:rsidR="00972995">
        <w:t xml:space="preserve">  </w:t>
      </w:r>
      <w:r>
        <w:t>In addition to this</w:t>
      </w:r>
      <w:r w:rsidR="00972995">
        <w:t xml:space="preserve">, they are (automatically) marked as </w:t>
      </w:r>
      <w:r w:rsidR="00972995" w:rsidRPr="00972995">
        <w:t>Satisfactory</w:t>
      </w:r>
      <w:r w:rsidR="00972995" w:rsidRPr="00972995">
        <w:t xml:space="preserve"> or </w:t>
      </w:r>
      <w:r w:rsidR="00972995" w:rsidRPr="00972995">
        <w:t>Not Satisfactory</w:t>
      </w:r>
      <w:r w:rsidR="00972995">
        <w:rPr>
          <w:b/>
        </w:rPr>
        <w:t xml:space="preserve"> OVERALL.</w:t>
      </w:r>
    </w:p>
    <w:p w14:paraId="0C614E22" w14:textId="336A2789" w:rsidR="00972995" w:rsidRDefault="00972995" w:rsidP="000821EE">
      <w:pPr>
        <w:rPr>
          <w:i/>
        </w:rPr>
      </w:pPr>
      <w:r>
        <w:t xml:space="preserve">The use of the same terminology for </w:t>
      </w:r>
      <w:r w:rsidRPr="00972995">
        <w:rPr>
          <w:b/>
        </w:rPr>
        <w:t>BOTH</w:t>
      </w:r>
      <w:r>
        <w:rPr>
          <w:b/>
        </w:rPr>
        <w:t xml:space="preserve"> </w:t>
      </w:r>
      <w:r w:rsidRPr="00972995">
        <w:t>the individual criteria</w:t>
      </w:r>
      <w:r>
        <w:t xml:space="preserve"> </w:t>
      </w:r>
      <w:r w:rsidRPr="00972995">
        <w:rPr>
          <w:b/>
        </w:rPr>
        <w:t>and</w:t>
      </w:r>
      <w:r>
        <w:t xml:space="preserve"> overall can lead to some confusion for students (</w:t>
      </w:r>
      <w:r w:rsidRPr="00972995">
        <w:rPr>
          <w:i/>
        </w:rPr>
        <w:t>‘</w:t>
      </w:r>
      <w:r>
        <w:rPr>
          <w:i/>
        </w:rPr>
        <w:t xml:space="preserve">I can see that I’ve got lots of Satisfactory marks, why does it say that I’m </w:t>
      </w:r>
      <w:r w:rsidRPr="00972995">
        <w:rPr>
          <w:i/>
        </w:rPr>
        <w:t>N</w:t>
      </w:r>
      <w:r>
        <w:rPr>
          <w:i/>
        </w:rPr>
        <w:t>ot Satisfactory?</w:t>
      </w:r>
      <w:r w:rsidRPr="00972995">
        <w:rPr>
          <w:i/>
        </w:rPr>
        <w:t>’</w:t>
      </w:r>
      <w:r>
        <w:rPr>
          <w:i/>
        </w:rPr>
        <w:t>)</w:t>
      </w:r>
    </w:p>
    <w:p w14:paraId="0A7B7921" w14:textId="1DAADEBE" w:rsidR="00972995" w:rsidRDefault="00972995" w:rsidP="000821EE">
      <w:r>
        <w:t>Other TAFE’s deal with this using the following</w:t>
      </w:r>
      <w:r w:rsidR="00D34C57">
        <w:t>, for the overall assessment</w:t>
      </w:r>
      <w:r>
        <w:t>:</w:t>
      </w:r>
    </w:p>
    <w:p w14:paraId="2AEA221F" w14:textId="1B96284A" w:rsidR="00972995" w:rsidRDefault="00972995" w:rsidP="00972995">
      <w:pPr>
        <w:pStyle w:val="ListParagraph"/>
        <w:numPr>
          <w:ilvl w:val="0"/>
          <w:numId w:val="35"/>
        </w:numPr>
      </w:pPr>
      <w:r w:rsidRPr="00D34C57">
        <w:rPr>
          <w:b/>
        </w:rPr>
        <w:t>Meets Requirements</w:t>
      </w:r>
      <w:r>
        <w:t xml:space="preserve"> (MR) – Satisfactory for all criteria</w:t>
      </w:r>
    </w:p>
    <w:p w14:paraId="7127B6A1" w14:textId="47F8193E" w:rsidR="00972995" w:rsidRDefault="00972995" w:rsidP="00972995">
      <w:pPr>
        <w:pStyle w:val="ListParagraph"/>
        <w:numPr>
          <w:ilvl w:val="0"/>
          <w:numId w:val="35"/>
        </w:numPr>
      </w:pPr>
      <w:r w:rsidRPr="00D34C57">
        <w:rPr>
          <w:b/>
        </w:rPr>
        <w:t>Further Evidence Required</w:t>
      </w:r>
      <w:r w:rsidRPr="00972995">
        <w:t xml:space="preserve"> (</w:t>
      </w:r>
      <w:proofErr w:type="spellStart"/>
      <w:r>
        <w:t>FER</w:t>
      </w:r>
      <w:proofErr w:type="spellEnd"/>
      <w:r w:rsidRPr="00972995">
        <w:t xml:space="preserve">) – </w:t>
      </w:r>
      <w:r>
        <w:t xml:space="preserve">Not </w:t>
      </w:r>
      <w:r w:rsidRPr="00972995">
        <w:t xml:space="preserve">Satisfactory for </w:t>
      </w:r>
      <w:r>
        <w:t>one or more criteria.</w:t>
      </w:r>
    </w:p>
    <w:p w14:paraId="4FC71BE4" w14:textId="32C8446B" w:rsidR="00E5683B" w:rsidRDefault="00E5683B" w:rsidP="00972995">
      <w:r>
        <w:t>Once a marking scale has been agreed upon, it should be added at the system level, and the current scales in the template should be deleted, to avoid future confusion.</w:t>
      </w:r>
    </w:p>
    <w:p w14:paraId="4CFE2AA2" w14:textId="31C0607F" w:rsidR="00E5683B" w:rsidRDefault="00E5683B" w:rsidP="00E5683B">
      <w:pPr>
        <w:pStyle w:val="Heading2"/>
      </w:pPr>
      <w:bookmarkStart w:id="13" w:name="_Toc457383043"/>
      <w:r>
        <w:t>‘To be deleted…’ Tab</w:t>
      </w:r>
      <w:bookmarkEnd w:id="13"/>
      <w:r>
        <w:t xml:space="preserve"> </w:t>
      </w:r>
    </w:p>
    <w:p w14:paraId="2361CC75" w14:textId="4402F3D4" w:rsidR="00E5683B" w:rsidRDefault="00E5683B" w:rsidP="00972995">
      <w:r>
        <w:t xml:space="preserve">I understand that these assignments were established to address a perceived shortcoming of the grading scales.  I have a solution for this issue, and so these assignments are now likely to be redundant.  </w:t>
      </w:r>
    </w:p>
    <w:p w14:paraId="53C0E2B5" w14:textId="4A0B4DA3" w:rsidR="00876314" w:rsidRDefault="00876314" w:rsidP="00876314">
      <w:pPr>
        <w:pStyle w:val="Heading2"/>
      </w:pPr>
      <w:bookmarkStart w:id="14" w:name="_Toc457383044"/>
      <w:r>
        <w:t>‘</w:t>
      </w:r>
      <w:r>
        <w:t>Teacher resources</w:t>
      </w:r>
      <w:r>
        <w:t>’ Tab</w:t>
      </w:r>
      <w:bookmarkEnd w:id="14"/>
      <w:r>
        <w:t xml:space="preserve"> </w:t>
      </w:r>
      <w:bookmarkStart w:id="15" w:name="_GoBack"/>
    </w:p>
    <w:p w14:paraId="29C60DD3" w14:textId="7588F75E" w:rsidR="00876314" w:rsidRDefault="00876314" w:rsidP="00876314">
      <w:r>
        <w:t>This entire tab should be hidden from students.  Some of the screen video’s may need to be updated, in line with any template changes have been adopted</w:t>
      </w:r>
      <w:r w:rsidR="00704F57">
        <w:t>.</w:t>
      </w:r>
    </w:p>
    <w:bookmarkEnd w:id="15"/>
    <w:p w14:paraId="14802CC2" w14:textId="77777777" w:rsidR="00876314" w:rsidRDefault="00876314" w:rsidP="00972995"/>
    <w:sectPr w:rsidR="00876314" w:rsidSect="001354B1">
      <w:footerReference w:type="default" r:id="rId20"/>
      <w:pgSz w:w="12240" w:h="15840"/>
      <w:pgMar w:top="1134" w:right="851" w:bottom="1134" w:left="851" w:header="431" w:footer="76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7F85722" w14:textId="77777777" w:rsidR="00046443" w:rsidRDefault="00046443">
      <w:pPr>
        <w:spacing w:after="0" w:line="240" w:lineRule="auto"/>
      </w:pPr>
      <w:r>
        <w:separator/>
      </w:r>
    </w:p>
  </w:endnote>
  <w:endnote w:type="continuationSeparator" w:id="0">
    <w:p w14:paraId="397B0A7E" w14:textId="77777777" w:rsidR="00046443" w:rsidRDefault="000464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sz w:val="24"/>
        <w:szCs w:val="24"/>
      </w:rPr>
      <w:id w:val="1302279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2E4BC21" w14:textId="5DD14ECA" w:rsidR="009B5571" w:rsidRPr="00B33CC0" w:rsidRDefault="00B33CC0" w:rsidP="00B33CC0">
        <w:pPr>
          <w:pStyle w:val="Footer"/>
          <w:tabs>
            <w:tab w:val="left" w:pos="7938"/>
          </w:tabs>
          <w:rPr>
            <w:sz w:val="24"/>
            <w:szCs w:val="24"/>
          </w:rPr>
        </w:pPr>
        <w:r w:rsidRPr="00B33CC0">
          <w:rPr>
            <w:rFonts w:ascii="Times New Roman" w:hAnsi="Times New Roman"/>
            <w:sz w:val="24"/>
            <w:szCs w:val="24"/>
          </w:rPr>
          <w:t xml:space="preserve">Page </w:t>
        </w:r>
        <w:r w:rsidRPr="00B33CC0">
          <w:rPr>
            <w:rFonts w:ascii="Times New Roman" w:hAnsi="Times New Roman"/>
            <w:sz w:val="24"/>
            <w:szCs w:val="24"/>
          </w:rPr>
          <w:fldChar w:fldCharType="begin"/>
        </w:r>
        <w:r w:rsidRPr="00B33CC0">
          <w:rPr>
            <w:rFonts w:ascii="Times New Roman" w:hAnsi="Times New Roman"/>
            <w:sz w:val="24"/>
            <w:szCs w:val="24"/>
          </w:rPr>
          <w:instrText xml:space="preserve"> PAGE </w:instrText>
        </w:r>
        <w:r w:rsidRPr="00B33CC0">
          <w:rPr>
            <w:rFonts w:ascii="Times New Roman" w:hAnsi="Times New Roman"/>
            <w:sz w:val="24"/>
            <w:szCs w:val="24"/>
          </w:rPr>
          <w:fldChar w:fldCharType="separate"/>
        </w:r>
        <w:r w:rsidR="00AC6C19">
          <w:rPr>
            <w:rFonts w:ascii="Times New Roman" w:hAnsi="Times New Roman"/>
            <w:noProof/>
            <w:sz w:val="24"/>
            <w:szCs w:val="24"/>
          </w:rPr>
          <w:t>2</w:t>
        </w:r>
        <w:r w:rsidRPr="00B33CC0">
          <w:rPr>
            <w:rFonts w:ascii="Times New Roman" w:hAnsi="Times New Roman"/>
            <w:sz w:val="24"/>
            <w:szCs w:val="24"/>
          </w:rPr>
          <w:fldChar w:fldCharType="end"/>
        </w:r>
        <w:r w:rsidRPr="00B33CC0">
          <w:rPr>
            <w:rFonts w:ascii="Times New Roman" w:hAnsi="Times New Roman"/>
            <w:sz w:val="24"/>
            <w:szCs w:val="24"/>
          </w:rPr>
          <w:t xml:space="preserve"> of </w:t>
        </w:r>
        <w:r w:rsidRPr="00B33CC0">
          <w:rPr>
            <w:rFonts w:ascii="Times New Roman" w:hAnsi="Times New Roman"/>
            <w:sz w:val="24"/>
            <w:szCs w:val="24"/>
          </w:rPr>
          <w:fldChar w:fldCharType="begin"/>
        </w:r>
        <w:r w:rsidRPr="00B33CC0">
          <w:rPr>
            <w:rFonts w:ascii="Times New Roman" w:hAnsi="Times New Roman"/>
            <w:sz w:val="24"/>
            <w:szCs w:val="24"/>
          </w:rPr>
          <w:instrText xml:space="preserve"> NUMPAGES </w:instrText>
        </w:r>
        <w:r w:rsidRPr="00B33CC0">
          <w:rPr>
            <w:rFonts w:ascii="Times New Roman" w:hAnsi="Times New Roman"/>
            <w:sz w:val="24"/>
            <w:szCs w:val="24"/>
          </w:rPr>
          <w:fldChar w:fldCharType="separate"/>
        </w:r>
        <w:r w:rsidR="00AC6C19">
          <w:rPr>
            <w:rFonts w:ascii="Times New Roman" w:hAnsi="Times New Roman"/>
            <w:noProof/>
            <w:sz w:val="24"/>
            <w:szCs w:val="24"/>
          </w:rPr>
          <w:t>8</w:t>
        </w:r>
        <w:r w:rsidRPr="00B33CC0">
          <w:rPr>
            <w:rFonts w:ascii="Times New Roman" w:hAnsi="Times New Roman"/>
            <w:sz w:val="24"/>
            <w:szCs w:val="24"/>
          </w:rPr>
          <w:fldChar w:fldCharType="end"/>
        </w:r>
        <w:r>
          <w:rPr>
            <w:rFonts w:ascii="Times New Roman" w:hAnsi="Times New Roman"/>
            <w:sz w:val="24"/>
            <w:szCs w:val="24"/>
          </w:rPr>
          <w:tab/>
          <w:t xml:space="preserve">Greg Bird </w:t>
        </w:r>
        <w:r w:rsidR="003D701D" w:rsidRPr="003D701D">
          <w:rPr>
            <w:rFonts w:ascii="Times New Roman" w:hAnsi="Times New Roman"/>
            <w:sz w:val="24"/>
            <w:szCs w:val="24"/>
          </w:rPr>
          <w:t>27.07.16</w:t>
        </w:r>
      </w:p>
    </w:sdtContent>
  </w:sdt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BFB7A7C" w14:textId="77777777" w:rsidR="00046443" w:rsidRDefault="00046443">
      <w:pPr>
        <w:spacing w:after="0" w:line="240" w:lineRule="auto"/>
      </w:pPr>
      <w:r>
        <w:separator/>
      </w:r>
    </w:p>
  </w:footnote>
  <w:footnote w:type="continuationSeparator" w:id="0">
    <w:p w14:paraId="52F7A9BD" w14:textId="77777777" w:rsidR="00046443" w:rsidRDefault="000464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FA4A7E4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57BE8DF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>
    <w:nsid w:val="FFFFFF7D"/>
    <w:multiLevelType w:val="singleLevel"/>
    <w:tmpl w:val="B9EAC70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>
    <w:nsid w:val="FFFFFF7E"/>
    <w:multiLevelType w:val="singleLevel"/>
    <w:tmpl w:val="2110C33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>
    <w:nsid w:val="FFFFFF7F"/>
    <w:multiLevelType w:val="singleLevel"/>
    <w:tmpl w:val="9D9864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>
    <w:nsid w:val="FFFFFF80"/>
    <w:multiLevelType w:val="singleLevel"/>
    <w:tmpl w:val="7F60EE1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8906119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A12C9D8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7250F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60BCA0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3DB49E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136237BE"/>
    <w:multiLevelType w:val="hybridMultilevel"/>
    <w:tmpl w:val="5DFADD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8E71B70"/>
    <w:multiLevelType w:val="hybridMultilevel"/>
    <w:tmpl w:val="9E4C6E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EBD641F"/>
    <w:multiLevelType w:val="hybridMultilevel"/>
    <w:tmpl w:val="159ED414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23714D36"/>
    <w:multiLevelType w:val="hybridMultilevel"/>
    <w:tmpl w:val="80F6C1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3C20DED"/>
    <w:multiLevelType w:val="hybridMultilevel"/>
    <w:tmpl w:val="D7BA87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4F45AE4"/>
    <w:multiLevelType w:val="hybridMultilevel"/>
    <w:tmpl w:val="315622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579471B"/>
    <w:multiLevelType w:val="hybridMultilevel"/>
    <w:tmpl w:val="1F80FD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A344F2C"/>
    <w:multiLevelType w:val="multilevel"/>
    <w:tmpl w:val="C000338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2AAD7A98"/>
    <w:multiLevelType w:val="hybridMultilevel"/>
    <w:tmpl w:val="2820D5A6"/>
    <w:lvl w:ilvl="0" w:tplc="AC7A60F6">
      <w:start w:val="1"/>
      <w:numFmt w:val="decimal"/>
      <w:lvlText w:val="%1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0">
    <w:nsid w:val="2BAB7A38"/>
    <w:multiLevelType w:val="hybridMultilevel"/>
    <w:tmpl w:val="F4D8B1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02542D7"/>
    <w:multiLevelType w:val="hybridMultilevel"/>
    <w:tmpl w:val="CFBAA3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83D4A63"/>
    <w:multiLevelType w:val="hybridMultilevel"/>
    <w:tmpl w:val="159ED414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3AFD325E"/>
    <w:multiLevelType w:val="hybridMultilevel"/>
    <w:tmpl w:val="C4881C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E2F404F"/>
    <w:multiLevelType w:val="hybridMultilevel"/>
    <w:tmpl w:val="F85205B8"/>
    <w:lvl w:ilvl="0" w:tplc="C164BD68">
      <w:start w:val="1"/>
      <w:numFmt w:val="decimal"/>
      <w:pStyle w:val="Heading4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EC24C85"/>
    <w:multiLevelType w:val="hybridMultilevel"/>
    <w:tmpl w:val="502C2F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F974736"/>
    <w:multiLevelType w:val="hybridMultilevel"/>
    <w:tmpl w:val="4CE693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D532E7D"/>
    <w:multiLevelType w:val="hybridMultilevel"/>
    <w:tmpl w:val="159ED414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56B81269"/>
    <w:multiLevelType w:val="hybridMultilevel"/>
    <w:tmpl w:val="159ED41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>
    <w:nsid w:val="623B3180"/>
    <w:multiLevelType w:val="hybridMultilevel"/>
    <w:tmpl w:val="211EDE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B6129CE"/>
    <w:multiLevelType w:val="hybridMultilevel"/>
    <w:tmpl w:val="E5A6CF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01D52D0"/>
    <w:multiLevelType w:val="hybridMultilevel"/>
    <w:tmpl w:val="9F2AB7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0583CEB"/>
    <w:multiLevelType w:val="hybridMultilevel"/>
    <w:tmpl w:val="A2FC48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40356E3"/>
    <w:multiLevelType w:val="hybridMultilevel"/>
    <w:tmpl w:val="159ED414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>
    <w:nsid w:val="74E971E2"/>
    <w:multiLevelType w:val="hybridMultilevel"/>
    <w:tmpl w:val="159ED414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0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9"/>
  </w:num>
  <w:num w:numId="7">
    <w:abstractNumId w:val="4"/>
  </w:num>
  <w:num w:numId="8">
    <w:abstractNumId w:val="3"/>
  </w:num>
  <w:num w:numId="9">
    <w:abstractNumId w:val="2"/>
  </w:num>
  <w:num w:numId="10">
    <w:abstractNumId w:val="1"/>
  </w:num>
  <w:num w:numId="11">
    <w:abstractNumId w:val="20"/>
  </w:num>
  <w:num w:numId="12">
    <w:abstractNumId w:val="11"/>
  </w:num>
  <w:num w:numId="13">
    <w:abstractNumId w:val="26"/>
  </w:num>
  <w:num w:numId="14">
    <w:abstractNumId w:val="0"/>
  </w:num>
  <w:num w:numId="15">
    <w:abstractNumId w:val="23"/>
  </w:num>
  <w:num w:numId="16">
    <w:abstractNumId w:val="19"/>
  </w:num>
  <w:num w:numId="17">
    <w:abstractNumId w:val="25"/>
  </w:num>
  <w:num w:numId="18">
    <w:abstractNumId w:val="29"/>
  </w:num>
  <w:num w:numId="19">
    <w:abstractNumId w:val="28"/>
  </w:num>
  <w:num w:numId="20">
    <w:abstractNumId w:val="18"/>
  </w:num>
  <w:num w:numId="21">
    <w:abstractNumId w:val="33"/>
  </w:num>
  <w:num w:numId="22">
    <w:abstractNumId w:val="34"/>
  </w:num>
  <w:num w:numId="23">
    <w:abstractNumId w:val="27"/>
  </w:num>
  <w:num w:numId="24">
    <w:abstractNumId w:val="22"/>
  </w:num>
  <w:num w:numId="25">
    <w:abstractNumId w:val="13"/>
  </w:num>
  <w:num w:numId="26">
    <w:abstractNumId w:val="15"/>
  </w:num>
  <w:num w:numId="27">
    <w:abstractNumId w:val="17"/>
  </w:num>
  <w:num w:numId="28">
    <w:abstractNumId w:val="21"/>
  </w:num>
  <w:num w:numId="29">
    <w:abstractNumId w:val="14"/>
  </w:num>
  <w:num w:numId="30">
    <w:abstractNumId w:val="24"/>
  </w:num>
  <w:num w:numId="31">
    <w:abstractNumId w:val="16"/>
  </w:num>
  <w:num w:numId="32">
    <w:abstractNumId w:val="32"/>
  </w:num>
  <w:num w:numId="33">
    <w:abstractNumId w:val="30"/>
  </w:num>
  <w:num w:numId="34">
    <w:abstractNumId w:val="12"/>
  </w:num>
  <w:num w:numId="35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4"/>
  <w:proofState w:spelling="clean" w:grammar="clean"/>
  <w:attachedTemplate r:id="rId1"/>
  <w:defaultTabStop w:val="720"/>
  <w:drawingGridHorizontalSpacing w:val="13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59CA"/>
    <w:rsid w:val="0000215B"/>
    <w:rsid w:val="00011E39"/>
    <w:rsid w:val="000459CA"/>
    <w:rsid w:val="00046443"/>
    <w:rsid w:val="00065196"/>
    <w:rsid w:val="000821EE"/>
    <w:rsid w:val="000F0E5D"/>
    <w:rsid w:val="000F5564"/>
    <w:rsid w:val="001200BE"/>
    <w:rsid w:val="001354B1"/>
    <w:rsid w:val="00182307"/>
    <w:rsid w:val="001D0128"/>
    <w:rsid w:val="00200132"/>
    <w:rsid w:val="002041B9"/>
    <w:rsid w:val="002042E6"/>
    <w:rsid w:val="00207FBC"/>
    <w:rsid w:val="002113CD"/>
    <w:rsid w:val="00211B8E"/>
    <w:rsid w:val="00240019"/>
    <w:rsid w:val="002508A9"/>
    <w:rsid w:val="002629AA"/>
    <w:rsid w:val="002764AB"/>
    <w:rsid w:val="00276DB5"/>
    <w:rsid w:val="002E041B"/>
    <w:rsid w:val="002E5AFA"/>
    <w:rsid w:val="0030344D"/>
    <w:rsid w:val="00305CF5"/>
    <w:rsid w:val="003077A9"/>
    <w:rsid w:val="00311647"/>
    <w:rsid w:val="00340886"/>
    <w:rsid w:val="0035202F"/>
    <w:rsid w:val="003522D8"/>
    <w:rsid w:val="003821DD"/>
    <w:rsid w:val="003D701D"/>
    <w:rsid w:val="003E567E"/>
    <w:rsid w:val="00461CAE"/>
    <w:rsid w:val="004A064B"/>
    <w:rsid w:val="004A1D38"/>
    <w:rsid w:val="004F7E50"/>
    <w:rsid w:val="00556121"/>
    <w:rsid w:val="005A1E91"/>
    <w:rsid w:val="005C19D7"/>
    <w:rsid w:val="00643965"/>
    <w:rsid w:val="006736AE"/>
    <w:rsid w:val="00692015"/>
    <w:rsid w:val="006E2CF0"/>
    <w:rsid w:val="00704F57"/>
    <w:rsid w:val="0076694B"/>
    <w:rsid w:val="00797B49"/>
    <w:rsid w:val="007A0F6C"/>
    <w:rsid w:val="007A5FE8"/>
    <w:rsid w:val="007F2DEF"/>
    <w:rsid w:val="00864140"/>
    <w:rsid w:val="00873600"/>
    <w:rsid w:val="00876314"/>
    <w:rsid w:val="008817D0"/>
    <w:rsid w:val="008D2B03"/>
    <w:rsid w:val="008D75E8"/>
    <w:rsid w:val="00916C96"/>
    <w:rsid w:val="00934E28"/>
    <w:rsid w:val="0095363B"/>
    <w:rsid w:val="00972995"/>
    <w:rsid w:val="00985399"/>
    <w:rsid w:val="009B5571"/>
    <w:rsid w:val="009C0D51"/>
    <w:rsid w:val="009D6291"/>
    <w:rsid w:val="009E09A4"/>
    <w:rsid w:val="00A31057"/>
    <w:rsid w:val="00A31A2A"/>
    <w:rsid w:val="00A80DB3"/>
    <w:rsid w:val="00A9332B"/>
    <w:rsid w:val="00AA7F15"/>
    <w:rsid w:val="00AC6C19"/>
    <w:rsid w:val="00B330E0"/>
    <w:rsid w:val="00B33CC0"/>
    <w:rsid w:val="00B34B1C"/>
    <w:rsid w:val="00B66B5C"/>
    <w:rsid w:val="00B76998"/>
    <w:rsid w:val="00B93933"/>
    <w:rsid w:val="00BA5008"/>
    <w:rsid w:val="00BA7B77"/>
    <w:rsid w:val="00BB27B8"/>
    <w:rsid w:val="00BB6661"/>
    <w:rsid w:val="00BC1707"/>
    <w:rsid w:val="00BD2247"/>
    <w:rsid w:val="00BE0AAA"/>
    <w:rsid w:val="00BF77F0"/>
    <w:rsid w:val="00C25954"/>
    <w:rsid w:val="00C76D34"/>
    <w:rsid w:val="00CB6514"/>
    <w:rsid w:val="00CC12BD"/>
    <w:rsid w:val="00CF19AC"/>
    <w:rsid w:val="00D1241D"/>
    <w:rsid w:val="00D34C57"/>
    <w:rsid w:val="00D50A4D"/>
    <w:rsid w:val="00D975A4"/>
    <w:rsid w:val="00DA54E1"/>
    <w:rsid w:val="00DB4D42"/>
    <w:rsid w:val="00DD52D9"/>
    <w:rsid w:val="00E15375"/>
    <w:rsid w:val="00E24E3B"/>
    <w:rsid w:val="00E42247"/>
    <w:rsid w:val="00E5683B"/>
    <w:rsid w:val="00E63D30"/>
    <w:rsid w:val="00E734D1"/>
    <w:rsid w:val="00ED5E47"/>
    <w:rsid w:val="00EE1F20"/>
    <w:rsid w:val="00EF29BE"/>
    <w:rsid w:val="00F1605C"/>
    <w:rsid w:val="00F25A9C"/>
    <w:rsid w:val="00F270EA"/>
    <w:rsid w:val="00F30F4A"/>
    <w:rsid w:val="00F52397"/>
    <w:rsid w:val="00F70556"/>
    <w:rsid w:val="00F828DA"/>
    <w:rsid w:val="00F965A3"/>
    <w:rsid w:val="00F96934"/>
    <w:rsid w:val="00F971B2"/>
    <w:rsid w:val="00FB7909"/>
    <w:rsid w:val="00FD6F15"/>
    <w:rsid w:val="00FD7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5F3B4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3A3A3A" w:themeColor="text2"/>
        <w:sz w:val="26"/>
        <w:szCs w:val="26"/>
        <w:lang w:val="en-US" w:eastAsia="ja-JP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iPriority="3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2629AA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bottom w:val="single" w:sz="24" w:space="6" w:color="3A3A3A" w:themeColor="text2"/>
      </w:pBdr>
      <w:spacing w:after="180" w:line="240" w:lineRule="auto"/>
      <w:outlineLvl w:val="0"/>
    </w:pPr>
    <w:rPr>
      <w:rFonts w:asciiTheme="majorHAnsi" w:eastAsiaTheme="majorEastAsia" w:hAnsiTheme="majorHAnsi" w:cstheme="majorBidi"/>
      <w:b/>
      <w:caps/>
      <w:sz w:val="5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A1E91"/>
    <w:pPr>
      <w:keepNext/>
      <w:keepLines/>
      <w:pBdr>
        <w:bottom w:val="dotted" w:sz="4" w:space="1" w:color="auto"/>
      </w:pBdr>
      <w:spacing w:after="120" w:line="240" w:lineRule="auto"/>
      <w:outlineLvl w:val="1"/>
    </w:pPr>
    <w:rPr>
      <w:rFonts w:asciiTheme="majorHAnsi" w:eastAsiaTheme="majorEastAsia" w:hAnsiTheme="majorHAnsi" w:cstheme="majorBidi"/>
      <w:b/>
      <w:sz w:val="44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BB27B8"/>
    <w:pPr>
      <w:outlineLvl w:val="2"/>
    </w:pPr>
    <w:rPr>
      <w:b w:val="0"/>
      <w:i/>
      <w:sz w:val="34"/>
    </w:rPr>
  </w:style>
  <w:style w:type="paragraph" w:styleId="Heading4">
    <w:name w:val="heading 4"/>
    <w:basedOn w:val="ListParagraph"/>
    <w:next w:val="Normal"/>
    <w:link w:val="Heading4Char"/>
    <w:uiPriority w:val="9"/>
    <w:unhideWhenUsed/>
    <w:qFormat/>
    <w:rsid w:val="00B330E0"/>
    <w:pPr>
      <w:numPr>
        <w:numId w:val="30"/>
      </w:numPr>
      <w:outlineLvl w:val="3"/>
    </w:pPr>
    <w:rPr>
      <w:b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outlineLvl w:val="4"/>
    </w:pPr>
    <w:rPr>
      <w:rFonts w:asciiTheme="majorHAnsi" w:eastAsiaTheme="majorEastAsia" w:hAnsiTheme="majorHAnsi" w:cstheme="majorBidi"/>
      <w:i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outlineLvl w:val="5"/>
    </w:pPr>
    <w:rPr>
      <w:rFonts w:asciiTheme="majorHAnsi" w:eastAsiaTheme="majorEastAsia" w:hAnsiTheme="majorHAnsi" w:cstheme="majorBidi"/>
      <w:b/>
      <w:sz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outlineLvl w:val="6"/>
    </w:pPr>
    <w:rPr>
      <w:rFonts w:asciiTheme="majorHAnsi" w:eastAsiaTheme="majorEastAsia" w:hAnsiTheme="majorHAnsi" w:cstheme="majorBidi"/>
      <w:b/>
      <w:i/>
      <w:iCs/>
      <w:sz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outlineLvl w:val="7"/>
    </w:pPr>
    <w:rPr>
      <w:rFonts w:asciiTheme="majorHAnsi" w:eastAsiaTheme="majorEastAsia" w:hAnsiTheme="majorHAnsi" w:cstheme="majorBidi"/>
      <w:sz w:val="2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outlineLvl w:val="8"/>
    </w:pPr>
    <w:rPr>
      <w:rFonts w:asciiTheme="majorHAnsi" w:eastAsiaTheme="majorEastAsia" w:hAnsiTheme="majorHAnsi" w:cstheme="majorBidi"/>
      <w:i/>
      <w:iCs/>
      <w:sz w:val="24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 w:val="0"/>
      <w:iCs/>
      <w:color w:val="3A3A3A" w:themeColor="text2"/>
      <w:spacing w:val="5"/>
      <w:u w:val="single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i/>
      <w:caps/>
      <w:smallCaps w:val="0"/>
      <w:color w:val="3A3A3A" w:themeColor="text2"/>
      <w:spacing w:val="5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caps/>
      <w:sz w:val="5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A1E91"/>
    <w:rPr>
      <w:rFonts w:asciiTheme="majorHAnsi" w:eastAsiaTheme="majorEastAsia" w:hAnsiTheme="majorHAnsi" w:cstheme="majorBidi"/>
      <w:b/>
      <w:sz w:val="44"/>
    </w:rPr>
  </w:style>
  <w:style w:type="paragraph" w:styleId="Title">
    <w:name w:val="Title"/>
    <w:basedOn w:val="Normal"/>
    <w:link w:val="TitleChar"/>
    <w:uiPriority w:val="1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b/>
      <w:caps/>
      <w:kern w:val="28"/>
      <w:sz w:val="94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b/>
      <w:caps/>
      <w:kern w:val="28"/>
      <w:sz w:val="94"/>
      <w:szCs w:val="56"/>
    </w:rPr>
  </w:style>
  <w:style w:type="paragraph" w:styleId="Subtitle">
    <w:name w:val="Subtitle"/>
    <w:basedOn w:val="Normal"/>
    <w:link w:val="SubtitleChar"/>
    <w:uiPriority w:val="2"/>
    <w:qFormat/>
    <w:pPr>
      <w:numPr>
        <w:ilvl w:val="1"/>
      </w:numPr>
      <w:spacing w:after="0" w:line="240" w:lineRule="auto"/>
      <w:contextualSpacing/>
    </w:pPr>
    <w:rPr>
      <w:rFonts w:eastAsiaTheme="minorEastAsia"/>
      <w:i/>
      <w:sz w:val="48"/>
    </w:rPr>
  </w:style>
  <w:style w:type="character" w:customStyle="1" w:styleId="SubtitleChar">
    <w:name w:val="Subtitle Char"/>
    <w:basedOn w:val="DefaultParagraphFont"/>
    <w:link w:val="Subtitle"/>
    <w:uiPriority w:val="2"/>
    <w:rPr>
      <w:rFonts w:eastAsiaTheme="minorEastAsia"/>
      <w:i/>
      <w:sz w:val="48"/>
    </w:rPr>
  </w:style>
  <w:style w:type="paragraph" w:styleId="Date">
    <w:name w:val="Date"/>
    <w:basedOn w:val="Normal"/>
    <w:next w:val="Heading1"/>
    <w:link w:val="DateChar"/>
    <w:uiPriority w:val="3"/>
    <w:qFormat/>
    <w:pPr>
      <w:spacing w:before="480" w:after="60" w:line="240" w:lineRule="auto"/>
    </w:pPr>
    <w:rPr>
      <w:sz w:val="32"/>
    </w:rPr>
  </w:style>
  <w:style w:type="character" w:customStyle="1" w:styleId="DateChar">
    <w:name w:val="Date Char"/>
    <w:basedOn w:val="DefaultParagraphFont"/>
    <w:link w:val="Date"/>
    <w:uiPriority w:val="3"/>
    <w:rPr>
      <w:sz w:val="32"/>
    </w:rPr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  <w:rPr>
      <w:b/>
      <w:sz w:val="36"/>
    </w:rPr>
  </w:style>
  <w:style w:type="character" w:customStyle="1" w:styleId="FooterChar">
    <w:name w:val="Footer Char"/>
    <w:basedOn w:val="DefaultParagraphFont"/>
    <w:link w:val="Footer"/>
    <w:uiPriority w:val="99"/>
    <w:rPr>
      <w:b/>
      <w:sz w:val="36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2"/>
      <w:szCs w:val="18"/>
    </w:rPr>
  </w:style>
  <w:style w:type="character" w:styleId="Emphasis">
    <w:name w:val="Emphasis"/>
    <w:basedOn w:val="DefaultParagraphFont"/>
    <w:uiPriority w:val="20"/>
    <w:semiHidden/>
    <w:unhideWhenUsed/>
    <w:qFormat/>
    <w:rPr>
      <w:i/>
      <w:iCs/>
      <w:caps/>
      <w:smallCaps w:val="0"/>
      <w:color w:val="3A3A3A" w:themeColor="text2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Cs/>
      <w:caps/>
      <w:smallCaps w:val="0"/>
      <w:color w:val="3A3A3A" w:themeColor="text2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562241" w:themeColor="accent1"/>
        <w:bottom w:val="single" w:sz="4" w:space="10" w:color="562241" w:themeColor="accent1"/>
      </w:pBdr>
      <w:spacing w:before="360" w:after="360"/>
      <w:ind w:left="864" w:right="864"/>
      <w:jc w:val="center"/>
    </w:pPr>
    <w:rPr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/>
      <w:ind w:left="864" w:right="864"/>
      <w:jc w:val="center"/>
    </w:pPr>
    <w:rPr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Cs/>
      <w:sz w:val="36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  <w:color w:val="3A3A3A" w:themeColor="text2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3A3A3A" w:themeColor="text2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i/>
      <w:caps/>
      <w:smallCaps w:val="0"/>
      <w:color w:val="3A3A3A" w:themeColor="text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customStyle="1" w:styleId="Heading3Char">
    <w:name w:val="Heading 3 Char"/>
    <w:basedOn w:val="DefaultParagraphFont"/>
    <w:link w:val="Heading3"/>
    <w:uiPriority w:val="9"/>
    <w:rsid w:val="00BB27B8"/>
    <w:rPr>
      <w:rFonts w:asciiTheme="majorHAnsi" w:eastAsiaTheme="majorEastAsia" w:hAnsiTheme="majorHAnsi" w:cstheme="majorBidi"/>
      <w:i/>
      <w:sz w:val="34"/>
    </w:rPr>
  </w:style>
  <w:style w:type="character" w:customStyle="1" w:styleId="Heading4Char">
    <w:name w:val="Heading 4 Char"/>
    <w:basedOn w:val="DefaultParagraphFont"/>
    <w:link w:val="Heading4"/>
    <w:uiPriority w:val="9"/>
    <w:rsid w:val="00B330E0"/>
    <w:rPr>
      <w:b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/>
      <w:iCs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sz w:val="2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sz w:val="24"/>
      <w:szCs w:val="21"/>
    </w:rPr>
  </w:style>
  <w:style w:type="paragraph" w:styleId="ListParagraph">
    <w:name w:val="List Paragraph"/>
    <w:basedOn w:val="Normal"/>
    <w:uiPriority w:val="34"/>
    <w:unhideWhenUsed/>
    <w:qFormat/>
    <w:rsid w:val="0086414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00132"/>
    <w:rPr>
      <w:color w:val="36A3B8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BF77F0"/>
    <w:pPr>
      <w:spacing w:before="240" w:after="120"/>
    </w:pPr>
    <w:rPr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BF77F0"/>
    <w:pPr>
      <w:spacing w:after="0"/>
    </w:pPr>
    <w:rPr>
      <w:b/>
      <w:bCs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BF77F0"/>
    <w:pPr>
      <w:spacing w:after="0"/>
    </w:pPr>
    <w:rPr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BF77F0"/>
    <w:pPr>
      <w:spacing w:after="0"/>
    </w:pPr>
    <w:rPr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BF77F0"/>
    <w:pPr>
      <w:spacing w:after="0"/>
    </w:pPr>
    <w:rPr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BF77F0"/>
    <w:pPr>
      <w:spacing w:after="0"/>
    </w:pPr>
    <w:rPr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BF77F0"/>
    <w:pPr>
      <w:spacing w:after="0"/>
    </w:pPr>
    <w:rPr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BF77F0"/>
    <w:pPr>
      <w:spacing w:after="0"/>
    </w:pPr>
    <w:rPr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BF77F0"/>
    <w:pPr>
      <w:spacing w:after="0"/>
    </w:pPr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20" Type="http://schemas.openxmlformats.org/officeDocument/2006/relationships/footer" Target="footer1.xml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2.jpeg"/><Relationship Id="rId11" Type="http://schemas.openxmlformats.org/officeDocument/2006/relationships/image" Target="media/image3.jpeg"/><Relationship Id="rId12" Type="http://schemas.openxmlformats.org/officeDocument/2006/relationships/image" Target="media/image4.jpe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GOTAFE%20Compliance%20Template%20(ID16)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BirdyOz/Library/Containers/com.microsoft.Word/Data/Library/Caches/TM10002077/Catalog.dotx" TargetMode="External"/></Relationships>
</file>

<file path=word/theme/theme1.xml><?xml version="1.0" encoding="utf-8"?>
<a:theme xmlns:a="http://schemas.openxmlformats.org/drawingml/2006/main" name="Office Theme">
  <a:themeElements>
    <a:clrScheme name="TF100002026">
      <a:dk1>
        <a:sysClr val="windowText" lastClr="000000"/>
      </a:dk1>
      <a:lt1>
        <a:sysClr val="window" lastClr="FFFFFF"/>
      </a:lt1>
      <a:dk2>
        <a:srgbClr val="3A3A3A"/>
      </a:dk2>
      <a:lt2>
        <a:srgbClr val="F4F4F3"/>
      </a:lt2>
      <a:accent1>
        <a:srgbClr val="562241"/>
      </a:accent1>
      <a:accent2>
        <a:srgbClr val="CCC44F"/>
      </a:accent2>
      <a:accent3>
        <a:srgbClr val="568F59"/>
      </a:accent3>
      <a:accent4>
        <a:srgbClr val="806B50"/>
      </a:accent4>
      <a:accent5>
        <a:srgbClr val="408296"/>
      </a:accent5>
      <a:accent6>
        <a:srgbClr val="A34240"/>
      </a:accent6>
      <a:hlink>
        <a:srgbClr val="36A3B8"/>
      </a:hlink>
      <a:folHlink>
        <a:srgbClr val="805273"/>
      </a:folHlink>
    </a:clrScheme>
    <a:fontScheme name="Cambria">
      <a:majorFont>
        <a:latin typeface="Cambria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532F6515-8657-454E-BD49-249249FEA3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Catalog.dotx</Template>
  <TotalTime>179</TotalTime>
  <Pages>8</Pages>
  <Words>1182</Words>
  <Characters>6741</Characters>
  <Application>Microsoft Macintosh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 Bird</dc:creator>
  <cp:keywords/>
  <dc:description/>
  <cp:lastModifiedBy>Greg Bird</cp:lastModifiedBy>
  <cp:revision>35</cp:revision>
  <dcterms:created xsi:type="dcterms:W3CDTF">2016-07-20T03:44:00Z</dcterms:created>
  <dcterms:modified xsi:type="dcterms:W3CDTF">2016-07-27T01:42:00Z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TF10002026</vt:lpwstr>
  </property>
</Properties>
</file>