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976A" w14:textId="7A0A4C96" w:rsidR="008379AA" w:rsidRDefault="00EE2BCD" w:rsidP="000E7C9E">
      <w:pPr>
        <w:jc w:val="both"/>
        <w:rPr>
          <w:rFonts w:ascii="Calibri" w:hAnsi="Calibri" w:cs="Calibri"/>
          <w:b/>
          <w:bCs/>
          <w:sz w:val="28"/>
          <w:szCs w:val="28"/>
        </w:rPr>
      </w:pPr>
      <w:r>
        <w:rPr>
          <w:rFonts w:ascii="Calibri" w:hAnsi="Calibri" w:cs="Calibri"/>
          <w:b/>
          <w:bCs/>
          <w:sz w:val="28"/>
          <w:szCs w:val="28"/>
        </w:rPr>
        <w:t>Projects (Performed Activities)</w:t>
      </w:r>
    </w:p>
    <w:p w14:paraId="52E2F378" w14:textId="306817DD" w:rsidR="00A33927" w:rsidRPr="00B34291" w:rsidRDefault="00A33927" w:rsidP="00A33927">
      <w:pPr>
        <w:pStyle w:val="isselectedend"/>
        <w:jc w:val="both"/>
        <w:rPr>
          <w:rFonts w:ascii="Calibri" w:hAnsi="Calibri" w:cs="Calibri"/>
          <w:sz w:val="28"/>
          <w:szCs w:val="28"/>
        </w:rPr>
      </w:pPr>
      <w:proofErr w:type="spellStart"/>
      <w:r w:rsidRPr="00B34291">
        <w:rPr>
          <w:rFonts w:ascii="Calibri" w:hAnsi="Calibri" w:cs="Calibri"/>
          <w:sz w:val="28"/>
          <w:szCs w:val="28"/>
        </w:rPr>
        <w:t>Lewegen</w:t>
      </w:r>
      <w:proofErr w:type="spellEnd"/>
      <w:r w:rsidRPr="00B34291">
        <w:rPr>
          <w:rFonts w:ascii="Calibri" w:hAnsi="Calibri" w:cs="Calibri"/>
          <w:sz w:val="28"/>
          <w:szCs w:val="28"/>
        </w:rPr>
        <w:t xml:space="preserve"> Trading PLC is pleased to share several recent achievements that demonstrate our growing capacity to deliver reliable consultancy, supply, and </w:t>
      </w:r>
      <w:r w:rsidR="00B34291">
        <w:rPr>
          <w:rFonts w:ascii="Calibri" w:hAnsi="Calibri" w:cs="Calibri"/>
          <w:sz w:val="28"/>
          <w:szCs w:val="28"/>
        </w:rPr>
        <w:t>transportation</w:t>
      </w:r>
      <w:r w:rsidRPr="00B34291">
        <w:rPr>
          <w:rFonts w:ascii="Calibri" w:hAnsi="Calibri" w:cs="Calibri"/>
          <w:sz w:val="28"/>
          <w:szCs w:val="28"/>
        </w:rPr>
        <w:t xml:space="preserve"> services across Ethiopia.</w:t>
      </w:r>
    </w:p>
    <w:p w14:paraId="61588A4B" w14:textId="77777777" w:rsidR="00A33927" w:rsidRDefault="008379AA" w:rsidP="00A33927">
      <w:pPr>
        <w:spacing w:before="100" w:beforeAutospacing="1" w:after="100" w:afterAutospacing="1" w:line="240" w:lineRule="auto"/>
        <w:jc w:val="both"/>
        <w:outlineLvl w:val="2"/>
        <w:rPr>
          <w:rFonts w:ascii="Calibri" w:eastAsia="Times New Roman" w:hAnsi="Calibri" w:cs="Calibri"/>
          <w:b/>
          <w:bCs/>
          <w:kern w:val="0"/>
          <w:sz w:val="28"/>
          <w:szCs w:val="28"/>
          <w14:ligatures w14:val="none"/>
        </w:rPr>
      </w:pPr>
      <w:r w:rsidRPr="008379AA">
        <w:rPr>
          <w:rFonts w:ascii="Calibri" w:eastAsia="Times New Roman" w:hAnsi="Calibri" w:cs="Calibri"/>
          <w:b/>
          <w:bCs/>
          <w:kern w:val="0"/>
          <w:sz w:val="28"/>
          <w:szCs w:val="28"/>
          <w14:ligatures w14:val="none"/>
        </w:rPr>
        <w:t xml:space="preserve">1. Consultancy </w:t>
      </w:r>
    </w:p>
    <w:p w14:paraId="17832568" w14:textId="5F86614A" w:rsidR="008379AA" w:rsidRPr="008379AA" w:rsidRDefault="008379AA" w:rsidP="00A33927">
      <w:pPr>
        <w:spacing w:before="100" w:beforeAutospacing="1" w:after="100" w:afterAutospacing="1" w:line="240" w:lineRule="auto"/>
        <w:jc w:val="both"/>
        <w:outlineLvl w:val="2"/>
        <w:rPr>
          <w:rFonts w:ascii="Calibri" w:eastAsia="Times New Roman" w:hAnsi="Calibri" w:cs="Calibri"/>
          <w:kern w:val="0"/>
          <w:sz w:val="28"/>
          <w:szCs w:val="28"/>
          <w14:ligatures w14:val="none"/>
        </w:rPr>
      </w:pPr>
      <w:proofErr w:type="spellStart"/>
      <w:r w:rsidRPr="008379AA">
        <w:rPr>
          <w:rFonts w:ascii="Calibri" w:eastAsia="Times New Roman" w:hAnsi="Calibri" w:cs="Calibri"/>
          <w:b/>
          <w:bCs/>
          <w:kern w:val="0"/>
          <w:sz w:val="28"/>
          <w:szCs w:val="28"/>
          <w14:ligatures w14:val="none"/>
        </w:rPr>
        <w:t>Lewegen</w:t>
      </w:r>
      <w:proofErr w:type="spellEnd"/>
      <w:r w:rsidRPr="008379AA">
        <w:rPr>
          <w:rFonts w:ascii="Calibri" w:eastAsia="Times New Roman" w:hAnsi="Calibri" w:cs="Calibri"/>
          <w:b/>
          <w:bCs/>
          <w:kern w:val="0"/>
          <w:sz w:val="28"/>
          <w:szCs w:val="28"/>
          <w14:ligatures w14:val="none"/>
        </w:rPr>
        <w:t xml:space="preserve"> Trading PLC Completes and Submits Final Report on Seasonal Mobile Workers Feedback Mechanism</w:t>
      </w:r>
      <w:r w:rsidR="00A33927">
        <w:rPr>
          <w:rFonts w:ascii="Calibri" w:eastAsia="Times New Roman" w:hAnsi="Calibri" w:cs="Calibri"/>
          <w:b/>
          <w:bCs/>
          <w:kern w:val="0"/>
          <w:sz w:val="28"/>
          <w:szCs w:val="28"/>
          <w14:ligatures w14:val="none"/>
        </w:rPr>
        <w:t xml:space="preserve"> (SENNAY Project)</w:t>
      </w:r>
    </w:p>
    <w:p w14:paraId="1D3EC56C" w14:textId="0C39795B" w:rsidR="008379AA" w:rsidRPr="00A33927"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8379AA">
        <w:rPr>
          <w:rFonts w:ascii="Calibri" w:eastAsia="Times New Roman" w:hAnsi="Calibri" w:cs="Calibri"/>
          <w:kern w:val="0"/>
          <w:sz w:val="28"/>
          <w:szCs w:val="28"/>
          <w14:ligatures w14:val="none"/>
        </w:rPr>
        <w:t>Lewegen</w:t>
      </w:r>
      <w:proofErr w:type="spellEnd"/>
      <w:r w:rsidRPr="008379AA">
        <w:rPr>
          <w:rFonts w:ascii="Calibri" w:eastAsia="Times New Roman" w:hAnsi="Calibri" w:cs="Calibri"/>
          <w:kern w:val="0"/>
          <w:sz w:val="28"/>
          <w:szCs w:val="28"/>
          <w14:ligatures w14:val="none"/>
        </w:rPr>
        <w:t xml:space="preserve"> Trading PLC has successfully completed and submitted the final report for the </w:t>
      </w:r>
      <w:r w:rsidRPr="00A33927">
        <w:rPr>
          <w:rFonts w:ascii="Calibri" w:eastAsia="Times New Roman" w:hAnsi="Calibri" w:cs="Calibri"/>
          <w:kern w:val="0"/>
          <w:sz w:val="28"/>
          <w:szCs w:val="28"/>
          <w14:ligatures w14:val="none"/>
        </w:rPr>
        <w:t xml:space="preserve">Seasonal Mobile Workers Feedback Mechanism </w:t>
      </w:r>
      <w:r w:rsidRPr="008379AA">
        <w:rPr>
          <w:rFonts w:ascii="Calibri" w:eastAsia="Times New Roman" w:hAnsi="Calibri" w:cs="Calibri"/>
          <w:kern w:val="0"/>
          <w:sz w:val="28"/>
          <w:szCs w:val="28"/>
          <w14:ligatures w14:val="none"/>
        </w:rPr>
        <w:t xml:space="preserve">undertaken under our consultancy agreement with the </w:t>
      </w:r>
      <w:r w:rsidRPr="00A33927">
        <w:rPr>
          <w:rFonts w:ascii="Calibri" w:eastAsia="Times New Roman" w:hAnsi="Calibri" w:cs="Calibri"/>
          <w:kern w:val="0"/>
          <w:sz w:val="28"/>
          <w:szCs w:val="28"/>
          <w14:ligatures w14:val="none"/>
        </w:rPr>
        <w:t>Health Development and Anti-Malaria Association (HDAMA).</w:t>
      </w:r>
    </w:p>
    <w:p w14:paraId="0C289462"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 xml:space="preserve">The assignment focused on supporting an effective mechanism for gathering, documenting, and analyzing feedback from seasonal mobile workers. Through this engagement, </w:t>
      </w:r>
      <w:proofErr w:type="spellStart"/>
      <w:r w:rsidRPr="008379AA">
        <w:rPr>
          <w:rFonts w:ascii="Calibri" w:eastAsia="Times New Roman" w:hAnsi="Calibri" w:cs="Calibri"/>
          <w:kern w:val="0"/>
          <w:sz w:val="28"/>
          <w:szCs w:val="28"/>
          <w14:ligatures w14:val="none"/>
        </w:rPr>
        <w:t>Lewegen</w:t>
      </w:r>
      <w:proofErr w:type="spellEnd"/>
      <w:r w:rsidRPr="008379AA">
        <w:rPr>
          <w:rFonts w:ascii="Calibri" w:eastAsia="Times New Roman" w:hAnsi="Calibri" w:cs="Calibri"/>
          <w:kern w:val="0"/>
          <w:sz w:val="28"/>
          <w:szCs w:val="28"/>
          <w14:ligatures w14:val="none"/>
        </w:rPr>
        <w:t xml:space="preserve"> contributed to the systematic collection and organization of information that can help stakeholders better understand the experiences, concerns, and needs of seasonal mobile workers.</w:t>
      </w:r>
    </w:p>
    <w:p w14:paraId="0BD12668"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The successful completion and submission of the final report marks an important milestone in our consultancy services and demonstrates our capacity to manage assignments that require coordination, field-level engagement, information management, analysis, and professional reporting.</w:t>
      </w:r>
    </w:p>
    <w:p w14:paraId="7F97CD2A" w14:textId="2C128283" w:rsidR="008379AA" w:rsidRPr="008379AA" w:rsidRDefault="00A33927" w:rsidP="008379AA">
      <w:pPr>
        <w:spacing w:before="100" w:beforeAutospacing="1" w:after="100" w:afterAutospacing="1" w:line="240" w:lineRule="auto"/>
        <w:jc w:val="both"/>
        <w:outlineLvl w:val="2"/>
        <w:rPr>
          <w:rFonts w:ascii="Calibri" w:eastAsia="Times New Roman" w:hAnsi="Calibri" w:cs="Calibri"/>
          <w:b/>
          <w:bCs/>
          <w:kern w:val="0"/>
          <w:sz w:val="28"/>
          <w:szCs w:val="28"/>
          <w14:ligatures w14:val="none"/>
        </w:rPr>
      </w:pPr>
      <w:r>
        <w:rPr>
          <w:rFonts w:ascii="Calibri" w:eastAsia="Times New Roman" w:hAnsi="Calibri" w:cs="Calibri"/>
          <w:b/>
          <w:bCs/>
          <w:kern w:val="0"/>
          <w:sz w:val="28"/>
          <w:szCs w:val="28"/>
          <w14:ligatures w14:val="none"/>
        </w:rPr>
        <w:t xml:space="preserve">2. </w:t>
      </w:r>
      <w:r w:rsidRPr="008379AA">
        <w:rPr>
          <w:rFonts w:ascii="Calibri" w:eastAsia="Times New Roman" w:hAnsi="Calibri" w:cs="Calibri"/>
          <w:b/>
          <w:bCs/>
          <w:kern w:val="0"/>
          <w:sz w:val="28"/>
          <w:szCs w:val="28"/>
          <w14:ligatures w14:val="none"/>
        </w:rPr>
        <w:t>Institutional</w:t>
      </w:r>
      <w:r w:rsidR="008379AA" w:rsidRPr="008379AA">
        <w:rPr>
          <w:rFonts w:ascii="Calibri" w:eastAsia="Times New Roman" w:hAnsi="Calibri" w:cs="Calibri"/>
          <w:b/>
          <w:bCs/>
          <w:kern w:val="0"/>
          <w:sz w:val="28"/>
          <w:szCs w:val="28"/>
          <w14:ligatures w14:val="none"/>
        </w:rPr>
        <w:t xml:space="preserve"> Supply &amp; Distribution</w:t>
      </w:r>
    </w:p>
    <w:p w14:paraId="7DA6AFB4" w14:textId="6E4C5FA6"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8379AA">
        <w:rPr>
          <w:rFonts w:ascii="Calibri" w:eastAsia="Times New Roman" w:hAnsi="Calibri" w:cs="Calibri"/>
          <w:b/>
          <w:bCs/>
          <w:kern w:val="0"/>
          <w:sz w:val="28"/>
          <w:szCs w:val="28"/>
          <w14:ligatures w14:val="none"/>
        </w:rPr>
        <w:t>Lewegen</w:t>
      </w:r>
      <w:proofErr w:type="spellEnd"/>
      <w:r w:rsidRPr="008379AA">
        <w:rPr>
          <w:rFonts w:ascii="Calibri" w:eastAsia="Times New Roman" w:hAnsi="Calibri" w:cs="Calibri"/>
          <w:b/>
          <w:bCs/>
          <w:kern w:val="0"/>
          <w:sz w:val="28"/>
          <w:szCs w:val="28"/>
          <w14:ligatures w14:val="none"/>
        </w:rPr>
        <w:t xml:space="preserve"> Trading PLC Participates in </w:t>
      </w:r>
      <w:r w:rsidR="00A33927">
        <w:rPr>
          <w:rFonts w:ascii="Calibri" w:eastAsia="Times New Roman" w:hAnsi="Calibri" w:cs="Calibri"/>
          <w:b/>
          <w:bCs/>
          <w:kern w:val="0"/>
          <w:sz w:val="28"/>
          <w:szCs w:val="28"/>
          <w14:ligatures w14:val="none"/>
        </w:rPr>
        <w:t>Debre Breihan</w:t>
      </w:r>
      <w:r w:rsidRPr="008379AA">
        <w:rPr>
          <w:rFonts w:ascii="Calibri" w:eastAsia="Times New Roman" w:hAnsi="Calibri" w:cs="Calibri"/>
          <w:b/>
          <w:bCs/>
          <w:kern w:val="0"/>
          <w:sz w:val="28"/>
          <w:szCs w:val="28"/>
          <w14:ligatures w14:val="none"/>
        </w:rPr>
        <w:t xml:space="preserve"> University Edible Oil Tender</w:t>
      </w:r>
    </w:p>
    <w:p w14:paraId="7EAF7882" w14:textId="07CFEB5E"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8379AA">
        <w:rPr>
          <w:rFonts w:ascii="Calibri" w:eastAsia="Times New Roman" w:hAnsi="Calibri" w:cs="Calibri"/>
          <w:kern w:val="0"/>
          <w:sz w:val="28"/>
          <w:szCs w:val="28"/>
          <w14:ligatures w14:val="none"/>
        </w:rPr>
        <w:t>Lewegen</w:t>
      </w:r>
      <w:proofErr w:type="spellEnd"/>
      <w:r w:rsidRPr="008379AA">
        <w:rPr>
          <w:rFonts w:ascii="Calibri" w:eastAsia="Times New Roman" w:hAnsi="Calibri" w:cs="Calibri"/>
          <w:kern w:val="0"/>
          <w:sz w:val="28"/>
          <w:szCs w:val="28"/>
          <w14:ligatures w14:val="none"/>
        </w:rPr>
        <w:t xml:space="preserve"> Trading PLC has participated in a competitive tender organized by </w:t>
      </w:r>
      <w:r w:rsidR="00A33927">
        <w:rPr>
          <w:rFonts w:ascii="Calibri" w:eastAsia="Times New Roman" w:hAnsi="Calibri" w:cs="Calibri"/>
          <w:kern w:val="0"/>
          <w:sz w:val="28"/>
          <w:szCs w:val="28"/>
          <w14:ligatures w14:val="none"/>
        </w:rPr>
        <w:t>Debre Breihan</w:t>
      </w:r>
      <w:r w:rsidRPr="008379AA">
        <w:rPr>
          <w:rFonts w:ascii="Calibri" w:eastAsia="Times New Roman" w:hAnsi="Calibri" w:cs="Calibri"/>
          <w:b/>
          <w:bCs/>
          <w:kern w:val="0"/>
          <w:sz w:val="28"/>
          <w:szCs w:val="28"/>
          <w14:ligatures w14:val="none"/>
        </w:rPr>
        <w:t xml:space="preserve"> </w:t>
      </w:r>
      <w:r w:rsidRPr="00A33927">
        <w:rPr>
          <w:rFonts w:ascii="Calibri" w:eastAsia="Times New Roman" w:hAnsi="Calibri" w:cs="Calibri"/>
          <w:kern w:val="0"/>
          <w:sz w:val="28"/>
          <w:szCs w:val="28"/>
          <w14:ligatures w14:val="none"/>
        </w:rPr>
        <w:t>University</w:t>
      </w:r>
      <w:r w:rsidRPr="008379AA">
        <w:rPr>
          <w:rFonts w:ascii="Calibri" w:eastAsia="Times New Roman" w:hAnsi="Calibri" w:cs="Calibri"/>
          <w:kern w:val="0"/>
          <w:sz w:val="28"/>
          <w:szCs w:val="28"/>
          <w14:ligatures w14:val="none"/>
        </w:rPr>
        <w:t xml:space="preserve"> for the supply of </w:t>
      </w:r>
      <w:r w:rsidRPr="00A33927">
        <w:rPr>
          <w:rFonts w:ascii="Calibri" w:eastAsia="Times New Roman" w:hAnsi="Calibri" w:cs="Calibri"/>
          <w:kern w:val="0"/>
          <w:sz w:val="28"/>
          <w:szCs w:val="28"/>
          <w14:ligatures w14:val="none"/>
        </w:rPr>
        <w:t>60,000 liters of edible oil.</w:t>
      </w:r>
    </w:p>
    <w:p w14:paraId="2CAF17A0"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 xml:space="preserve">The tender represents an important opportunity for </w:t>
      </w:r>
      <w:proofErr w:type="spellStart"/>
      <w:r w:rsidRPr="008379AA">
        <w:rPr>
          <w:rFonts w:ascii="Calibri" w:eastAsia="Times New Roman" w:hAnsi="Calibri" w:cs="Calibri"/>
          <w:kern w:val="0"/>
          <w:sz w:val="28"/>
          <w:szCs w:val="28"/>
          <w14:ligatures w14:val="none"/>
        </w:rPr>
        <w:t>Lewegen</w:t>
      </w:r>
      <w:proofErr w:type="spellEnd"/>
      <w:r w:rsidRPr="008379AA">
        <w:rPr>
          <w:rFonts w:ascii="Calibri" w:eastAsia="Times New Roman" w:hAnsi="Calibri" w:cs="Calibri"/>
          <w:kern w:val="0"/>
          <w:sz w:val="28"/>
          <w:szCs w:val="28"/>
          <w14:ligatures w14:val="none"/>
        </w:rPr>
        <w:t xml:space="preserve"> to demonstrate its growing capacity in institutional supply, sourcing, procurement, and distribution. Supplying products at this scale requires careful planning, reliable sourcing, quality consideration, transportation capacity, and effective coordination to ensure that the requirements of institutional clients are properly addressed.</w:t>
      </w:r>
    </w:p>
    <w:p w14:paraId="542A2D77"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lastRenderedPageBreak/>
        <w:t xml:space="preserve">Our participation in this tender reflects </w:t>
      </w:r>
      <w:proofErr w:type="spellStart"/>
      <w:r w:rsidRPr="008379AA">
        <w:rPr>
          <w:rFonts w:ascii="Calibri" w:eastAsia="Times New Roman" w:hAnsi="Calibri" w:cs="Calibri"/>
          <w:kern w:val="0"/>
          <w:sz w:val="28"/>
          <w:szCs w:val="28"/>
          <w14:ligatures w14:val="none"/>
        </w:rPr>
        <w:t>Lewegen</w:t>
      </w:r>
      <w:proofErr w:type="spellEnd"/>
      <w:r w:rsidRPr="008379AA">
        <w:rPr>
          <w:rFonts w:ascii="Calibri" w:eastAsia="Times New Roman" w:hAnsi="Calibri" w:cs="Calibri"/>
          <w:kern w:val="0"/>
          <w:sz w:val="28"/>
          <w:szCs w:val="28"/>
          <w14:ligatures w14:val="none"/>
        </w:rPr>
        <w:t xml:space="preserve"> Trading PLC’s commitment to expanding its supply and distribution business and building sustainable relationships with universities, public institutions, private organizations, and other major customers.</w:t>
      </w:r>
    </w:p>
    <w:p w14:paraId="711F0DFC"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 xml:space="preserve">We continue to strengthen our supply-chain capabilities with the objective of providing </w:t>
      </w:r>
      <w:r w:rsidRPr="00225802">
        <w:rPr>
          <w:rFonts w:ascii="Calibri" w:eastAsia="Times New Roman" w:hAnsi="Calibri" w:cs="Calibri"/>
          <w:kern w:val="0"/>
          <w:sz w:val="28"/>
          <w:szCs w:val="28"/>
          <w14:ligatures w14:val="none"/>
        </w:rPr>
        <w:t>reliable products, dependable service, and practical solutions to institutional clients across Ethiopia.</w:t>
      </w:r>
    </w:p>
    <w:p w14:paraId="4D7C13D7" w14:textId="1DA9992E" w:rsidR="008379AA" w:rsidRPr="008379AA" w:rsidRDefault="00225802" w:rsidP="008379AA">
      <w:pPr>
        <w:spacing w:before="100" w:beforeAutospacing="1" w:after="100" w:afterAutospacing="1" w:line="240" w:lineRule="auto"/>
        <w:jc w:val="both"/>
        <w:outlineLvl w:val="2"/>
        <w:rPr>
          <w:rFonts w:ascii="Calibri" w:eastAsia="Times New Roman" w:hAnsi="Calibri" w:cs="Calibri"/>
          <w:b/>
          <w:bCs/>
          <w:kern w:val="0"/>
          <w:sz w:val="28"/>
          <w:szCs w:val="28"/>
          <w14:ligatures w14:val="none"/>
        </w:rPr>
      </w:pPr>
      <w:r>
        <w:rPr>
          <w:rFonts w:ascii="Calibri" w:eastAsia="Times New Roman" w:hAnsi="Calibri" w:cs="Calibri"/>
          <w:b/>
          <w:bCs/>
          <w:kern w:val="0"/>
          <w:sz w:val="28"/>
          <w:szCs w:val="28"/>
          <w14:ligatures w14:val="none"/>
        </w:rPr>
        <w:t>3.</w:t>
      </w:r>
      <w:r w:rsidR="008379AA" w:rsidRPr="008379AA">
        <w:rPr>
          <w:rFonts w:ascii="Calibri" w:eastAsia="Times New Roman" w:hAnsi="Calibri" w:cs="Calibri"/>
          <w:b/>
          <w:bCs/>
          <w:kern w:val="0"/>
          <w:sz w:val="28"/>
          <w:szCs w:val="28"/>
          <w14:ligatures w14:val="none"/>
        </w:rPr>
        <w:t xml:space="preserve"> Last Mile Delivery &amp; Pharmaceutical Logistics</w:t>
      </w:r>
    </w:p>
    <w:p w14:paraId="2C120370"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8379AA">
        <w:rPr>
          <w:rFonts w:ascii="Calibri" w:eastAsia="Times New Roman" w:hAnsi="Calibri" w:cs="Calibri"/>
          <w:b/>
          <w:bCs/>
          <w:kern w:val="0"/>
          <w:sz w:val="28"/>
          <w:szCs w:val="28"/>
          <w14:ligatures w14:val="none"/>
        </w:rPr>
        <w:t>Lewegen</w:t>
      </w:r>
      <w:proofErr w:type="spellEnd"/>
      <w:r w:rsidRPr="008379AA">
        <w:rPr>
          <w:rFonts w:ascii="Calibri" w:eastAsia="Times New Roman" w:hAnsi="Calibri" w:cs="Calibri"/>
          <w:b/>
          <w:bCs/>
          <w:kern w:val="0"/>
          <w:sz w:val="28"/>
          <w:szCs w:val="28"/>
          <w14:ligatures w14:val="none"/>
        </w:rPr>
        <w:t xml:space="preserve"> Trading PLC Delivers Pharmaceutical Supplies in Challenging Areas</w:t>
      </w:r>
    </w:p>
    <w:p w14:paraId="4A1A9B7B" w14:textId="4C15A01A"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 xml:space="preserve">Through its </w:t>
      </w:r>
      <w:r w:rsidRPr="00225802">
        <w:rPr>
          <w:rFonts w:ascii="Calibri" w:eastAsia="Times New Roman" w:hAnsi="Calibri" w:cs="Calibri"/>
          <w:kern w:val="0"/>
          <w:sz w:val="28"/>
          <w:szCs w:val="28"/>
          <w14:ligatures w14:val="none"/>
        </w:rPr>
        <w:t>Last Mile Delivery service</w:t>
      </w:r>
      <w:r w:rsidRPr="008379AA">
        <w:rPr>
          <w:rFonts w:ascii="Calibri" w:eastAsia="Times New Roman" w:hAnsi="Calibri" w:cs="Calibri"/>
          <w:kern w:val="0"/>
          <w:sz w:val="28"/>
          <w:szCs w:val="28"/>
          <w14:ligatures w14:val="none"/>
        </w:rPr>
        <w:t xml:space="preserve">, </w:t>
      </w:r>
      <w:proofErr w:type="spellStart"/>
      <w:r w:rsidRPr="008379AA">
        <w:rPr>
          <w:rFonts w:ascii="Calibri" w:eastAsia="Times New Roman" w:hAnsi="Calibri" w:cs="Calibri"/>
          <w:kern w:val="0"/>
          <w:sz w:val="28"/>
          <w:szCs w:val="28"/>
          <w14:ligatures w14:val="none"/>
        </w:rPr>
        <w:t>Lewegen</w:t>
      </w:r>
      <w:proofErr w:type="spellEnd"/>
      <w:r w:rsidRPr="008379AA">
        <w:rPr>
          <w:rFonts w:ascii="Calibri" w:eastAsia="Times New Roman" w:hAnsi="Calibri" w:cs="Calibri"/>
          <w:kern w:val="0"/>
          <w:sz w:val="28"/>
          <w:szCs w:val="28"/>
          <w14:ligatures w14:val="none"/>
        </w:rPr>
        <w:t xml:space="preserve"> Trading PLC has successfully transported pharmaceutical products to</w:t>
      </w:r>
      <w:r w:rsidRPr="00225802">
        <w:rPr>
          <w:rFonts w:ascii="Calibri" w:eastAsia="Times New Roman" w:hAnsi="Calibri" w:cs="Calibri"/>
          <w:kern w:val="0"/>
          <w:sz w:val="28"/>
          <w:szCs w:val="28"/>
          <w14:ligatures w14:val="none"/>
        </w:rPr>
        <w:t xml:space="preserve"> Gondar</w:t>
      </w:r>
      <w:r w:rsidR="00225802">
        <w:rPr>
          <w:rFonts w:ascii="Calibri" w:eastAsia="Times New Roman" w:hAnsi="Calibri" w:cs="Calibri"/>
          <w:kern w:val="0"/>
          <w:sz w:val="28"/>
          <w:szCs w:val="28"/>
          <w14:ligatures w14:val="none"/>
        </w:rPr>
        <w:t xml:space="preserve">, </w:t>
      </w:r>
      <w:r w:rsidRPr="00225802">
        <w:rPr>
          <w:rFonts w:ascii="Calibri" w:eastAsia="Times New Roman" w:hAnsi="Calibri" w:cs="Calibri"/>
          <w:kern w:val="0"/>
          <w:sz w:val="28"/>
          <w:szCs w:val="28"/>
          <w14:ligatures w14:val="none"/>
        </w:rPr>
        <w:t>Bahir Dar</w:t>
      </w:r>
      <w:r w:rsidR="00225802">
        <w:rPr>
          <w:rFonts w:ascii="Calibri" w:eastAsia="Times New Roman" w:hAnsi="Calibri" w:cs="Calibri"/>
          <w:kern w:val="0"/>
          <w:sz w:val="28"/>
          <w:szCs w:val="28"/>
          <w14:ligatures w14:val="none"/>
        </w:rPr>
        <w:t xml:space="preserve"> and Dessie routes.</w:t>
      </w:r>
      <w:r w:rsidRPr="008379AA">
        <w:rPr>
          <w:rFonts w:ascii="Calibri" w:eastAsia="Times New Roman" w:hAnsi="Calibri" w:cs="Calibri"/>
          <w:kern w:val="0"/>
          <w:sz w:val="28"/>
          <w:szCs w:val="28"/>
          <w14:ligatures w14:val="none"/>
        </w:rPr>
        <w:t xml:space="preserve"> </w:t>
      </w:r>
    </w:p>
    <w:p w14:paraId="79CB9592"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The movement of pharmaceutical products requires careful handling, timely transportation, route coordination, and a strong commitment to ensuring that essential supplies reach their intended destinations. Despite difficult operating environments, our logistics team worked to maintain the continuity of delivery and support the movement of essential health commodities.</w:t>
      </w:r>
    </w:p>
    <w:p w14:paraId="123604B8" w14:textId="77777777" w:rsidR="008379AA" w:rsidRP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 xml:space="preserve">This experience demonstrates </w:t>
      </w:r>
      <w:proofErr w:type="spellStart"/>
      <w:r w:rsidRPr="008379AA">
        <w:rPr>
          <w:rFonts w:ascii="Calibri" w:eastAsia="Times New Roman" w:hAnsi="Calibri" w:cs="Calibri"/>
          <w:kern w:val="0"/>
          <w:sz w:val="28"/>
          <w:szCs w:val="28"/>
          <w14:ligatures w14:val="none"/>
        </w:rPr>
        <w:t>Lewegen</w:t>
      </w:r>
      <w:proofErr w:type="spellEnd"/>
      <w:r w:rsidRPr="008379AA">
        <w:rPr>
          <w:rFonts w:ascii="Calibri" w:eastAsia="Times New Roman" w:hAnsi="Calibri" w:cs="Calibri"/>
          <w:kern w:val="0"/>
          <w:sz w:val="28"/>
          <w:szCs w:val="28"/>
          <w14:ligatures w14:val="none"/>
        </w:rPr>
        <w:t xml:space="preserve"> Trading PLC’s ability to provide </w:t>
      </w:r>
      <w:r w:rsidRPr="00EE2BCD">
        <w:rPr>
          <w:rFonts w:ascii="Calibri" w:eastAsia="Times New Roman" w:hAnsi="Calibri" w:cs="Calibri"/>
          <w:kern w:val="0"/>
          <w:sz w:val="28"/>
          <w:szCs w:val="28"/>
          <w14:ligatures w14:val="none"/>
        </w:rPr>
        <w:t>practical and dependable transportation and last mile delivery solutions</w:t>
      </w:r>
      <w:r w:rsidRPr="008379AA">
        <w:rPr>
          <w:rFonts w:ascii="Calibri" w:eastAsia="Times New Roman" w:hAnsi="Calibri" w:cs="Calibri"/>
          <w:kern w:val="0"/>
          <w:sz w:val="28"/>
          <w:szCs w:val="28"/>
          <w14:ligatures w14:val="none"/>
        </w:rPr>
        <w:t>, including in demanding operating environments.</w:t>
      </w:r>
    </w:p>
    <w:p w14:paraId="3D5FB1EE" w14:textId="77777777" w:rsidR="008379AA" w:rsidRDefault="008379AA" w:rsidP="008379AA">
      <w:pPr>
        <w:spacing w:before="100" w:beforeAutospacing="1" w:after="100" w:afterAutospacing="1" w:line="240" w:lineRule="auto"/>
        <w:jc w:val="both"/>
        <w:rPr>
          <w:rFonts w:ascii="Calibri" w:eastAsia="Times New Roman" w:hAnsi="Calibri" w:cs="Calibri"/>
          <w:kern w:val="0"/>
          <w:sz w:val="28"/>
          <w:szCs w:val="28"/>
          <w14:ligatures w14:val="none"/>
        </w:rPr>
      </w:pPr>
      <w:r w:rsidRPr="008379AA">
        <w:rPr>
          <w:rFonts w:ascii="Calibri" w:eastAsia="Times New Roman" w:hAnsi="Calibri" w:cs="Calibri"/>
          <w:kern w:val="0"/>
          <w:sz w:val="28"/>
          <w:szCs w:val="28"/>
          <w14:ligatures w14:val="none"/>
        </w:rPr>
        <w:t>Our involvement in pharmaceutical logistics reflects our broader commitment to supporting health-related supply chains and ensuring that essential products can move efficiently from suppliers to their final destinations.</w:t>
      </w:r>
    </w:p>
    <w:p w14:paraId="2BC5DD26" w14:textId="04AC3153" w:rsidR="00AE5E68" w:rsidRPr="00AE5E68" w:rsidRDefault="00EE2BCD" w:rsidP="00AE5E68">
      <w:pPr>
        <w:spacing w:before="100" w:beforeAutospacing="1" w:after="100" w:afterAutospacing="1" w:line="240" w:lineRule="auto"/>
        <w:jc w:val="both"/>
        <w:outlineLvl w:val="1"/>
        <w:rPr>
          <w:rFonts w:ascii="Calibri" w:eastAsia="Times New Roman" w:hAnsi="Calibri" w:cs="Calibri"/>
          <w:b/>
          <w:bCs/>
          <w:kern w:val="0"/>
          <w:sz w:val="28"/>
          <w:szCs w:val="28"/>
          <w14:ligatures w14:val="none"/>
        </w:rPr>
      </w:pPr>
      <w:r>
        <w:rPr>
          <w:rFonts w:ascii="Calibri" w:eastAsia="Times New Roman" w:hAnsi="Calibri" w:cs="Calibri"/>
          <w:b/>
          <w:bCs/>
          <w:kern w:val="0"/>
          <w:sz w:val="28"/>
          <w:szCs w:val="28"/>
          <w14:ligatures w14:val="none"/>
        </w:rPr>
        <w:t xml:space="preserve">II </w:t>
      </w:r>
      <w:r w:rsidR="00AE5E68" w:rsidRPr="00AE5E68">
        <w:rPr>
          <w:rFonts w:ascii="Calibri" w:eastAsia="Times New Roman" w:hAnsi="Calibri" w:cs="Calibri"/>
          <w:b/>
          <w:bCs/>
          <w:kern w:val="0"/>
          <w:sz w:val="28"/>
          <w:szCs w:val="28"/>
          <w14:ligatures w14:val="none"/>
        </w:rPr>
        <w:t>News &amp; Updates</w:t>
      </w:r>
    </w:p>
    <w:p w14:paraId="60C1B446" w14:textId="75E60E09" w:rsidR="00AE5E68" w:rsidRPr="00AE5E68" w:rsidRDefault="00AE5E68" w:rsidP="00AE5E68">
      <w:pPr>
        <w:spacing w:before="100" w:beforeAutospacing="1" w:after="100" w:afterAutospacing="1" w:line="240" w:lineRule="auto"/>
        <w:jc w:val="both"/>
        <w:outlineLvl w:val="2"/>
        <w:rPr>
          <w:rFonts w:ascii="Calibri" w:eastAsia="Times New Roman" w:hAnsi="Calibri" w:cs="Calibri"/>
          <w:b/>
          <w:bCs/>
          <w:kern w:val="0"/>
          <w:sz w:val="28"/>
          <w:szCs w:val="28"/>
          <w14:ligatures w14:val="none"/>
        </w:rPr>
      </w:pPr>
      <w:r w:rsidRPr="00AE5E68">
        <w:rPr>
          <w:rFonts w:ascii="Calibri" w:eastAsia="Times New Roman" w:hAnsi="Calibri" w:cs="Calibri"/>
          <w:b/>
          <w:bCs/>
          <w:kern w:val="0"/>
          <w:sz w:val="28"/>
          <w:szCs w:val="28"/>
          <w14:ligatures w14:val="none"/>
        </w:rPr>
        <w:t>1</w:t>
      </w:r>
      <w:r w:rsidR="00EE2BCD">
        <w:rPr>
          <w:rFonts w:ascii="Calibri" w:eastAsia="Times New Roman" w:hAnsi="Calibri" w:cs="Calibri"/>
          <w:b/>
          <w:bCs/>
          <w:kern w:val="0"/>
          <w:sz w:val="28"/>
          <w:szCs w:val="28"/>
          <w14:ligatures w14:val="none"/>
        </w:rPr>
        <w:t>)</w:t>
      </w:r>
      <w:r w:rsidRPr="00AE5E68">
        <w:rPr>
          <w:rFonts w:ascii="Calibri" w:eastAsia="Times New Roman" w:hAnsi="Calibri" w:cs="Calibri"/>
          <w:b/>
          <w:bCs/>
          <w:kern w:val="0"/>
          <w:sz w:val="28"/>
          <w:szCs w:val="28"/>
          <w14:ligatures w14:val="none"/>
        </w:rPr>
        <w:t xml:space="preserve"> Strategic Distribution Partnership</w:t>
      </w:r>
    </w:p>
    <w:p w14:paraId="022DC77C" w14:textId="0FA80C42"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AE5E68">
        <w:rPr>
          <w:rFonts w:ascii="Calibri" w:eastAsia="Times New Roman" w:hAnsi="Calibri" w:cs="Calibri"/>
          <w:b/>
          <w:bCs/>
          <w:kern w:val="0"/>
          <w:sz w:val="28"/>
          <w:szCs w:val="28"/>
          <w14:ligatures w14:val="none"/>
        </w:rPr>
        <w:t>Lewegen</w:t>
      </w:r>
      <w:proofErr w:type="spellEnd"/>
      <w:r w:rsidRPr="00AE5E68">
        <w:rPr>
          <w:rFonts w:ascii="Calibri" w:eastAsia="Times New Roman" w:hAnsi="Calibri" w:cs="Calibri"/>
          <w:b/>
          <w:bCs/>
          <w:kern w:val="0"/>
          <w:sz w:val="28"/>
          <w:szCs w:val="28"/>
          <w14:ligatures w14:val="none"/>
        </w:rPr>
        <w:t xml:space="preserve"> Trading PLC Signs Distribution Agreement with </w:t>
      </w:r>
      <w:r w:rsidR="00EE2BCD" w:rsidRPr="00AE5E68">
        <w:rPr>
          <w:rFonts w:ascii="Calibri" w:eastAsia="Times New Roman" w:hAnsi="Calibri" w:cs="Calibri"/>
          <w:b/>
          <w:bCs/>
          <w:kern w:val="0"/>
          <w:sz w:val="28"/>
          <w:szCs w:val="28"/>
          <w14:ligatures w14:val="none"/>
        </w:rPr>
        <w:t>Phi Bela</w:t>
      </w:r>
      <w:r w:rsidRPr="00AE5E68">
        <w:rPr>
          <w:rFonts w:ascii="Calibri" w:eastAsia="Times New Roman" w:hAnsi="Calibri" w:cs="Calibri"/>
          <w:b/>
          <w:bCs/>
          <w:kern w:val="0"/>
          <w:sz w:val="28"/>
          <w:szCs w:val="28"/>
          <w14:ligatures w14:val="none"/>
        </w:rPr>
        <w:t xml:space="preserve"> Industrial PLC</w:t>
      </w:r>
    </w:p>
    <w:p w14:paraId="314AA2A9" w14:textId="7549F49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AE5E68">
        <w:rPr>
          <w:rFonts w:ascii="Calibri" w:eastAsia="Times New Roman" w:hAnsi="Calibri" w:cs="Calibri"/>
          <w:kern w:val="0"/>
          <w:sz w:val="28"/>
          <w:szCs w:val="28"/>
          <w14:ligatures w14:val="none"/>
        </w:rPr>
        <w:t>Lewegen</w:t>
      </w:r>
      <w:proofErr w:type="spellEnd"/>
      <w:r w:rsidRPr="00AE5E68">
        <w:rPr>
          <w:rFonts w:ascii="Calibri" w:eastAsia="Times New Roman" w:hAnsi="Calibri" w:cs="Calibri"/>
          <w:kern w:val="0"/>
          <w:sz w:val="28"/>
          <w:szCs w:val="28"/>
          <w14:ligatures w14:val="none"/>
        </w:rPr>
        <w:t xml:space="preserve"> Trading PLC is pleased to announce the signing of a contractual agreement with </w:t>
      </w:r>
      <w:r w:rsidR="00B34291" w:rsidRPr="00EE2BCD">
        <w:rPr>
          <w:rFonts w:ascii="Calibri" w:eastAsia="Times New Roman" w:hAnsi="Calibri" w:cs="Calibri"/>
          <w:kern w:val="0"/>
          <w:sz w:val="28"/>
          <w:szCs w:val="28"/>
          <w14:ligatures w14:val="none"/>
        </w:rPr>
        <w:t>Phi Bela</w:t>
      </w:r>
      <w:r w:rsidRPr="00EE2BCD">
        <w:rPr>
          <w:rFonts w:ascii="Calibri" w:eastAsia="Times New Roman" w:hAnsi="Calibri" w:cs="Calibri"/>
          <w:kern w:val="0"/>
          <w:sz w:val="28"/>
          <w:szCs w:val="28"/>
          <w14:ligatures w14:val="none"/>
        </w:rPr>
        <w:t xml:space="preserve"> Industrial PLC</w:t>
      </w:r>
      <w:r w:rsidRPr="00AE5E68">
        <w:rPr>
          <w:rFonts w:ascii="Calibri" w:eastAsia="Times New Roman" w:hAnsi="Calibri" w:cs="Calibri"/>
          <w:kern w:val="0"/>
          <w:sz w:val="28"/>
          <w:szCs w:val="28"/>
          <w14:ligatures w14:val="none"/>
        </w:rPr>
        <w:t xml:space="preserve"> for the distribution of edible oil to </w:t>
      </w:r>
      <w:r w:rsidRPr="00AE5E68">
        <w:rPr>
          <w:rFonts w:ascii="Calibri" w:eastAsia="Times New Roman" w:hAnsi="Calibri" w:cs="Calibri"/>
          <w:kern w:val="0"/>
          <w:sz w:val="28"/>
          <w:szCs w:val="28"/>
          <w14:ligatures w14:val="none"/>
        </w:rPr>
        <w:lastRenderedPageBreak/>
        <w:t xml:space="preserve">universities and higher education institutions across the </w:t>
      </w:r>
      <w:r w:rsidRPr="00EE2BCD">
        <w:rPr>
          <w:rFonts w:ascii="Calibri" w:eastAsia="Times New Roman" w:hAnsi="Calibri" w:cs="Calibri"/>
          <w:kern w:val="0"/>
          <w:sz w:val="28"/>
          <w:szCs w:val="28"/>
          <w14:ligatures w14:val="none"/>
        </w:rPr>
        <w:t>Amhara Region and Addis Ababa.</w:t>
      </w:r>
    </w:p>
    <w:p w14:paraId="174EF33C"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 xml:space="preserve">Under the agreement, </w:t>
      </w:r>
      <w:proofErr w:type="spellStart"/>
      <w:r w:rsidRPr="00AE5E68">
        <w:rPr>
          <w:rFonts w:ascii="Calibri" w:eastAsia="Times New Roman" w:hAnsi="Calibri" w:cs="Calibri"/>
          <w:kern w:val="0"/>
          <w:sz w:val="28"/>
          <w:szCs w:val="28"/>
          <w14:ligatures w14:val="none"/>
        </w:rPr>
        <w:t>Lewegen</w:t>
      </w:r>
      <w:proofErr w:type="spellEnd"/>
      <w:r w:rsidRPr="00AE5E68">
        <w:rPr>
          <w:rFonts w:ascii="Calibri" w:eastAsia="Times New Roman" w:hAnsi="Calibri" w:cs="Calibri"/>
          <w:kern w:val="0"/>
          <w:sz w:val="28"/>
          <w:szCs w:val="28"/>
          <w14:ligatures w14:val="none"/>
        </w:rPr>
        <w:t xml:space="preserve"> will support the distribution and delivery of edible oil to institutional customers, strengthening our role in the supply and distribution sector. The partnership provides an opportunity to combine reliable sourcing, transportation, coordination, and institutional distribution to meet the requirements of universities and other public institutions.</w:t>
      </w:r>
    </w:p>
    <w:p w14:paraId="4AD5F400"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 xml:space="preserve">This agreement represents an important step in the expansion of </w:t>
      </w:r>
      <w:proofErr w:type="spellStart"/>
      <w:r w:rsidRPr="00AE5E68">
        <w:rPr>
          <w:rFonts w:ascii="Calibri" w:eastAsia="Times New Roman" w:hAnsi="Calibri" w:cs="Calibri"/>
          <w:kern w:val="0"/>
          <w:sz w:val="28"/>
          <w:szCs w:val="28"/>
          <w14:ligatures w14:val="none"/>
        </w:rPr>
        <w:t>Lewegen</w:t>
      </w:r>
      <w:proofErr w:type="spellEnd"/>
      <w:r w:rsidRPr="00AE5E68">
        <w:rPr>
          <w:rFonts w:ascii="Calibri" w:eastAsia="Times New Roman" w:hAnsi="Calibri" w:cs="Calibri"/>
          <w:kern w:val="0"/>
          <w:sz w:val="28"/>
          <w:szCs w:val="28"/>
          <w14:ligatures w14:val="none"/>
        </w:rPr>
        <w:t xml:space="preserve"> Trading PLC's commercial activities and reflects our commitment to developing sustainable partnerships with established manufacturers and suppliers.</w:t>
      </w:r>
    </w:p>
    <w:p w14:paraId="1CAC9612" w14:textId="0278042B" w:rsidR="00AE5E68" w:rsidRPr="00AE5E68" w:rsidRDefault="00AE5E68" w:rsidP="00AE5E68">
      <w:pPr>
        <w:spacing w:after="0" w:line="240" w:lineRule="auto"/>
        <w:jc w:val="both"/>
        <w:rPr>
          <w:rFonts w:ascii="Calibri" w:eastAsia="Times New Roman" w:hAnsi="Calibri" w:cs="Calibri"/>
          <w:kern w:val="0"/>
          <w:sz w:val="28"/>
          <w:szCs w:val="28"/>
          <w14:ligatures w14:val="none"/>
        </w:rPr>
      </w:pPr>
    </w:p>
    <w:p w14:paraId="2405E969" w14:textId="0467F94B" w:rsidR="00AE5E68" w:rsidRPr="00AE5E68" w:rsidRDefault="00AE5E68" w:rsidP="00AE5E68">
      <w:pPr>
        <w:spacing w:before="100" w:beforeAutospacing="1" w:after="100" w:afterAutospacing="1" w:line="240" w:lineRule="auto"/>
        <w:jc w:val="both"/>
        <w:outlineLvl w:val="2"/>
        <w:rPr>
          <w:rFonts w:ascii="Calibri" w:eastAsia="Times New Roman" w:hAnsi="Calibri" w:cs="Calibri"/>
          <w:b/>
          <w:bCs/>
          <w:kern w:val="0"/>
          <w:sz w:val="28"/>
          <w:szCs w:val="28"/>
          <w14:ligatures w14:val="none"/>
        </w:rPr>
      </w:pPr>
      <w:r w:rsidRPr="00AE5E68">
        <w:rPr>
          <w:rFonts w:ascii="Calibri" w:eastAsia="Times New Roman" w:hAnsi="Calibri" w:cs="Calibri"/>
          <w:b/>
          <w:bCs/>
          <w:kern w:val="0"/>
          <w:sz w:val="28"/>
          <w:szCs w:val="28"/>
          <w14:ligatures w14:val="none"/>
        </w:rPr>
        <w:t>2</w:t>
      </w:r>
      <w:r w:rsidR="00EE2BCD">
        <w:rPr>
          <w:rFonts w:ascii="Calibri" w:eastAsia="Times New Roman" w:hAnsi="Calibri" w:cs="Calibri"/>
          <w:b/>
          <w:bCs/>
          <w:kern w:val="0"/>
          <w:sz w:val="28"/>
          <w:szCs w:val="28"/>
          <w14:ligatures w14:val="none"/>
        </w:rPr>
        <w:t>)</w:t>
      </w:r>
      <w:r w:rsidR="00EE2BCD" w:rsidRPr="00AE5E68">
        <w:rPr>
          <w:rFonts w:ascii="Calibri" w:eastAsia="Times New Roman" w:hAnsi="Calibri" w:cs="Calibri"/>
          <w:b/>
          <w:bCs/>
          <w:kern w:val="0"/>
          <w:sz w:val="28"/>
          <w:szCs w:val="28"/>
          <w14:ligatures w14:val="none"/>
        </w:rPr>
        <w:t xml:space="preserve"> Pharmaceutical</w:t>
      </w:r>
      <w:r w:rsidRPr="00AE5E68">
        <w:rPr>
          <w:rFonts w:ascii="Calibri" w:eastAsia="Times New Roman" w:hAnsi="Calibri" w:cs="Calibri"/>
          <w:b/>
          <w:bCs/>
          <w:kern w:val="0"/>
          <w:sz w:val="28"/>
          <w:szCs w:val="28"/>
          <w14:ligatures w14:val="none"/>
        </w:rPr>
        <w:t xml:space="preserve"> Transportation &amp; Logistics</w:t>
      </w:r>
    </w:p>
    <w:p w14:paraId="11D835D1"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AE5E68">
        <w:rPr>
          <w:rFonts w:ascii="Calibri" w:eastAsia="Times New Roman" w:hAnsi="Calibri" w:cs="Calibri"/>
          <w:b/>
          <w:bCs/>
          <w:kern w:val="0"/>
          <w:sz w:val="28"/>
          <w:szCs w:val="28"/>
          <w14:ligatures w14:val="none"/>
        </w:rPr>
        <w:t>Lewegen</w:t>
      </w:r>
      <w:proofErr w:type="spellEnd"/>
      <w:r w:rsidRPr="00AE5E68">
        <w:rPr>
          <w:rFonts w:ascii="Calibri" w:eastAsia="Times New Roman" w:hAnsi="Calibri" w:cs="Calibri"/>
          <w:b/>
          <w:bCs/>
          <w:kern w:val="0"/>
          <w:sz w:val="28"/>
          <w:szCs w:val="28"/>
          <w14:ligatures w14:val="none"/>
        </w:rPr>
        <w:t xml:space="preserve"> Trading PLC Signs Agreement with HDAMA for Pharmaceutical Transportation Across Ethiopia</w:t>
      </w:r>
    </w:p>
    <w:p w14:paraId="2E955025"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AE5E68">
        <w:rPr>
          <w:rFonts w:ascii="Calibri" w:eastAsia="Times New Roman" w:hAnsi="Calibri" w:cs="Calibri"/>
          <w:kern w:val="0"/>
          <w:sz w:val="28"/>
          <w:szCs w:val="28"/>
          <w14:ligatures w14:val="none"/>
        </w:rPr>
        <w:t>Lewegen</w:t>
      </w:r>
      <w:proofErr w:type="spellEnd"/>
      <w:r w:rsidRPr="00AE5E68">
        <w:rPr>
          <w:rFonts w:ascii="Calibri" w:eastAsia="Times New Roman" w:hAnsi="Calibri" w:cs="Calibri"/>
          <w:kern w:val="0"/>
          <w:sz w:val="28"/>
          <w:szCs w:val="28"/>
          <w14:ligatures w14:val="none"/>
        </w:rPr>
        <w:t xml:space="preserve"> Trading PLC has signed an agreement with the </w:t>
      </w:r>
      <w:r w:rsidRPr="00EE2BCD">
        <w:rPr>
          <w:rFonts w:ascii="Calibri" w:eastAsia="Times New Roman" w:hAnsi="Calibri" w:cs="Calibri"/>
          <w:kern w:val="0"/>
          <w:sz w:val="28"/>
          <w:szCs w:val="28"/>
          <w14:ligatures w14:val="none"/>
        </w:rPr>
        <w:t>Health Development and Anti-Malaria Association (HDAMA)</w:t>
      </w:r>
      <w:r w:rsidRPr="00AE5E68">
        <w:rPr>
          <w:rFonts w:ascii="Calibri" w:eastAsia="Times New Roman" w:hAnsi="Calibri" w:cs="Calibri"/>
          <w:kern w:val="0"/>
          <w:sz w:val="28"/>
          <w:szCs w:val="28"/>
          <w14:ligatures w14:val="none"/>
        </w:rPr>
        <w:t xml:space="preserve"> to provide transportation services for pharmaceutical products across Ethiopia.</w:t>
      </w:r>
    </w:p>
    <w:p w14:paraId="31305E47"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 xml:space="preserve">The agreement strengthens </w:t>
      </w:r>
      <w:proofErr w:type="spellStart"/>
      <w:r w:rsidRPr="00AE5E68">
        <w:rPr>
          <w:rFonts w:ascii="Calibri" w:eastAsia="Times New Roman" w:hAnsi="Calibri" w:cs="Calibri"/>
          <w:kern w:val="0"/>
          <w:sz w:val="28"/>
          <w:szCs w:val="28"/>
          <w14:ligatures w14:val="none"/>
        </w:rPr>
        <w:t>Lewegen's</w:t>
      </w:r>
      <w:proofErr w:type="spellEnd"/>
      <w:r w:rsidRPr="00AE5E68">
        <w:rPr>
          <w:rFonts w:ascii="Calibri" w:eastAsia="Times New Roman" w:hAnsi="Calibri" w:cs="Calibri"/>
          <w:kern w:val="0"/>
          <w:sz w:val="28"/>
          <w:szCs w:val="28"/>
          <w14:ligatures w14:val="none"/>
        </w:rPr>
        <w:t xml:space="preserve"> growing</w:t>
      </w:r>
      <w:r w:rsidRPr="00EE2BCD">
        <w:rPr>
          <w:rFonts w:ascii="Calibri" w:eastAsia="Times New Roman" w:hAnsi="Calibri" w:cs="Calibri"/>
          <w:kern w:val="0"/>
          <w:sz w:val="28"/>
          <w:szCs w:val="28"/>
          <w14:ligatures w14:val="none"/>
        </w:rPr>
        <w:t xml:space="preserve"> transportation and logistics business,</w:t>
      </w:r>
      <w:r w:rsidRPr="00AE5E68">
        <w:rPr>
          <w:rFonts w:ascii="Calibri" w:eastAsia="Times New Roman" w:hAnsi="Calibri" w:cs="Calibri"/>
          <w:kern w:val="0"/>
          <w:sz w:val="28"/>
          <w:szCs w:val="28"/>
          <w14:ligatures w14:val="none"/>
        </w:rPr>
        <w:t xml:space="preserve"> particularly in the movement of essential health commodities. Pharmaceutical transportation requires careful planning, reliable vehicles, timely delivery, proper coordination, and attention to the safe movement of products from their source to their intended destinations.</w:t>
      </w:r>
    </w:p>
    <w:p w14:paraId="279DA488"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 xml:space="preserve">Through this partnership, </w:t>
      </w:r>
      <w:proofErr w:type="spellStart"/>
      <w:r w:rsidRPr="00AE5E68">
        <w:rPr>
          <w:rFonts w:ascii="Calibri" w:eastAsia="Times New Roman" w:hAnsi="Calibri" w:cs="Calibri"/>
          <w:kern w:val="0"/>
          <w:sz w:val="28"/>
          <w:szCs w:val="28"/>
          <w14:ligatures w14:val="none"/>
        </w:rPr>
        <w:t>Lewegen</w:t>
      </w:r>
      <w:proofErr w:type="spellEnd"/>
      <w:r w:rsidRPr="00AE5E68">
        <w:rPr>
          <w:rFonts w:ascii="Calibri" w:eastAsia="Times New Roman" w:hAnsi="Calibri" w:cs="Calibri"/>
          <w:kern w:val="0"/>
          <w:sz w:val="28"/>
          <w:szCs w:val="28"/>
          <w14:ligatures w14:val="none"/>
        </w:rPr>
        <w:t xml:space="preserve"> Trading PLC will contribute its transportation and logistics capacity to support the movement of pharmaceutical supplies across different parts of the country.</w:t>
      </w:r>
    </w:p>
    <w:p w14:paraId="65BDCDF8" w14:textId="6330D2A3"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 xml:space="preserve">The agreement represents another important milestone in our development as a dependable </w:t>
      </w:r>
      <w:r w:rsidR="00B34291">
        <w:rPr>
          <w:rFonts w:ascii="Calibri" w:eastAsia="Times New Roman" w:hAnsi="Calibri" w:cs="Calibri"/>
          <w:kern w:val="0"/>
          <w:sz w:val="28"/>
          <w:szCs w:val="28"/>
          <w14:ligatures w14:val="none"/>
        </w:rPr>
        <w:t>transportation</w:t>
      </w:r>
      <w:r w:rsidRPr="00AE5E68">
        <w:rPr>
          <w:rFonts w:ascii="Calibri" w:eastAsia="Times New Roman" w:hAnsi="Calibri" w:cs="Calibri"/>
          <w:kern w:val="0"/>
          <w:sz w:val="28"/>
          <w:szCs w:val="28"/>
          <w14:ligatures w14:val="none"/>
        </w:rPr>
        <w:t xml:space="preserve"> service provider and reinforces our commitment to supporting Ethiopia's health supply chain.</w:t>
      </w:r>
    </w:p>
    <w:p w14:paraId="6231C032" w14:textId="427B69E6" w:rsidR="00AE5E68" w:rsidRPr="00AE5E68" w:rsidRDefault="00AE5E68" w:rsidP="00AE5E68">
      <w:pPr>
        <w:spacing w:after="0" w:line="240" w:lineRule="auto"/>
        <w:jc w:val="both"/>
        <w:rPr>
          <w:rFonts w:ascii="Calibri" w:eastAsia="Times New Roman" w:hAnsi="Calibri" w:cs="Calibri"/>
          <w:kern w:val="0"/>
          <w:sz w:val="28"/>
          <w:szCs w:val="28"/>
          <w14:ligatures w14:val="none"/>
        </w:rPr>
      </w:pPr>
    </w:p>
    <w:p w14:paraId="29A72C63" w14:textId="6979B306" w:rsidR="00AE5E68" w:rsidRPr="00AE5E68" w:rsidRDefault="00EE2BCD" w:rsidP="00AE5E68">
      <w:pPr>
        <w:spacing w:before="100" w:beforeAutospacing="1" w:after="100" w:afterAutospacing="1" w:line="240" w:lineRule="auto"/>
        <w:jc w:val="both"/>
        <w:outlineLvl w:val="2"/>
        <w:rPr>
          <w:rFonts w:ascii="Calibri" w:eastAsia="Times New Roman" w:hAnsi="Calibri" w:cs="Calibri"/>
          <w:b/>
          <w:bCs/>
          <w:kern w:val="0"/>
          <w:sz w:val="28"/>
          <w:szCs w:val="28"/>
          <w14:ligatures w14:val="none"/>
        </w:rPr>
      </w:pPr>
      <w:r w:rsidRPr="00AE5E68">
        <w:rPr>
          <w:rFonts w:ascii="Calibri" w:eastAsia="Times New Roman" w:hAnsi="Calibri" w:cs="Calibri"/>
          <w:b/>
          <w:bCs/>
          <w:kern w:val="0"/>
          <w:sz w:val="28"/>
          <w:szCs w:val="28"/>
          <w14:ligatures w14:val="none"/>
        </w:rPr>
        <w:lastRenderedPageBreak/>
        <w:t>3)</w:t>
      </w:r>
      <w:r w:rsidR="00AE5E68" w:rsidRPr="00AE5E68">
        <w:rPr>
          <w:rFonts w:ascii="Calibri" w:eastAsia="Times New Roman" w:hAnsi="Calibri" w:cs="Calibri"/>
          <w:b/>
          <w:bCs/>
          <w:kern w:val="0"/>
          <w:sz w:val="28"/>
          <w:szCs w:val="28"/>
          <w14:ligatures w14:val="none"/>
        </w:rPr>
        <w:t xml:space="preserve"> Consultancy Assignment Completed</w:t>
      </w:r>
    </w:p>
    <w:p w14:paraId="0D5E8CDD" w14:textId="39324A1A"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AE5E68">
        <w:rPr>
          <w:rFonts w:ascii="Calibri" w:eastAsia="Times New Roman" w:hAnsi="Calibri" w:cs="Calibri"/>
          <w:b/>
          <w:bCs/>
          <w:kern w:val="0"/>
          <w:sz w:val="28"/>
          <w:szCs w:val="28"/>
          <w14:ligatures w14:val="none"/>
        </w:rPr>
        <w:t>Lewegen</w:t>
      </w:r>
      <w:proofErr w:type="spellEnd"/>
      <w:r w:rsidRPr="00AE5E68">
        <w:rPr>
          <w:rFonts w:ascii="Calibri" w:eastAsia="Times New Roman" w:hAnsi="Calibri" w:cs="Calibri"/>
          <w:b/>
          <w:bCs/>
          <w:kern w:val="0"/>
          <w:sz w:val="28"/>
          <w:szCs w:val="28"/>
          <w14:ligatures w14:val="none"/>
        </w:rPr>
        <w:t xml:space="preserve"> Trading PLC Submits Final Report on Seasonal Mobile Workers Feedback Mechanism</w:t>
      </w:r>
      <w:r w:rsidR="00B34291">
        <w:rPr>
          <w:rFonts w:ascii="Calibri" w:eastAsia="Times New Roman" w:hAnsi="Calibri" w:cs="Calibri"/>
          <w:b/>
          <w:bCs/>
          <w:kern w:val="0"/>
          <w:sz w:val="28"/>
          <w:szCs w:val="28"/>
          <w14:ligatures w14:val="none"/>
        </w:rPr>
        <w:t>(SENNAY Project)</w:t>
      </w:r>
    </w:p>
    <w:p w14:paraId="7F4EA4EA"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proofErr w:type="spellStart"/>
      <w:r w:rsidRPr="00AE5E68">
        <w:rPr>
          <w:rFonts w:ascii="Calibri" w:eastAsia="Times New Roman" w:hAnsi="Calibri" w:cs="Calibri"/>
          <w:kern w:val="0"/>
          <w:sz w:val="28"/>
          <w:szCs w:val="28"/>
          <w14:ligatures w14:val="none"/>
        </w:rPr>
        <w:t>Lewegen</w:t>
      </w:r>
      <w:proofErr w:type="spellEnd"/>
      <w:r w:rsidRPr="00AE5E68">
        <w:rPr>
          <w:rFonts w:ascii="Calibri" w:eastAsia="Times New Roman" w:hAnsi="Calibri" w:cs="Calibri"/>
          <w:kern w:val="0"/>
          <w:sz w:val="28"/>
          <w:szCs w:val="28"/>
          <w14:ligatures w14:val="none"/>
        </w:rPr>
        <w:t xml:space="preserve"> Trading PLC has successfully completed and submitted the </w:t>
      </w:r>
      <w:r w:rsidRPr="00EE2BCD">
        <w:rPr>
          <w:rFonts w:ascii="Calibri" w:eastAsia="Times New Roman" w:hAnsi="Calibri" w:cs="Calibri"/>
          <w:kern w:val="0"/>
          <w:sz w:val="28"/>
          <w:szCs w:val="28"/>
          <w14:ligatures w14:val="none"/>
        </w:rPr>
        <w:t>final report on the Seasonal Mobile Workers Feedback Mechanism,</w:t>
      </w:r>
      <w:r w:rsidRPr="00AE5E68">
        <w:rPr>
          <w:rFonts w:ascii="Calibri" w:eastAsia="Times New Roman" w:hAnsi="Calibri" w:cs="Calibri"/>
          <w:kern w:val="0"/>
          <w:sz w:val="28"/>
          <w:szCs w:val="28"/>
          <w14:ligatures w14:val="none"/>
        </w:rPr>
        <w:t xml:space="preserve"> in accordance with our consultancy agreement with the </w:t>
      </w:r>
      <w:r w:rsidRPr="00EE2BCD">
        <w:rPr>
          <w:rFonts w:ascii="Calibri" w:eastAsia="Times New Roman" w:hAnsi="Calibri" w:cs="Calibri"/>
          <w:kern w:val="0"/>
          <w:sz w:val="28"/>
          <w:szCs w:val="28"/>
          <w14:ligatures w14:val="none"/>
        </w:rPr>
        <w:t>Health Development and Anti-Malaria Association (HDAMA).</w:t>
      </w:r>
    </w:p>
    <w:p w14:paraId="0719B2C7"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The assignment involved supporting a structured feedback mechanism designed to capture and document the experiences, concerns, and feedback of seasonal mobile workers. The completed work brought together the relevant findings and information into a comprehensive final report for the client.</w:t>
      </w:r>
    </w:p>
    <w:p w14:paraId="7FEC22E1"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 xml:space="preserve">The successful completion and submission of the report demonstrates </w:t>
      </w:r>
      <w:proofErr w:type="spellStart"/>
      <w:r w:rsidRPr="00AE5E68">
        <w:rPr>
          <w:rFonts w:ascii="Calibri" w:eastAsia="Times New Roman" w:hAnsi="Calibri" w:cs="Calibri"/>
          <w:kern w:val="0"/>
          <w:sz w:val="28"/>
          <w:szCs w:val="28"/>
          <w14:ligatures w14:val="none"/>
        </w:rPr>
        <w:t>Lewegen's</w:t>
      </w:r>
      <w:proofErr w:type="spellEnd"/>
      <w:r w:rsidRPr="00AE5E68">
        <w:rPr>
          <w:rFonts w:ascii="Calibri" w:eastAsia="Times New Roman" w:hAnsi="Calibri" w:cs="Calibri"/>
          <w:kern w:val="0"/>
          <w:sz w:val="28"/>
          <w:szCs w:val="28"/>
          <w14:ligatures w14:val="none"/>
        </w:rPr>
        <w:t xml:space="preserve"> growing capacity in </w:t>
      </w:r>
      <w:r w:rsidRPr="00EE2BCD">
        <w:rPr>
          <w:rFonts w:ascii="Calibri" w:eastAsia="Times New Roman" w:hAnsi="Calibri" w:cs="Calibri"/>
          <w:kern w:val="0"/>
          <w:sz w:val="28"/>
          <w:szCs w:val="28"/>
          <w14:ligatures w14:val="none"/>
        </w:rPr>
        <w:t>consultancy services, field-level coordination, feedback mechanisms, data management, analysis, and professional reporting.</w:t>
      </w:r>
    </w:p>
    <w:p w14:paraId="2103007C" w14:textId="77777777"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r w:rsidRPr="00AE5E68">
        <w:rPr>
          <w:rFonts w:ascii="Calibri" w:eastAsia="Times New Roman" w:hAnsi="Calibri" w:cs="Calibri"/>
          <w:kern w:val="0"/>
          <w:sz w:val="28"/>
          <w:szCs w:val="28"/>
          <w14:ligatures w14:val="none"/>
        </w:rPr>
        <w:t>This assignment further strengthens our experience in providing practical consultancy solutions to development and health-related organizations and builds on our commitment to delivering quality services to our partners.</w:t>
      </w:r>
    </w:p>
    <w:p w14:paraId="0B365A82" w14:textId="3F9A93EA" w:rsidR="00AE5E68" w:rsidRPr="00AE5E68" w:rsidRDefault="00AE5E68" w:rsidP="00AE5E68">
      <w:pPr>
        <w:spacing w:before="100" w:beforeAutospacing="1" w:after="100" w:afterAutospacing="1" w:line="240" w:lineRule="auto"/>
        <w:jc w:val="both"/>
        <w:rPr>
          <w:rFonts w:ascii="Calibri" w:eastAsia="Times New Roman" w:hAnsi="Calibri" w:cs="Calibri"/>
          <w:kern w:val="0"/>
          <w:sz w:val="28"/>
          <w:szCs w:val="28"/>
          <w14:ligatures w14:val="none"/>
        </w:rPr>
      </w:pPr>
    </w:p>
    <w:p w14:paraId="213ED06C" w14:textId="77777777" w:rsidR="00AE5E68" w:rsidRPr="008379AA" w:rsidRDefault="00AE5E68" w:rsidP="008379AA">
      <w:pPr>
        <w:spacing w:before="100" w:beforeAutospacing="1" w:after="100" w:afterAutospacing="1" w:line="240" w:lineRule="auto"/>
        <w:jc w:val="both"/>
        <w:rPr>
          <w:rFonts w:ascii="Calibri" w:eastAsia="Times New Roman" w:hAnsi="Calibri" w:cs="Calibri"/>
          <w:kern w:val="0"/>
          <w:sz w:val="28"/>
          <w:szCs w:val="28"/>
          <w14:ligatures w14:val="none"/>
        </w:rPr>
      </w:pPr>
    </w:p>
    <w:p w14:paraId="24670A40" w14:textId="77777777" w:rsidR="008379AA" w:rsidRPr="008379AA" w:rsidRDefault="008379AA" w:rsidP="008379AA">
      <w:pPr>
        <w:jc w:val="both"/>
        <w:rPr>
          <w:rFonts w:ascii="Calibri" w:hAnsi="Calibri" w:cs="Calibri"/>
          <w:sz w:val="28"/>
          <w:szCs w:val="28"/>
        </w:rPr>
      </w:pPr>
    </w:p>
    <w:sectPr w:rsidR="008379AA" w:rsidRPr="00837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9E"/>
    <w:rsid w:val="000E7C9E"/>
    <w:rsid w:val="00225802"/>
    <w:rsid w:val="002C5B7E"/>
    <w:rsid w:val="00331106"/>
    <w:rsid w:val="00464B66"/>
    <w:rsid w:val="00546025"/>
    <w:rsid w:val="00650DE7"/>
    <w:rsid w:val="008379AA"/>
    <w:rsid w:val="008A2360"/>
    <w:rsid w:val="00A33927"/>
    <w:rsid w:val="00AE5E68"/>
    <w:rsid w:val="00B34291"/>
    <w:rsid w:val="00C04DFC"/>
    <w:rsid w:val="00EB39F0"/>
    <w:rsid w:val="00EE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FAF91"/>
  <w15:chartTrackingRefBased/>
  <w15:docId w15:val="{EC81ED12-D0D8-4281-B795-3B197AF3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C9E"/>
    <w:rPr>
      <w:rFonts w:eastAsiaTheme="majorEastAsia" w:cstheme="majorBidi"/>
      <w:color w:val="272727" w:themeColor="text1" w:themeTint="D8"/>
    </w:rPr>
  </w:style>
  <w:style w:type="paragraph" w:styleId="Title">
    <w:name w:val="Title"/>
    <w:basedOn w:val="Normal"/>
    <w:next w:val="Normal"/>
    <w:link w:val="TitleChar"/>
    <w:uiPriority w:val="10"/>
    <w:qFormat/>
    <w:rsid w:val="000E7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C9E"/>
    <w:pPr>
      <w:spacing w:before="160"/>
      <w:jc w:val="center"/>
    </w:pPr>
    <w:rPr>
      <w:i/>
      <w:iCs/>
      <w:color w:val="404040" w:themeColor="text1" w:themeTint="BF"/>
    </w:rPr>
  </w:style>
  <w:style w:type="character" w:customStyle="1" w:styleId="QuoteChar">
    <w:name w:val="Quote Char"/>
    <w:basedOn w:val="DefaultParagraphFont"/>
    <w:link w:val="Quote"/>
    <w:uiPriority w:val="29"/>
    <w:rsid w:val="000E7C9E"/>
    <w:rPr>
      <w:i/>
      <w:iCs/>
      <w:color w:val="404040" w:themeColor="text1" w:themeTint="BF"/>
    </w:rPr>
  </w:style>
  <w:style w:type="paragraph" w:styleId="ListParagraph">
    <w:name w:val="List Paragraph"/>
    <w:basedOn w:val="Normal"/>
    <w:uiPriority w:val="34"/>
    <w:qFormat/>
    <w:rsid w:val="000E7C9E"/>
    <w:pPr>
      <w:ind w:left="720"/>
      <w:contextualSpacing/>
    </w:pPr>
  </w:style>
  <w:style w:type="character" w:styleId="IntenseEmphasis">
    <w:name w:val="Intense Emphasis"/>
    <w:basedOn w:val="DefaultParagraphFont"/>
    <w:uiPriority w:val="21"/>
    <w:qFormat/>
    <w:rsid w:val="000E7C9E"/>
    <w:rPr>
      <w:i/>
      <w:iCs/>
      <w:color w:val="0F4761" w:themeColor="accent1" w:themeShade="BF"/>
    </w:rPr>
  </w:style>
  <w:style w:type="paragraph" w:styleId="IntenseQuote">
    <w:name w:val="Intense Quote"/>
    <w:basedOn w:val="Normal"/>
    <w:next w:val="Normal"/>
    <w:link w:val="IntenseQuoteChar"/>
    <w:uiPriority w:val="30"/>
    <w:qFormat/>
    <w:rsid w:val="000E7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C9E"/>
    <w:rPr>
      <w:i/>
      <w:iCs/>
      <w:color w:val="0F4761" w:themeColor="accent1" w:themeShade="BF"/>
    </w:rPr>
  </w:style>
  <w:style w:type="character" w:styleId="IntenseReference">
    <w:name w:val="Intense Reference"/>
    <w:basedOn w:val="DefaultParagraphFont"/>
    <w:uiPriority w:val="32"/>
    <w:qFormat/>
    <w:rsid w:val="000E7C9E"/>
    <w:rPr>
      <w:b/>
      <w:bCs/>
      <w:smallCaps/>
      <w:color w:val="0F4761" w:themeColor="accent1" w:themeShade="BF"/>
      <w:spacing w:val="5"/>
    </w:rPr>
  </w:style>
  <w:style w:type="paragraph" w:customStyle="1" w:styleId="isselectedend">
    <w:name w:val="isselectedend"/>
    <w:basedOn w:val="Normal"/>
    <w:rsid w:val="000E7C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7C9E"/>
    <w:rPr>
      <w:b/>
      <w:bCs/>
    </w:rPr>
  </w:style>
  <w:style w:type="paragraph" w:styleId="NormalWeb">
    <w:name w:val="Normal (Web)"/>
    <w:basedOn w:val="Normal"/>
    <w:uiPriority w:val="99"/>
    <w:semiHidden/>
    <w:unhideWhenUsed/>
    <w:rsid w:val="000E7C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Endale Bekele</dc:creator>
  <cp:keywords/>
  <dc:description/>
  <cp:lastModifiedBy>Endale Bekele</cp:lastModifiedBy>
  <cp:revision>6</cp:revision>
  <dcterms:created xsi:type="dcterms:W3CDTF">2026-10-07T12:01:00Z</dcterms:created>
  <dcterms:modified xsi:type="dcterms:W3CDTF">2026-10-08T06:41:00Z</dcterms:modified>
</cp:coreProperties>
</file>