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68197911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2C2C85">
        <w:rPr>
          <w:rFonts w:ascii="Century Gothic" w:hAnsi="Century Gothic"/>
          <w:color w:val="C45911" w:themeColor="accent2" w:themeShade="BF"/>
        </w:rPr>
        <w:t>13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2C2C85">
        <w:rPr>
          <w:rFonts w:ascii="Century Gothic" w:hAnsi="Century Gothic"/>
          <w:color w:val="C45911" w:themeColor="accent2" w:themeShade="BF"/>
        </w:rPr>
        <w:t>30</w:t>
      </w:r>
      <w:r w:rsidR="006F034A" w:rsidRPr="006F034A">
        <w:rPr>
          <w:rFonts w:ascii="Century Gothic" w:hAnsi="Century Gothic"/>
          <w:color w:val="C45911" w:themeColor="accent2" w:themeShade="BF"/>
          <w:vertAlign w:val="superscript"/>
        </w:rPr>
        <w:t>th</w:t>
      </w:r>
      <w:r w:rsidR="006F034A">
        <w:rPr>
          <w:rFonts w:ascii="Century Gothic" w:hAnsi="Century Gothic"/>
          <w:color w:val="C45911" w:themeColor="accent2" w:themeShade="BF"/>
        </w:rPr>
        <w:t xml:space="preserve"> October 2023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579735CD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803914">
        <w:rPr>
          <w:rFonts w:asciiTheme="minorHAnsi" w:hAnsiTheme="minorHAnsi" w:cstheme="minorHAnsi"/>
          <w:sz w:val="22"/>
          <w:szCs w:val="22"/>
        </w:rPr>
        <w:t>23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0C0C5A59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B235AE">
        <w:rPr>
          <w:rFonts w:asciiTheme="minorHAnsi" w:hAnsiTheme="minorHAnsi" w:cstheme="minorHAnsi"/>
          <w:sz w:val="22"/>
          <w:szCs w:val="22"/>
        </w:rPr>
        <w:t>5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1F9FD762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B235AE">
        <w:rPr>
          <w:rFonts w:asciiTheme="minorHAnsi" w:hAnsiTheme="minorHAnsi" w:cstheme="minorHAnsi"/>
          <w:sz w:val="22"/>
          <w:szCs w:val="22"/>
          <w:u w:val="single"/>
        </w:rPr>
        <w:t>28</w:t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7A8E224D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235AE">
        <w:rPr>
          <w:rFonts w:asciiTheme="minorHAnsi" w:hAnsiTheme="minorHAnsi" w:cstheme="minorHAnsi"/>
          <w:b/>
          <w:bCs/>
          <w:sz w:val="22"/>
          <w:szCs w:val="22"/>
        </w:rPr>
        <w:t>252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621A82D8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7667">
        <w:rPr>
          <w:rFonts w:asciiTheme="minorHAnsi" w:hAnsiTheme="minorHAnsi" w:cstheme="minorHAnsi"/>
          <w:b/>
          <w:bCs/>
          <w:sz w:val="22"/>
          <w:szCs w:val="22"/>
        </w:rPr>
        <w:t>388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0D1B8D7C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230F57">
        <w:rPr>
          <w:rFonts w:asciiTheme="minorHAnsi" w:hAnsiTheme="minorHAnsi" w:cstheme="minorHAnsi"/>
          <w:b/>
          <w:bCs/>
        </w:rPr>
        <w:t>Peter Edge</w:t>
      </w:r>
    </w:p>
    <w:p w14:paraId="1E62E711" w14:textId="19BE57F3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5B4769" w:rsidRPr="005B4769">
        <w:rPr>
          <w:rFonts w:asciiTheme="minorHAnsi" w:hAnsiTheme="minorHAnsi" w:cstheme="minorHAnsi"/>
          <w:b/>
          <w:bCs/>
        </w:rPr>
        <w:t>2</w:t>
      </w:r>
      <w:r w:rsidR="005B4769" w:rsidRPr="005B4769">
        <w:rPr>
          <w:rFonts w:asciiTheme="minorHAnsi" w:hAnsiTheme="minorHAnsi" w:cstheme="minorHAnsi"/>
          <w:b/>
          <w:bCs/>
          <w:vertAlign w:val="superscript"/>
        </w:rPr>
        <w:t>nd</w:t>
      </w:r>
      <w:r w:rsidR="005B4769" w:rsidRPr="005B4769">
        <w:rPr>
          <w:rFonts w:asciiTheme="minorHAnsi" w:hAnsiTheme="minorHAnsi" w:cstheme="minorHAnsi"/>
          <w:b/>
          <w:bCs/>
        </w:rPr>
        <w:t xml:space="preserve"> November 2023, </w:t>
      </w:r>
      <w:r w:rsidR="00230F57" w:rsidRPr="005B4769">
        <w:rPr>
          <w:rFonts w:asciiTheme="minorHAnsi" w:hAnsiTheme="minorHAnsi" w:cstheme="minorHAnsi"/>
          <w:b/>
          <w:bCs/>
        </w:rPr>
        <w:t>10a</w:t>
      </w:r>
      <w:r w:rsidR="005B4769" w:rsidRPr="005B4769">
        <w:rPr>
          <w:rFonts w:asciiTheme="minorHAnsi" w:hAnsiTheme="minorHAnsi" w:cstheme="minorHAnsi"/>
          <w:b/>
          <w:bCs/>
        </w:rPr>
        <w:t>m</w:t>
      </w:r>
    </w:p>
    <w:p w14:paraId="534734D7" w14:textId="728C3C39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DD8056E" w14:textId="77777777" w:rsidR="006968E3" w:rsidRDefault="005B4769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Continuation of </w:t>
            </w:r>
            <w:r w:rsidR="0059213E">
              <w:rPr>
                <w:rFonts w:asciiTheme="minorHAnsi" w:hAnsiTheme="minorHAnsi" w:cstheme="minorHAnsi"/>
                <w:sz w:val="22"/>
                <w:szCs w:val="22"/>
              </w:rPr>
              <w:t>iteration 2.5 – nearing completion</w:t>
            </w:r>
          </w:p>
          <w:p w14:paraId="6E33961F" w14:textId="5092A748" w:rsidR="0059213E" w:rsidRPr="00B4129D" w:rsidRDefault="0059213E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Initial Halfway report submission</w:t>
            </w: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6A617DE2" w:rsidR="000706EF" w:rsidRPr="00B4129D" w:rsidRDefault="0035411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 completion of halfway report – missing Appendix and not updating the version controlling</w:t>
            </w: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0A78D831" w:rsidR="000706EF" w:rsidRPr="00B4129D" w:rsidRDefault="0035411F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703E9D7E" w:rsidR="006968E3" w:rsidRPr="00B4129D" w:rsidRDefault="0035411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17BEC82F" w:rsidR="00A349F2" w:rsidRPr="00B4129D" w:rsidRDefault="0035411F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Nearing the completion of the project in terms of development</w:t>
            </w: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1737A18F" w:rsidR="000706EF" w:rsidRPr="00B4129D" w:rsidRDefault="00917F20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Upcoming </w:t>
            </w:r>
            <w:r w:rsidR="00D03BEE">
              <w:rPr>
                <w:rFonts w:asciiTheme="minorHAnsi" w:hAnsiTheme="minorHAnsi" w:cstheme="minorHAnsi"/>
                <w:sz w:val="22"/>
                <w:szCs w:val="22"/>
              </w:rPr>
              <w:t>academic work and potentially needing to ask David for an extension on when the Panel can be done based on Project Completion Due Date</w:t>
            </w: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4A927B95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</w:p>
          <w:p w14:paraId="5D18E4EE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</w:p>
          <w:p w14:paraId="1F136A96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Behind schedule, unlikely to be completed as planned</w:t>
            </w:r>
          </w:p>
          <w:p w14:paraId="46ECB417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Behind schedule but achievable</w:t>
            </w:r>
          </w:p>
          <w:p w14:paraId="01C5A7A8" w14:textId="77777777" w:rsidR="000706EF" w:rsidRPr="00D03BEE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</w:pPr>
            <w:r w:rsidRPr="00D03BEE">
              <w:rPr>
                <w:rFonts w:asciiTheme="minorHAnsi" w:hAnsiTheme="minorHAnsi" w:cstheme="minorHAnsi"/>
                <w:bCs/>
                <w:sz w:val="18"/>
                <w:szCs w:val="18"/>
                <w:highlight w:val="yellow"/>
              </w:rPr>
              <w:t>On track and continuing as planned</w:t>
            </w:r>
          </w:p>
          <w:p w14:paraId="16BD8E95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1AD49383" w:rsidR="000706EF" w:rsidRPr="00B4129D" w:rsidRDefault="00300BE9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Everything has been progressing quite well with the project and I am nearing the end stages of development</w:t>
            </w:r>
            <w:r w:rsidR="00914BB7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E6223">
              <w:rPr>
                <w:rFonts w:asciiTheme="minorHAnsi" w:hAnsiTheme="minorHAnsi" w:cstheme="minorHAnsi"/>
                <w:sz w:val="22"/>
                <w:szCs w:val="22"/>
              </w:rPr>
              <w:t xml:space="preserve">Some minor concerns around the academic work, primarily around my poor time management and </w:t>
            </w:r>
            <w:r w:rsidR="002553F5">
              <w:rPr>
                <w:rFonts w:asciiTheme="minorHAnsi" w:hAnsiTheme="minorHAnsi" w:cstheme="minorHAnsi"/>
                <w:sz w:val="22"/>
                <w:szCs w:val="22"/>
              </w:rPr>
              <w:t xml:space="preserve">set </w:t>
            </w:r>
            <w:r w:rsidR="005E6223">
              <w:rPr>
                <w:rFonts w:asciiTheme="minorHAnsi" w:hAnsiTheme="minorHAnsi" w:cstheme="minorHAnsi"/>
                <w:sz w:val="22"/>
                <w:szCs w:val="22"/>
              </w:rPr>
              <w:t xml:space="preserve">completion date of project </w:t>
            </w:r>
            <w:r w:rsidR="002553F5">
              <w:rPr>
                <w:rFonts w:asciiTheme="minorHAnsi" w:hAnsiTheme="minorHAnsi" w:cstheme="minorHAnsi"/>
                <w:sz w:val="22"/>
                <w:szCs w:val="22"/>
              </w:rPr>
              <w:t>not leaving much time for the Panel Presentation</w:t>
            </w: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B812DBA" w14:textId="77777777" w:rsidR="000706EF" w:rsidRPr="001B0F30" w:rsidRDefault="00045E60" w:rsidP="001B0F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0F30">
              <w:rPr>
                <w:rFonts w:asciiTheme="minorHAnsi" w:hAnsiTheme="minorHAnsi" w:cstheme="minorHAnsi"/>
                <w:sz w:val="22"/>
                <w:szCs w:val="22"/>
              </w:rPr>
              <w:t>Completion of Iteration 2.5</w:t>
            </w:r>
          </w:p>
          <w:p w14:paraId="1F33F654" w14:textId="77777777" w:rsidR="00045E60" w:rsidRPr="001B0F30" w:rsidRDefault="00045E60" w:rsidP="001B0F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0F30">
              <w:rPr>
                <w:rFonts w:asciiTheme="minorHAnsi" w:hAnsiTheme="minorHAnsi" w:cstheme="minorHAnsi"/>
                <w:sz w:val="22"/>
                <w:szCs w:val="22"/>
              </w:rPr>
              <w:t>Starting and Potentially finishing Iteration 3</w:t>
            </w:r>
          </w:p>
          <w:p w14:paraId="2B13B1A0" w14:textId="77777777" w:rsidR="00045E60" w:rsidRPr="001B0F30" w:rsidRDefault="00DA0F71" w:rsidP="001B0F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0F30">
              <w:rPr>
                <w:rFonts w:asciiTheme="minorHAnsi" w:hAnsiTheme="minorHAnsi" w:cstheme="minorHAnsi"/>
                <w:sz w:val="22"/>
                <w:szCs w:val="22"/>
              </w:rPr>
              <w:t>If Iteration 3 is completed, working on User Manual</w:t>
            </w:r>
          </w:p>
          <w:p w14:paraId="09839DD5" w14:textId="3CB7F3D0" w:rsidR="00DA0F71" w:rsidRPr="001B0F30" w:rsidRDefault="00DA0F71" w:rsidP="001B0F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0F30">
              <w:rPr>
                <w:rFonts w:asciiTheme="minorHAnsi" w:hAnsiTheme="minorHAnsi" w:cstheme="minorHAnsi"/>
                <w:sz w:val="22"/>
                <w:szCs w:val="22"/>
              </w:rPr>
              <w:t>Set primary focus for Academic work</w:t>
            </w:r>
            <w:r w:rsidR="001B0F30">
              <w:rPr>
                <w:rFonts w:asciiTheme="minorHAnsi" w:hAnsiTheme="minorHAnsi" w:cstheme="minorHAnsi"/>
                <w:sz w:val="22"/>
                <w:szCs w:val="22"/>
              </w:rPr>
              <w:t xml:space="preserve"> to get as much done sooner rather than later as my focus has been primarily on Industry work</w:t>
            </w: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0CE3AA39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14071652" w:rsidR="00D1765F" w:rsidRDefault="006F034A">
      <w:pPr>
        <w:rPr>
          <w:rFonts w:ascii="Century Gothic" w:hAnsi="Century 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D3BF3" wp14:editId="5D4F37D6">
            <wp:simplePos x="0" y="0"/>
            <wp:positionH relativeFrom="column">
              <wp:posOffset>2109309</wp:posOffset>
            </wp:positionH>
            <wp:positionV relativeFrom="paragraph">
              <wp:posOffset>29137</wp:posOffset>
            </wp:positionV>
            <wp:extent cx="1038225" cy="690880"/>
            <wp:effectExtent l="0" t="0" r="9525" b="0"/>
            <wp:wrapNone/>
            <wp:docPr id="15376343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4340" name="Picture 1" descr="A close up of a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EDBEE" w14:textId="777777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29C93537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__________________________</w:t>
      </w:r>
      <w:r w:rsidR="00574B57" w:rsidRPr="00733F6A">
        <w:rPr>
          <w:rFonts w:ascii="Century Gothic" w:hAnsi="Century Gothic"/>
          <w:sz w:val="22"/>
          <w:szCs w:val="22"/>
        </w:rPr>
        <w:t>___</w:t>
      </w:r>
      <w:r w:rsidR="00D45FCE">
        <w:rPr>
          <w:rFonts w:ascii="Century Gothic" w:hAnsi="Century Gothic"/>
          <w:sz w:val="22"/>
          <w:szCs w:val="22"/>
        </w:rPr>
        <w:t>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</w:t>
      </w:r>
      <w:r w:rsidR="00574B57">
        <w:rPr>
          <w:rFonts w:ascii="Century Gothic" w:hAnsi="Century Gothic"/>
          <w:sz w:val="22"/>
          <w:szCs w:val="22"/>
        </w:rPr>
        <w:t>01/11/2023</w:t>
      </w:r>
      <w:r w:rsidRPr="00733F6A">
        <w:rPr>
          <w:rFonts w:ascii="Century Gothic" w:hAnsi="Century Gothic"/>
          <w:sz w:val="22"/>
          <w:szCs w:val="22"/>
        </w:rPr>
        <w:t>______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40F1528A" w14:textId="600652ED" w:rsidR="008A372D" w:rsidRPr="000706EF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</w:t>
      </w:r>
      <w:r w:rsidR="00574B57" w:rsidRPr="00733F6A">
        <w:rPr>
          <w:rFonts w:ascii="Century Gothic" w:hAnsi="Century Gothic"/>
          <w:sz w:val="22"/>
          <w:szCs w:val="22"/>
        </w:rPr>
        <w:t>____________</w:t>
      </w:r>
      <w:r w:rsidRPr="00733F6A">
        <w:rPr>
          <w:rFonts w:ascii="Century Gothic" w:hAnsi="Century Gothic"/>
          <w:sz w:val="22"/>
          <w:szCs w:val="22"/>
        </w:rPr>
        <w:t>___</w:t>
      </w:r>
    </w:p>
    <w:sectPr w:rsidR="008A372D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AAB" w14:textId="77777777" w:rsidR="00E63A7A" w:rsidRDefault="00E63A7A">
      <w:r>
        <w:separator/>
      </w:r>
    </w:p>
  </w:endnote>
  <w:endnote w:type="continuationSeparator" w:id="0">
    <w:p w14:paraId="7D96A0E1" w14:textId="77777777" w:rsidR="00E63A7A" w:rsidRDefault="00E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45E5" w14:textId="77777777" w:rsidR="00E63A7A" w:rsidRDefault="00E63A7A">
      <w:r>
        <w:separator/>
      </w:r>
    </w:p>
  </w:footnote>
  <w:footnote w:type="continuationSeparator" w:id="0">
    <w:p w14:paraId="2E787761" w14:textId="77777777" w:rsidR="00E63A7A" w:rsidRDefault="00E6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923"/>
    <w:multiLevelType w:val="hybridMultilevel"/>
    <w:tmpl w:val="257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1"/>
  </w:num>
  <w:num w:numId="2" w16cid:durableId="121478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45E60"/>
    <w:rsid w:val="00063DA1"/>
    <w:rsid w:val="0007022C"/>
    <w:rsid w:val="000706EF"/>
    <w:rsid w:val="00096204"/>
    <w:rsid w:val="00163347"/>
    <w:rsid w:val="00166C74"/>
    <w:rsid w:val="00180B64"/>
    <w:rsid w:val="001A7862"/>
    <w:rsid w:val="001B0F30"/>
    <w:rsid w:val="001B4BE0"/>
    <w:rsid w:val="001B5132"/>
    <w:rsid w:val="00212ACB"/>
    <w:rsid w:val="00230F57"/>
    <w:rsid w:val="00247476"/>
    <w:rsid w:val="002553F5"/>
    <w:rsid w:val="00280154"/>
    <w:rsid w:val="00291A50"/>
    <w:rsid w:val="00297924"/>
    <w:rsid w:val="002C2C85"/>
    <w:rsid w:val="002E7C5C"/>
    <w:rsid w:val="002F405F"/>
    <w:rsid w:val="00300BE9"/>
    <w:rsid w:val="00316163"/>
    <w:rsid w:val="00337E07"/>
    <w:rsid w:val="0035411F"/>
    <w:rsid w:val="00355ACA"/>
    <w:rsid w:val="00361B3A"/>
    <w:rsid w:val="0037325F"/>
    <w:rsid w:val="00383C98"/>
    <w:rsid w:val="003D1A63"/>
    <w:rsid w:val="0042358C"/>
    <w:rsid w:val="0042592E"/>
    <w:rsid w:val="00426482"/>
    <w:rsid w:val="004568D7"/>
    <w:rsid w:val="004B31A0"/>
    <w:rsid w:val="004B5408"/>
    <w:rsid w:val="004C1B81"/>
    <w:rsid w:val="00501B9D"/>
    <w:rsid w:val="00507528"/>
    <w:rsid w:val="00517233"/>
    <w:rsid w:val="00545232"/>
    <w:rsid w:val="0055321C"/>
    <w:rsid w:val="00574B57"/>
    <w:rsid w:val="0059213E"/>
    <w:rsid w:val="005B4769"/>
    <w:rsid w:val="005D7E26"/>
    <w:rsid w:val="005E6223"/>
    <w:rsid w:val="005F0B9B"/>
    <w:rsid w:val="0062082C"/>
    <w:rsid w:val="006405F9"/>
    <w:rsid w:val="006475C4"/>
    <w:rsid w:val="006642C5"/>
    <w:rsid w:val="006968E3"/>
    <w:rsid w:val="006B3409"/>
    <w:rsid w:val="006B35EA"/>
    <w:rsid w:val="006D3B18"/>
    <w:rsid w:val="006F034A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3914"/>
    <w:rsid w:val="0080451F"/>
    <w:rsid w:val="0081009A"/>
    <w:rsid w:val="0085124D"/>
    <w:rsid w:val="0088015A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14BB7"/>
    <w:rsid w:val="00917F20"/>
    <w:rsid w:val="009338BA"/>
    <w:rsid w:val="0096173C"/>
    <w:rsid w:val="00972993"/>
    <w:rsid w:val="009A214E"/>
    <w:rsid w:val="009F5D16"/>
    <w:rsid w:val="00A31DEE"/>
    <w:rsid w:val="00A349F2"/>
    <w:rsid w:val="00A5638B"/>
    <w:rsid w:val="00A63774"/>
    <w:rsid w:val="00A67667"/>
    <w:rsid w:val="00A77AEC"/>
    <w:rsid w:val="00AA521D"/>
    <w:rsid w:val="00AD6E3B"/>
    <w:rsid w:val="00B1192E"/>
    <w:rsid w:val="00B235AE"/>
    <w:rsid w:val="00B4129D"/>
    <w:rsid w:val="00B70894"/>
    <w:rsid w:val="00B71B46"/>
    <w:rsid w:val="00B82FDC"/>
    <w:rsid w:val="00B841D1"/>
    <w:rsid w:val="00B94E4C"/>
    <w:rsid w:val="00BA41CB"/>
    <w:rsid w:val="00C373E4"/>
    <w:rsid w:val="00C40E9E"/>
    <w:rsid w:val="00CA22A9"/>
    <w:rsid w:val="00CE32D5"/>
    <w:rsid w:val="00CF6BC1"/>
    <w:rsid w:val="00D00253"/>
    <w:rsid w:val="00D02E9A"/>
    <w:rsid w:val="00D03BEE"/>
    <w:rsid w:val="00D1765F"/>
    <w:rsid w:val="00D45FCE"/>
    <w:rsid w:val="00D60335"/>
    <w:rsid w:val="00D90B97"/>
    <w:rsid w:val="00DA0F71"/>
    <w:rsid w:val="00DE0C18"/>
    <w:rsid w:val="00DE46A0"/>
    <w:rsid w:val="00E120AE"/>
    <w:rsid w:val="00E152A4"/>
    <w:rsid w:val="00E16505"/>
    <w:rsid w:val="00E1741D"/>
    <w:rsid w:val="00E37C7E"/>
    <w:rsid w:val="00E6169B"/>
    <w:rsid w:val="00E63A7A"/>
    <w:rsid w:val="00EC0A24"/>
    <w:rsid w:val="00EC629B"/>
    <w:rsid w:val="00ED6F36"/>
    <w:rsid w:val="00EE7925"/>
    <w:rsid w:val="00F311D8"/>
    <w:rsid w:val="00F54A70"/>
    <w:rsid w:val="00F56BFC"/>
    <w:rsid w:val="00F66718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  <w:style w:type="paragraph" w:styleId="ListParagraph">
    <w:name w:val="List Paragraph"/>
    <w:basedOn w:val="Normal"/>
    <w:uiPriority w:val="34"/>
    <w:qFormat/>
    <w:rsid w:val="0004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21</cp:revision>
  <cp:lastPrinted>2021-02-16T21:53:00Z</cp:lastPrinted>
  <dcterms:created xsi:type="dcterms:W3CDTF">2023-10-05T21:58:00Z</dcterms:created>
  <dcterms:modified xsi:type="dcterms:W3CDTF">2023-11-01T01:20:00Z</dcterms:modified>
</cp:coreProperties>
</file>