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4CE9" w14:textId="05261A5E" w:rsidR="00AD18CF" w:rsidRDefault="00A02701" w:rsidP="00A02701">
      <w:pPr>
        <w:jc w:val="center"/>
        <w:rPr>
          <w:b/>
          <w:bCs/>
          <w:sz w:val="36"/>
          <w:szCs w:val="36"/>
          <w:lang w:val="en-US"/>
        </w:rPr>
      </w:pPr>
      <w:r w:rsidRPr="00A02701">
        <w:rPr>
          <w:b/>
          <w:bCs/>
          <w:sz w:val="36"/>
          <w:szCs w:val="36"/>
          <w:lang w:val="en-US"/>
        </w:rPr>
        <w:t>Investigation of the crystal structure of sodium chloride using x-ray crystallography</w:t>
      </w:r>
    </w:p>
    <w:p w14:paraId="21CE3F39" w14:textId="005C3498" w:rsidR="00A02701" w:rsidRDefault="00A02701" w:rsidP="00A02701">
      <w:pPr>
        <w:rPr>
          <w:b/>
          <w:bCs/>
          <w:sz w:val="36"/>
          <w:szCs w:val="36"/>
          <w:lang w:val="en-US"/>
        </w:rPr>
      </w:pPr>
    </w:p>
    <w:p w14:paraId="6C5A5840" w14:textId="11E2E11C" w:rsidR="00A02701" w:rsidRDefault="00A02701" w:rsidP="00A02701">
      <w:pPr>
        <w:rPr>
          <w:b/>
          <w:bCs/>
          <w:sz w:val="32"/>
          <w:szCs w:val="32"/>
          <w:lang w:val="en-US"/>
        </w:rPr>
      </w:pPr>
      <w:r w:rsidRPr="00A02701">
        <w:rPr>
          <w:b/>
          <w:bCs/>
          <w:sz w:val="32"/>
          <w:szCs w:val="32"/>
          <w:lang w:val="en-US"/>
        </w:rPr>
        <w:t>Abstract</w:t>
      </w:r>
    </w:p>
    <w:p w14:paraId="47E2AA5D" w14:textId="3B1CAD40" w:rsidR="00A02701" w:rsidRPr="00662AF6" w:rsidRDefault="00662AF6" w:rsidP="00A027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report seeks to investigate the crystal structure of sodium chloride</w:t>
      </w:r>
      <w:r w:rsidR="00AE1AB2">
        <w:rPr>
          <w:sz w:val="24"/>
          <w:szCs w:val="24"/>
          <w:lang w:val="en-US"/>
        </w:rPr>
        <w:t xml:space="preserve"> (NaCl)</w:t>
      </w:r>
      <w:r>
        <w:rPr>
          <w:sz w:val="24"/>
          <w:szCs w:val="24"/>
          <w:lang w:val="en-US"/>
        </w:rPr>
        <w:t xml:space="preserve"> using x-ray crystallography. Using Laue photographs </w:t>
      </w:r>
      <w:r w:rsidR="00DE6F55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determine the symmetry elements present along the </w:t>
      </w:r>
      <w:r w:rsidRPr="00C1067E">
        <w:rPr>
          <w:b/>
          <w:bCs/>
          <w:sz w:val="24"/>
          <w:szCs w:val="24"/>
          <w:lang w:val="en-US"/>
        </w:rPr>
        <w:t>&lt;100&gt;</w:t>
      </w:r>
      <w:r>
        <w:rPr>
          <w:sz w:val="24"/>
          <w:szCs w:val="24"/>
          <w:lang w:val="en-US"/>
        </w:rPr>
        <w:t xml:space="preserve"> direction. Further using Bragg-Brentano diffraction</w:t>
      </w:r>
      <w:r w:rsidR="00DE6F5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 provide estimates for the interplanar spacing of the planes responsible for promoting diffraction of the x-ray source.</w:t>
      </w:r>
    </w:p>
    <w:p w14:paraId="0F0969F4" w14:textId="215C7339" w:rsidR="00A02701" w:rsidRDefault="00A02701" w:rsidP="00A0270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Introduction</w:t>
      </w:r>
    </w:p>
    <w:p w14:paraId="08C5858D" w14:textId="3366ED83" w:rsidR="00A66785" w:rsidRPr="00A66785" w:rsidRDefault="00F22517" w:rsidP="00A02701">
      <w:pPr>
        <w:rPr>
          <w:sz w:val="24"/>
          <w:szCs w:val="24"/>
        </w:rPr>
      </w:pPr>
      <w:r w:rsidRPr="00A66785">
        <w:rPr>
          <w:sz w:val="24"/>
          <w:szCs w:val="24"/>
          <w:lang w:val="en-US"/>
        </w:rPr>
        <w:t xml:space="preserve">X-ray crystallography has been a critical method for determining the structure of crystals for over a century. </w:t>
      </w:r>
      <w:r w:rsidR="002175FA" w:rsidRPr="00A66785">
        <w:rPr>
          <w:sz w:val="24"/>
          <w:szCs w:val="24"/>
          <w:lang w:val="en-US"/>
        </w:rPr>
        <w:t>Using x-rays which had</w:t>
      </w:r>
      <w:r w:rsidR="00DE6F55">
        <w:rPr>
          <w:sz w:val="24"/>
          <w:szCs w:val="24"/>
          <w:lang w:val="en-US"/>
        </w:rPr>
        <w:t xml:space="preserve"> only</w:t>
      </w:r>
      <w:r w:rsidR="002175FA" w:rsidRPr="00A66785">
        <w:rPr>
          <w:sz w:val="24"/>
          <w:szCs w:val="24"/>
          <w:lang w:val="en-US"/>
        </w:rPr>
        <w:t xml:space="preserve"> recently been discovered at the beginning of the 20</w:t>
      </w:r>
      <w:r w:rsidR="002175FA" w:rsidRPr="00A66785">
        <w:rPr>
          <w:sz w:val="24"/>
          <w:szCs w:val="24"/>
          <w:vertAlign w:val="superscript"/>
          <w:lang w:val="en-US"/>
        </w:rPr>
        <w:t>th</w:t>
      </w:r>
      <w:r w:rsidR="002175FA" w:rsidRPr="00A66785">
        <w:rPr>
          <w:sz w:val="24"/>
          <w:szCs w:val="24"/>
          <w:lang w:val="en-US"/>
        </w:rPr>
        <w:t xml:space="preserve"> century, </w:t>
      </w:r>
      <w:r w:rsidRPr="00A66785">
        <w:rPr>
          <w:sz w:val="24"/>
          <w:szCs w:val="24"/>
          <w:lang w:val="en-US"/>
        </w:rPr>
        <w:t>Von Laue was able to produce diffraction patterns with crysta</w:t>
      </w:r>
      <w:r w:rsidR="002175FA" w:rsidRPr="00A66785">
        <w:rPr>
          <w:sz w:val="24"/>
          <w:szCs w:val="24"/>
          <w:lang w:val="en-US"/>
        </w:rPr>
        <w:t xml:space="preserve">ls culminating in the Nobel prize in 1914. </w:t>
      </w:r>
      <w:r w:rsidR="002175FA" w:rsidRPr="00C1067E">
        <w:rPr>
          <w:b/>
          <w:bCs/>
          <w:sz w:val="24"/>
          <w:szCs w:val="24"/>
          <w:lang w:val="en-US"/>
        </w:rPr>
        <w:t>[1]</w:t>
      </w:r>
      <w:r w:rsidR="002175FA" w:rsidRPr="00A66785">
        <w:rPr>
          <w:sz w:val="24"/>
          <w:szCs w:val="24"/>
          <w:lang w:val="en-US"/>
        </w:rPr>
        <w:t xml:space="preserve"> </w:t>
      </w:r>
      <w:r w:rsidR="00770CC6" w:rsidRPr="00A66785">
        <w:rPr>
          <w:sz w:val="24"/>
          <w:szCs w:val="24"/>
          <w:lang w:val="en-US"/>
        </w:rPr>
        <w:t xml:space="preserve">The </w:t>
      </w:r>
      <w:r w:rsidR="00DE6F55">
        <w:rPr>
          <w:sz w:val="24"/>
          <w:szCs w:val="24"/>
          <w:lang w:val="en-US"/>
        </w:rPr>
        <w:t xml:space="preserve">following </w:t>
      </w:r>
      <w:r w:rsidR="00770CC6" w:rsidRPr="00A66785">
        <w:rPr>
          <w:sz w:val="24"/>
          <w:szCs w:val="24"/>
          <w:lang w:val="en-US"/>
        </w:rPr>
        <w:t>year</w:t>
      </w:r>
      <w:r w:rsidR="00DE6F55">
        <w:rPr>
          <w:sz w:val="24"/>
          <w:szCs w:val="24"/>
          <w:lang w:val="en-US"/>
        </w:rPr>
        <w:t xml:space="preserve">, a </w:t>
      </w:r>
      <w:r w:rsidR="00DE6F55" w:rsidRPr="00A66785">
        <w:rPr>
          <w:sz w:val="24"/>
          <w:szCs w:val="24"/>
        </w:rPr>
        <w:t>father and son pair shar</w:t>
      </w:r>
      <w:r w:rsidR="00DE6F55">
        <w:rPr>
          <w:sz w:val="24"/>
          <w:szCs w:val="24"/>
        </w:rPr>
        <w:t>ed</w:t>
      </w:r>
      <w:r w:rsidR="00DE6F55" w:rsidRPr="00A66785">
        <w:rPr>
          <w:sz w:val="24"/>
          <w:szCs w:val="24"/>
        </w:rPr>
        <w:t xml:space="preserve"> the Nobel prize</w:t>
      </w:r>
      <w:r w:rsidR="00DE6F55">
        <w:rPr>
          <w:sz w:val="24"/>
          <w:szCs w:val="24"/>
          <w:lang w:val="en-US"/>
        </w:rPr>
        <w:t>.</w:t>
      </w:r>
      <w:r w:rsidR="00770CC6" w:rsidRPr="00A66785">
        <w:rPr>
          <w:sz w:val="24"/>
          <w:szCs w:val="24"/>
          <w:lang w:val="en-US"/>
        </w:rPr>
        <w:t xml:space="preserve"> Henry and Lawrence Bragg were recognized </w:t>
      </w:r>
      <w:r w:rsidR="00770CC6" w:rsidRPr="00A66785">
        <w:rPr>
          <w:sz w:val="24"/>
          <w:szCs w:val="24"/>
        </w:rPr>
        <w:t>"for their services in the analysis of crystal structure by means of X-rays"</w:t>
      </w:r>
      <w:r w:rsidR="00DE6F55">
        <w:rPr>
          <w:sz w:val="24"/>
          <w:szCs w:val="24"/>
        </w:rPr>
        <w:t>.</w:t>
      </w:r>
      <w:r w:rsidR="00A66785" w:rsidRPr="00A66785">
        <w:rPr>
          <w:sz w:val="24"/>
          <w:szCs w:val="24"/>
        </w:rPr>
        <w:t xml:space="preserve"> </w:t>
      </w:r>
      <w:r w:rsidR="00770CC6" w:rsidRPr="00C1067E">
        <w:rPr>
          <w:b/>
          <w:bCs/>
          <w:sz w:val="24"/>
          <w:szCs w:val="24"/>
        </w:rPr>
        <w:t>[2]</w:t>
      </w:r>
      <w:r w:rsidR="00A66785" w:rsidRPr="00A66785">
        <w:rPr>
          <w:sz w:val="24"/>
          <w:szCs w:val="24"/>
        </w:rPr>
        <w:t xml:space="preserve"> </w:t>
      </w:r>
    </w:p>
    <w:p w14:paraId="72BD13DE" w14:textId="3C8941FE" w:rsidR="0052545E" w:rsidRPr="00A66785" w:rsidRDefault="00A66785" w:rsidP="00A66785">
      <w:pPr>
        <w:ind w:firstLine="720"/>
        <w:rPr>
          <w:sz w:val="24"/>
          <w:szCs w:val="24"/>
          <w:lang w:val="en-US"/>
        </w:rPr>
      </w:pPr>
      <w:r w:rsidRPr="00A66785">
        <w:rPr>
          <w:sz w:val="24"/>
          <w:szCs w:val="24"/>
        </w:rPr>
        <w:t>Since this breakthrough, x-ray crystallography has been used in many fields to decipher the hidden structure of materials</w:t>
      </w:r>
      <w:r>
        <w:rPr>
          <w:sz w:val="24"/>
          <w:szCs w:val="24"/>
        </w:rPr>
        <w:t xml:space="preserve">. </w:t>
      </w:r>
    </w:p>
    <w:p w14:paraId="300B647F" w14:textId="2EEB1FAB" w:rsidR="0052545E" w:rsidRDefault="0052545E" w:rsidP="00A0270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Theory</w:t>
      </w:r>
    </w:p>
    <w:p w14:paraId="2BD415CC" w14:textId="6FEB4A76" w:rsidR="00A02701" w:rsidRDefault="00DE6F55" w:rsidP="00A027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vital</w:t>
      </w:r>
      <w:r w:rsidR="00C1067E">
        <w:rPr>
          <w:sz w:val="24"/>
          <w:szCs w:val="24"/>
          <w:lang w:val="en-US"/>
        </w:rPr>
        <w:t xml:space="preserve"> equation for </w:t>
      </w:r>
      <w:r>
        <w:rPr>
          <w:sz w:val="24"/>
          <w:szCs w:val="24"/>
          <w:lang w:val="en-US"/>
        </w:rPr>
        <w:t xml:space="preserve">understanding </w:t>
      </w:r>
      <w:r w:rsidR="00C1067E">
        <w:rPr>
          <w:sz w:val="24"/>
          <w:szCs w:val="24"/>
          <w:lang w:val="en-US"/>
        </w:rPr>
        <w:t>x-ray crystallography is given in Bragg’s Law,</w:t>
      </w:r>
    </w:p>
    <w:p w14:paraId="36D66CF5" w14:textId="25988D4F" w:rsidR="00C1067E" w:rsidRPr="00C1067E" w:rsidRDefault="00C1067E" w:rsidP="00A02701">
      <w:pPr>
        <w:rPr>
          <w:rFonts w:eastAsiaTheme="minorEastAsia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508"/>
      </w:tblGrid>
      <w:tr w:rsidR="00C1067E" w14:paraId="79920067" w14:textId="77777777" w:rsidTr="00C43AE2">
        <w:tc>
          <w:tcPr>
            <w:tcW w:w="7508" w:type="dxa"/>
          </w:tcPr>
          <w:p w14:paraId="6624386B" w14:textId="6871E351" w:rsidR="00C1067E" w:rsidRPr="00312B9A" w:rsidRDefault="00C1067E" w:rsidP="00A02701">
            <w:pPr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2d 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=nλ</m:t>
                </m:r>
              </m:oMath>
            </m:oMathPara>
          </w:p>
        </w:tc>
        <w:tc>
          <w:tcPr>
            <w:tcW w:w="1508" w:type="dxa"/>
          </w:tcPr>
          <w:p w14:paraId="169552B1" w14:textId="09A96006" w:rsidR="00C1067E" w:rsidRPr="00312B9A" w:rsidRDefault="00C43AE2" w:rsidP="00A0270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12B9A">
              <w:rPr>
                <w:b/>
                <w:bCs/>
                <w:sz w:val="24"/>
                <w:szCs w:val="24"/>
                <w:lang w:val="en-US"/>
              </w:rPr>
              <w:t>e</w:t>
            </w:r>
            <w:r w:rsidR="00C1067E" w:rsidRPr="00312B9A">
              <w:rPr>
                <w:b/>
                <w:bCs/>
                <w:sz w:val="24"/>
                <w:szCs w:val="24"/>
                <w:lang w:val="en-US"/>
              </w:rPr>
              <w:t>quation (1)</w:t>
            </w:r>
          </w:p>
        </w:tc>
      </w:tr>
    </w:tbl>
    <w:p w14:paraId="0186A8B0" w14:textId="1AB8A412" w:rsidR="00C1067E" w:rsidRDefault="00C1067E" w:rsidP="00A02701">
      <w:pPr>
        <w:rPr>
          <w:sz w:val="24"/>
          <w:szCs w:val="24"/>
          <w:lang w:val="en-US"/>
        </w:rPr>
      </w:pPr>
    </w:p>
    <w:p w14:paraId="12B1DA02" w14:textId="77777777" w:rsidR="00567DF9" w:rsidRDefault="00567DF9" w:rsidP="00A02701">
      <w:pPr>
        <w:rPr>
          <w:sz w:val="24"/>
          <w:szCs w:val="24"/>
          <w:lang w:val="en-US"/>
        </w:rPr>
      </w:pPr>
    </w:p>
    <w:p w14:paraId="387B11B1" w14:textId="51174BBB" w:rsidR="00C1067E" w:rsidRDefault="00C1067E" w:rsidP="006B2221">
      <w:pPr>
        <w:ind w:firstLine="720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consequence of this equation is that if</w:t>
      </w:r>
      <w:r w:rsidR="00141EEC">
        <w:rPr>
          <w:sz w:val="24"/>
          <w:szCs w:val="24"/>
          <w:lang w:val="en-US"/>
        </w:rPr>
        <w:t xml:space="preserve"> radiation incident upon some regular structure</w:t>
      </w:r>
      <w:r w:rsidR="00DE6F55">
        <w:rPr>
          <w:sz w:val="24"/>
          <w:szCs w:val="24"/>
          <w:lang w:val="en-US"/>
        </w:rPr>
        <w:t>, in particular one</w:t>
      </w:r>
      <w:r w:rsidR="00141EEC">
        <w:rPr>
          <w:sz w:val="24"/>
          <w:szCs w:val="24"/>
          <w:lang w:val="en-US"/>
        </w:rPr>
        <w:t xml:space="preserve"> that forms planes with interplanar spacing,</w:t>
      </w:r>
      <w:r w:rsidR="00DE6F55">
        <w:rPr>
          <w:sz w:val="24"/>
          <w:szCs w:val="24"/>
          <w:lang w:val="en-US"/>
        </w:rPr>
        <w:t xml:space="preserve"> (</w:t>
      </w:r>
      <w:r w:rsidR="00141EEC">
        <w:rPr>
          <w:sz w:val="24"/>
          <w:szCs w:val="24"/>
          <w:lang w:val="en-US"/>
        </w:rPr>
        <w:t>d</w:t>
      </w:r>
      <w:r w:rsidR="00DE6F55">
        <w:rPr>
          <w:sz w:val="24"/>
          <w:szCs w:val="24"/>
          <w:lang w:val="en-US"/>
        </w:rPr>
        <w:t>) that is</w:t>
      </w:r>
      <w:r w:rsidR="00141EEC">
        <w:rPr>
          <w:sz w:val="24"/>
          <w:szCs w:val="24"/>
          <w:lang w:val="en-US"/>
        </w:rPr>
        <w:t xml:space="preserve"> comparable to the wavelength of the incident radiation, </w:t>
      </w:r>
      <m:oMath>
        <m:r>
          <w:rPr>
            <w:rFonts w:ascii="Cambria Math" w:hAnsi="Cambria Math"/>
            <w:sz w:val="24"/>
            <w:szCs w:val="24"/>
            <w:lang w:val="en-US"/>
          </w:rPr>
          <m:t>λ</m:t>
        </m:r>
      </m:oMath>
      <w:r w:rsidR="00141EEC">
        <w:rPr>
          <w:rFonts w:eastAsiaTheme="minorEastAsia"/>
          <w:sz w:val="24"/>
          <w:szCs w:val="24"/>
          <w:lang w:val="en-US"/>
        </w:rPr>
        <w:t xml:space="preserve"> we </w:t>
      </w:r>
      <w:r w:rsidR="00DE6F55">
        <w:rPr>
          <w:rFonts w:eastAsiaTheme="minorEastAsia"/>
          <w:sz w:val="24"/>
          <w:szCs w:val="24"/>
          <w:lang w:val="en-US"/>
        </w:rPr>
        <w:t xml:space="preserve">will </w:t>
      </w:r>
      <w:r w:rsidR="00141EEC">
        <w:rPr>
          <w:rFonts w:eastAsiaTheme="minorEastAsia"/>
          <w:sz w:val="24"/>
          <w:szCs w:val="24"/>
          <w:lang w:val="en-US"/>
        </w:rPr>
        <w:t xml:space="preserve">observe </w:t>
      </w:r>
      <w:r w:rsidR="00141EEC" w:rsidRPr="00141EEC">
        <w:rPr>
          <w:rFonts w:eastAsiaTheme="minorEastAsia"/>
          <w:b/>
          <w:bCs/>
          <w:sz w:val="24"/>
          <w:szCs w:val="24"/>
          <w:lang w:val="en-US"/>
        </w:rPr>
        <w:t>n</w:t>
      </w:r>
      <w:r w:rsidR="00141EEC">
        <w:rPr>
          <w:rFonts w:eastAsiaTheme="minorEastAsia"/>
          <w:sz w:val="24"/>
          <w:szCs w:val="24"/>
          <w:lang w:val="en-US"/>
        </w:rPr>
        <w:t xml:space="preserve"> maxima on a screen or detector in one chosen direction. These are points </w:t>
      </w:r>
      <w:r w:rsidR="00DE6F55">
        <w:rPr>
          <w:rFonts w:eastAsiaTheme="minorEastAsia"/>
          <w:sz w:val="24"/>
          <w:szCs w:val="24"/>
          <w:lang w:val="en-US"/>
        </w:rPr>
        <w:t xml:space="preserve">at which </w:t>
      </w:r>
      <w:r w:rsidR="00141EEC">
        <w:rPr>
          <w:rFonts w:eastAsiaTheme="minorEastAsia"/>
          <w:sz w:val="24"/>
          <w:szCs w:val="24"/>
          <w:lang w:val="en-US"/>
        </w:rPr>
        <w:t>constructive interference</w:t>
      </w:r>
      <w:r w:rsidR="00DE6F55">
        <w:rPr>
          <w:rFonts w:eastAsiaTheme="minorEastAsia"/>
          <w:sz w:val="24"/>
          <w:szCs w:val="24"/>
          <w:lang w:val="en-US"/>
        </w:rPr>
        <w:t xml:space="preserve"> occurs,</w:t>
      </w:r>
      <w:r w:rsidR="00141EEC">
        <w:rPr>
          <w:rFonts w:eastAsiaTheme="minorEastAsia"/>
          <w:sz w:val="24"/>
          <w:szCs w:val="24"/>
          <w:lang w:val="en-US"/>
        </w:rPr>
        <w:t xml:space="preserve"> spaced at angles of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θ</m:t>
        </m:r>
      </m:oMath>
      <w:r w:rsidR="006B2221">
        <w:rPr>
          <w:rFonts w:eastAsiaTheme="minorEastAsia"/>
          <w:sz w:val="24"/>
          <w:szCs w:val="24"/>
          <w:lang w:val="en-US"/>
        </w:rPr>
        <w:t xml:space="preserve"> from the origin</w:t>
      </w:r>
      <w:r w:rsidR="00141EEC">
        <w:rPr>
          <w:rFonts w:eastAsiaTheme="minorEastAsia"/>
          <w:sz w:val="24"/>
          <w:szCs w:val="24"/>
          <w:lang w:val="en-US"/>
        </w:rPr>
        <w:t xml:space="preserve">. </w:t>
      </w:r>
    </w:p>
    <w:p w14:paraId="1591577D" w14:textId="61885524" w:rsidR="00567DF9" w:rsidRDefault="00567DF9" w:rsidP="00A02701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</w:t>
      </w:r>
    </w:p>
    <w:p w14:paraId="6E1423EB" w14:textId="7AAE4880" w:rsidR="00AE1AB2" w:rsidRDefault="00AE1AB2" w:rsidP="00567DF9">
      <w:pPr>
        <w:ind w:firstLine="7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Considering the face centered cubic structure of NaCl, it is evident that planes will form between ions promoting diffraction. </w:t>
      </w:r>
      <w:r w:rsidR="0009557A">
        <w:rPr>
          <w:rFonts w:eastAsiaTheme="minorEastAsia"/>
          <w:sz w:val="24"/>
          <w:szCs w:val="24"/>
          <w:lang w:val="en-US"/>
        </w:rPr>
        <w:t>Using the structure factor</w:t>
      </w:r>
      <w:r w:rsidR="006B2221">
        <w:rPr>
          <w:rFonts w:eastAsiaTheme="minorEastAsia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hkl</m:t>
            </m:r>
          </m:sub>
        </m:sSub>
      </m:oMath>
      <w:r w:rsidR="0009557A">
        <w:rPr>
          <w:rFonts w:eastAsiaTheme="minorEastAsia"/>
          <w:sz w:val="24"/>
          <w:szCs w:val="24"/>
          <w:lang w:val="en-US"/>
        </w:rPr>
        <w:t xml:space="preserve"> for sodium chloride we can see which planes cause diffraction and estimate their relative intensities, which is given by </w:t>
      </w:r>
      <w:r w:rsidR="004C0364">
        <w:rPr>
          <w:rFonts w:eastAsiaTheme="minorEastAsia"/>
          <w:sz w:val="24"/>
          <w:szCs w:val="24"/>
          <w:lang w:val="en-US"/>
        </w:rPr>
        <w:t>[3]</w:t>
      </w:r>
    </w:p>
    <w:p w14:paraId="089E1EF1" w14:textId="77777777" w:rsidR="00EA2A02" w:rsidRDefault="00EA2A02" w:rsidP="00567DF9">
      <w:pPr>
        <w:ind w:firstLine="720"/>
        <w:rPr>
          <w:rFonts w:eastAsiaTheme="minorEastAsia"/>
          <w:sz w:val="24"/>
          <w:szCs w:val="24"/>
          <w:lang w:val="en-US"/>
        </w:rPr>
      </w:pPr>
    </w:p>
    <w:p w14:paraId="3AA4925E" w14:textId="72741B94" w:rsidR="0009557A" w:rsidRPr="00C85F13" w:rsidRDefault="00DF45B1" w:rsidP="00A02701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hkl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=(1+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h+k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k+l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h+l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Na+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Cl-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6B52FDCA" w14:textId="77777777" w:rsidR="00C85F13" w:rsidRPr="0009557A" w:rsidRDefault="00C85F13" w:rsidP="00A02701">
      <w:pPr>
        <w:rPr>
          <w:rFonts w:eastAsiaTheme="minorEastAsia"/>
          <w:sz w:val="24"/>
          <w:szCs w:val="24"/>
          <w:lang w:val="en-US"/>
        </w:rPr>
      </w:pPr>
    </w:p>
    <w:p w14:paraId="49C3790C" w14:textId="4ECBF117" w:rsidR="0009557A" w:rsidRDefault="00567DF9" w:rsidP="00C85F13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w</w:t>
      </w:r>
      <w:r w:rsidR="0009557A">
        <w:rPr>
          <w:rFonts w:eastAsiaTheme="minorEastAsia"/>
          <w:sz w:val="24"/>
          <w:szCs w:val="24"/>
          <w:lang w:val="en-US"/>
        </w:rPr>
        <w:t xml:space="preserve">ere </w:t>
      </w:r>
      <w:r w:rsidR="0009557A" w:rsidRPr="00782C74">
        <w:rPr>
          <w:rFonts w:eastAsiaTheme="minorEastAsia"/>
          <w:b/>
          <w:bCs/>
          <w:sz w:val="24"/>
          <w:szCs w:val="24"/>
          <w:lang w:val="en-US"/>
        </w:rPr>
        <w:t>h</w:t>
      </w:r>
      <w:r w:rsidR="0009557A">
        <w:rPr>
          <w:rFonts w:eastAsiaTheme="minorEastAsia"/>
          <w:sz w:val="24"/>
          <w:szCs w:val="24"/>
          <w:lang w:val="en-US"/>
        </w:rPr>
        <w:t>,</w:t>
      </w:r>
      <w:r w:rsidR="00DF39D5">
        <w:rPr>
          <w:rFonts w:eastAsiaTheme="minorEastAsia"/>
          <w:sz w:val="24"/>
          <w:szCs w:val="24"/>
          <w:lang w:val="en-US"/>
        </w:rPr>
        <w:t xml:space="preserve"> </w:t>
      </w:r>
      <w:r w:rsidR="0009557A" w:rsidRPr="00782C74">
        <w:rPr>
          <w:rFonts w:eastAsiaTheme="minorEastAsia"/>
          <w:b/>
          <w:bCs/>
          <w:sz w:val="24"/>
          <w:szCs w:val="24"/>
          <w:lang w:val="en-US"/>
        </w:rPr>
        <w:t>k</w:t>
      </w:r>
      <w:r w:rsidR="00DF39D5">
        <w:rPr>
          <w:rFonts w:eastAsiaTheme="minorEastAsia"/>
          <w:sz w:val="24"/>
          <w:szCs w:val="24"/>
          <w:lang w:val="en-US"/>
        </w:rPr>
        <w:t xml:space="preserve"> and </w:t>
      </w:r>
      <w:r w:rsidR="00DF39D5" w:rsidRPr="00782C74">
        <w:rPr>
          <w:rFonts w:eastAsiaTheme="minorEastAsia"/>
          <w:b/>
          <w:bCs/>
          <w:sz w:val="24"/>
          <w:szCs w:val="24"/>
          <w:lang w:val="en-US"/>
        </w:rPr>
        <w:t>l</w:t>
      </w:r>
      <w:r w:rsidR="00DF39D5">
        <w:rPr>
          <w:rFonts w:eastAsiaTheme="minorEastAsia"/>
          <w:sz w:val="24"/>
          <w:szCs w:val="24"/>
          <w:lang w:val="en-US"/>
        </w:rPr>
        <w:t xml:space="preserve"> are the miller indices for the crystallographic planes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Na+</m:t>
            </m:r>
          </m:sub>
        </m:sSub>
      </m:oMath>
      <w:r w:rsidR="00DF39D5">
        <w:rPr>
          <w:rFonts w:eastAsiaTheme="minorEastAsia"/>
          <w:sz w:val="24"/>
          <w:szCs w:val="24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Cl-</m:t>
            </m:r>
          </m:sub>
        </m:sSub>
      </m:oMath>
      <w:r w:rsidR="00DF39D5">
        <w:rPr>
          <w:rFonts w:eastAsiaTheme="minorEastAsia"/>
          <w:sz w:val="24"/>
          <w:szCs w:val="24"/>
          <w:lang w:val="en-US"/>
        </w:rPr>
        <w:t xml:space="preserve"> are the scattering factors for the ions contained in the</w:t>
      </w:r>
      <w:r w:rsidR="00B45F19">
        <w:rPr>
          <w:rFonts w:eastAsiaTheme="minorEastAsia"/>
          <w:sz w:val="24"/>
          <w:szCs w:val="24"/>
          <w:lang w:val="en-US"/>
        </w:rPr>
        <w:t xml:space="preserve"> crystal</w:t>
      </w:r>
      <w:r w:rsidR="00DF39D5">
        <w:rPr>
          <w:rFonts w:eastAsiaTheme="minorEastAsia"/>
          <w:sz w:val="24"/>
          <w:szCs w:val="24"/>
          <w:lang w:val="en-US"/>
        </w:rPr>
        <w:t xml:space="preserve"> motif. This equation allows us to tabulate the structure factors for each permutation of miller indices and predict which planes are responsible for the diffraction </w:t>
      </w:r>
      <w:r w:rsidR="00565C3B">
        <w:rPr>
          <w:rFonts w:eastAsiaTheme="minorEastAsia"/>
          <w:sz w:val="24"/>
          <w:szCs w:val="24"/>
          <w:lang w:val="en-US"/>
        </w:rPr>
        <w:t>behavior</w:t>
      </w:r>
      <w:r w:rsidR="00DF39D5">
        <w:rPr>
          <w:rFonts w:eastAsiaTheme="minorEastAsia"/>
          <w:sz w:val="24"/>
          <w:szCs w:val="24"/>
          <w:lang w:val="en-US"/>
        </w:rPr>
        <w:t>.</w:t>
      </w:r>
    </w:p>
    <w:tbl>
      <w:tblPr>
        <w:tblStyle w:val="TableGrid"/>
        <w:tblpPr w:leftFromText="180" w:rightFromText="180" w:vertAnchor="text" w:horzAnchor="margin" w:tblpY="970"/>
        <w:tblW w:w="9206" w:type="dxa"/>
        <w:tblLook w:val="04A0" w:firstRow="1" w:lastRow="0" w:firstColumn="1" w:lastColumn="0" w:noHBand="0" w:noVBand="1"/>
      </w:tblPr>
      <w:tblGrid>
        <w:gridCol w:w="4603"/>
        <w:gridCol w:w="4603"/>
      </w:tblGrid>
      <w:tr w:rsidR="006B2221" w14:paraId="7F315044" w14:textId="77777777" w:rsidTr="005C2550">
        <w:trPr>
          <w:trHeight w:val="336"/>
        </w:trPr>
        <w:tc>
          <w:tcPr>
            <w:tcW w:w="4603" w:type="dxa"/>
            <w:shd w:val="clear" w:color="auto" w:fill="B4C6E7" w:themeFill="accent1" w:themeFillTint="66"/>
          </w:tcPr>
          <w:p w14:paraId="1BB9694B" w14:textId="77777777" w:rsidR="006B2221" w:rsidRPr="003F3276" w:rsidRDefault="006B2221" w:rsidP="005C2550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-US"/>
              </w:rPr>
            </w:pPr>
            <w:r w:rsidRPr="003F3276">
              <w:rPr>
                <w:rFonts w:eastAsiaTheme="minorEastAsia"/>
                <w:b/>
                <w:bCs/>
                <w:sz w:val="24"/>
                <w:szCs w:val="24"/>
                <w:lang w:val="en-US"/>
              </w:rPr>
              <w:lastRenderedPageBreak/>
              <w:t>{</w:t>
            </w:r>
            <w:proofErr w:type="spellStart"/>
            <w:r w:rsidRPr="003F3276">
              <w:rPr>
                <w:rFonts w:eastAsiaTheme="minorEastAsia"/>
                <w:b/>
                <w:bCs/>
                <w:sz w:val="24"/>
                <w:szCs w:val="24"/>
                <w:lang w:val="en-US"/>
              </w:rPr>
              <w:t>hkl</w:t>
            </w:r>
            <w:proofErr w:type="spellEnd"/>
            <w:r w:rsidRPr="003F3276">
              <w:rPr>
                <w:rFonts w:eastAsiaTheme="minorEastAsia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4603" w:type="dxa"/>
            <w:shd w:val="clear" w:color="auto" w:fill="B4C6E7" w:themeFill="accent1" w:themeFillTint="66"/>
          </w:tcPr>
          <w:p w14:paraId="330919D8" w14:textId="180C4B89" w:rsidR="006B2221" w:rsidRPr="003F3276" w:rsidRDefault="006B2221" w:rsidP="005C2550">
            <w:pPr>
              <w:rPr>
                <w:rFonts w:eastAsiaTheme="minorEastAsia"/>
                <w:b/>
                <w:b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hkl</m:t>
                    </m:r>
                  </m:sub>
                </m:sSub>
              </m:oMath>
            </m:oMathPara>
          </w:p>
        </w:tc>
      </w:tr>
      <w:tr w:rsidR="006B2221" w14:paraId="04EE4617" w14:textId="77777777" w:rsidTr="005C2550">
        <w:trPr>
          <w:trHeight w:val="336"/>
        </w:trPr>
        <w:tc>
          <w:tcPr>
            <w:tcW w:w="4603" w:type="dxa"/>
          </w:tcPr>
          <w:p w14:paraId="21E12C44" w14:textId="77777777" w:rsidR="006B2221" w:rsidRPr="00DF39D5" w:rsidRDefault="006B2221" w:rsidP="005C2550">
            <w:pPr>
              <w:jc w:val="center"/>
              <w:rPr>
                <w:rFonts w:eastAsiaTheme="minorEastAsia"/>
                <w:lang w:val="en-US"/>
              </w:rPr>
            </w:pPr>
            <w:r w:rsidRPr="00DF39D5">
              <w:t>100</w:t>
            </w:r>
          </w:p>
        </w:tc>
        <w:tc>
          <w:tcPr>
            <w:tcW w:w="4603" w:type="dxa"/>
          </w:tcPr>
          <w:p w14:paraId="566BE99E" w14:textId="77777777" w:rsidR="006B2221" w:rsidRDefault="006B2221" w:rsidP="005C255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6B2221" w14:paraId="4582D6BF" w14:textId="77777777" w:rsidTr="005C2550">
        <w:trPr>
          <w:trHeight w:val="350"/>
        </w:trPr>
        <w:tc>
          <w:tcPr>
            <w:tcW w:w="4603" w:type="dxa"/>
          </w:tcPr>
          <w:p w14:paraId="4403A537" w14:textId="77777777" w:rsidR="006B2221" w:rsidRPr="00DF39D5" w:rsidRDefault="006B2221" w:rsidP="005C2550">
            <w:pPr>
              <w:jc w:val="center"/>
              <w:rPr>
                <w:rFonts w:eastAsiaTheme="minorEastAsia"/>
                <w:lang w:val="en-US"/>
              </w:rPr>
            </w:pPr>
            <w:r w:rsidRPr="00DF39D5">
              <w:t>110</w:t>
            </w:r>
          </w:p>
        </w:tc>
        <w:tc>
          <w:tcPr>
            <w:tcW w:w="4603" w:type="dxa"/>
          </w:tcPr>
          <w:p w14:paraId="5AE6060C" w14:textId="77777777" w:rsidR="006B2221" w:rsidRDefault="006B2221" w:rsidP="005C255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6B2221" w14:paraId="21AEDF7E" w14:textId="77777777" w:rsidTr="005C2550">
        <w:trPr>
          <w:trHeight w:val="336"/>
        </w:trPr>
        <w:tc>
          <w:tcPr>
            <w:tcW w:w="4603" w:type="dxa"/>
          </w:tcPr>
          <w:p w14:paraId="477535CD" w14:textId="77777777" w:rsidR="006B2221" w:rsidRPr="00DF39D5" w:rsidRDefault="006B2221" w:rsidP="005C2550">
            <w:pPr>
              <w:jc w:val="center"/>
              <w:rPr>
                <w:rFonts w:eastAsiaTheme="minorEastAsia"/>
                <w:lang w:val="en-US"/>
              </w:rPr>
            </w:pPr>
            <w:r w:rsidRPr="00DF39D5">
              <w:rPr>
                <w:rFonts w:eastAsiaTheme="minorEastAsia"/>
                <w:lang w:val="en-US"/>
              </w:rPr>
              <w:t>111</w:t>
            </w:r>
          </w:p>
        </w:tc>
        <w:tc>
          <w:tcPr>
            <w:tcW w:w="4603" w:type="dxa"/>
          </w:tcPr>
          <w:p w14:paraId="769DE032" w14:textId="77777777" w:rsidR="006B2221" w:rsidRDefault="006B2221" w:rsidP="005C255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Na+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Cl-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6B2221" w14:paraId="59D08A42" w14:textId="77777777" w:rsidTr="005C2550">
        <w:trPr>
          <w:trHeight w:val="336"/>
        </w:trPr>
        <w:tc>
          <w:tcPr>
            <w:tcW w:w="4603" w:type="dxa"/>
          </w:tcPr>
          <w:p w14:paraId="4CC0AC08" w14:textId="77777777" w:rsidR="006B2221" w:rsidRPr="00DF39D5" w:rsidRDefault="006B2221" w:rsidP="005C2550">
            <w:pPr>
              <w:jc w:val="center"/>
              <w:rPr>
                <w:rFonts w:eastAsiaTheme="minorEastAsia"/>
                <w:lang w:val="en-US"/>
              </w:rPr>
            </w:pPr>
            <w:r w:rsidRPr="00DF39D5">
              <w:rPr>
                <w:rFonts w:eastAsiaTheme="minorEastAsia"/>
                <w:lang w:val="en-US"/>
              </w:rPr>
              <w:t>200</w:t>
            </w:r>
          </w:p>
        </w:tc>
        <w:tc>
          <w:tcPr>
            <w:tcW w:w="4603" w:type="dxa"/>
          </w:tcPr>
          <w:p w14:paraId="16947EC8" w14:textId="77777777" w:rsidR="006B2221" w:rsidRDefault="006B2221" w:rsidP="005C255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Na+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Cl-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6B2221" w14:paraId="406CE78E" w14:textId="77777777" w:rsidTr="005C2550">
        <w:trPr>
          <w:trHeight w:val="336"/>
        </w:trPr>
        <w:tc>
          <w:tcPr>
            <w:tcW w:w="4603" w:type="dxa"/>
          </w:tcPr>
          <w:p w14:paraId="3054EA62" w14:textId="77777777" w:rsidR="006B2221" w:rsidRDefault="006B2221" w:rsidP="005C255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210</w:t>
            </w:r>
          </w:p>
        </w:tc>
        <w:tc>
          <w:tcPr>
            <w:tcW w:w="4603" w:type="dxa"/>
          </w:tcPr>
          <w:p w14:paraId="44B0745D" w14:textId="77777777" w:rsidR="006B2221" w:rsidRDefault="006B2221" w:rsidP="005C255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6B2221" w14:paraId="01AD7F4E" w14:textId="77777777" w:rsidTr="005C2550">
        <w:trPr>
          <w:trHeight w:val="350"/>
        </w:trPr>
        <w:tc>
          <w:tcPr>
            <w:tcW w:w="4603" w:type="dxa"/>
          </w:tcPr>
          <w:p w14:paraId="2CFC0F46" w14:textId="77777777" w:rsidR="006B2221" w:rsidRDefault="006B2221" w:rsidP="005C255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211</w:t>
            </w:r>
          </w:p>
        </w:tc>
        <w:tc>
          <w:tcPr>
            <w:tcW w:w="4603" w:type="dxa"/>
          </w:tcPr>
          <w:p w14:paraId="5CE2BE5B" w14:textId="77777777" w:rsidR="006B2221" w:rsidRDefault="006B2221" w:rsidP="005C255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6B2221" w14:paraId="7A17875C" w14:textId="77777777" w:rsidTr="005C2550">
        <w:trPr>
          <w:trHeight w:val="336"/>
        </w:trPr>
        <w:tc>
          <w:tcPr>
            <w:tcW w:w="4603" w:type="dxa"/>
          </w:tcPr>
          <w:p w14:paraId="77F9896E" w14:textId="77777777" w:rsidR="006B2221" w:rsidRDefault="006B2221" w:rsidP="005C255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220</w:t>
            </w:r>
          </w:p>
        </w:tc>
        <w:tc>
          <w:tcPr>
            <w:tcW w:w="4603" w:type="dxa"/>
          </w:tcPr>
          <w:p w14:paraId="3B1A46B6" w14:textId="77777777" w:rsidR="006B2221" w:rsidRDefault="006B2221" w:rsidP="005C255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Na+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Cl-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6B2221" w14:paraId="7A43975B" w14:textId="77777777" w:rsidTr="005C2550">
        <w:trPr>
          <w:trHeight w:val="336"/>
        </w:trPr>
        <w:tc>
          <w:tcPr>
            <w:tcW w:w="4603" w:type="dxa"/>
          </w:tcPr>
          <w:p w14:paraId="73B0CD0E" w14:textId="77777777" w:rsidR="006B2221" w:rsidRDefault="006B2221" w:rsidP="005C255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300</w:t>
            </w:r>
          </w:p>
        </w:tc>
        <w:tc>
          <w:tcPr>
            <w:tcW w:w="4603" w:type="dxa"/>
          </w:tcPr>
          <w:p w14:paraId="60B77D02" w14:textId="77777777" w:rsidR="006B2221" w:rsidRDefault="006B2221" w:rsidP="005C255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6B2221" w14:paraId="0DA64FDD" w14:textId="77777777" w:rsidTr="005C2550">
        <w:trPr>
          <w:trHeight w:val="336"/>
        </w:trPr>
        <w:tc>
          <w:tcPr>
            <w:tcW w:w="4603" w:type="dxa"/>
          </w:tcPr>
          <w:p w14:paraId="00C42D63" w14:textId="77777777" w:rsidR="006B2221" w:rsidRDefault="006B2221" w:rsidP="005C255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221</w:t>
            </w:r>
          </w:p>
        </w:tc>
        <w:tc>
          <w:tcPr>
            <w:tcW w:w="4603" w:type="dxa"/>
          </w:tcPr>
          <w:p w14:paraId="010DE8BD" w14:textId="77777777" w:rsidR="006B2221" w:rsidRDefault="006B2221" w:rsidP="005C255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6B2221" w14:paraId="79F254E7" w14:textId="77777777" w:rsidTr="005C2550">
        <w:trPr>
          <w:trHeight w:val="336"/>
        </w:trPr>
        <w:tc>
          <w:tcPr>
            <w:tcW w:w="4603" w:type="dxa"/>
          </w:tcPr>
          <w:p w14:paraId="40528EE9" w14:textId="77777777" w:rsidR="006B2221" w:rsidRDefault="006B2221" w:rsidP="005C255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310</w:t>
            </w:r>
          </w:p>
        </w:tc>
        <w:tc>
          <w:tcPr>
            <w:tcW w:w="4603" w:type="dxa"/>
          </w:tcPr>
          <w:p w14:paraId="3A4165FC" w14:textId="77777777" w:rsidR="006B2221" w:rsidRDefault="006B2221" w:rsidP="005C255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6B2221" w14:paraId="63B13D0B" w14:textId="77777777" w:rsidTr="005C2550">
        <w:trPr>
          <w:trHeight w:val="336"/>
        </w:trPr>
        <w:tc>
          <w:tcPr>
            <w:tcW w:w="4603" w:type="dxa"/>
          </w:tcPr>
          <w:p w14:paraId="60B01262" w14:textId="77777777" w:rsidR="006B2221" w:rsidRDefault="006B2221" w:rsidP="005C255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311</w:t>
            </w:r>
          </w:p>
        </w:tc>
        <w:tc>
          <w:tcPr>
            <w:tcW w:w="4603" w:type="dxa"/>
          </w:tcPr>
          <w:p w14:paraId="5DBE2C2A" w14:textId="77777777" w:rsidR="006B2221" w:rsidRDefault="006B2221" w:rsidP="005C2550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Na+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Cl-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6B2221" w14:paraId="6C4A44B8" w14:textId="77777777" w:rsidTr="005C2550">
        <w:trPr>
          <w:trHeight w:val="336"/>
        </w:trPr>
        <w:tc>
          <w:tcPr>
            <w:tcW w:w="4603" w:type="dxa"/>
          </w:tcPr>
          <w:p w14:paraId="217FBD84" w14:textId="77777777" w:rsidR="006B2221" w:rsidRDefault="006B2221" w:rsidP="005C255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222</w:t>
            </w:r>
          </w:p>
        </w:tc>
        <w:tc>
          <w:tcPr>
            <w:tcW w:w="4603" w:type="dxa"/>
          </w:tcPr>
          <w:p w14:paraId="3C9647B8" w14:textId="77777777" w:rsidR="006B2221" w:rsidRDefault="006B2221" w:rsidP="005C2550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Na+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Cl-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</w:tbl>
    <w:p w14:paraId="00ECE929" w14:textId="77777777" w:rsidR="006B2221" w:rsidRDefault="006B2221" w:rsidP="00C85F13">
      <w:pPr>
        <w:rPr>
          <w:rFonts w:eastAsiaTheme="minorEastAsia"/>
          <w:sz w:val="24"/>
          <w:szCs w:val="24"/>
          <w:lang w:val="en-US"/>
        </w:rPr>
      </w:pPr>
    </w:p>
    <w:p w14:paraId="2739E0DC" w14:textId="77777777" w:rsidR="00C85F13" w:rsidRDefault="00C85F13" w:rsidP="00C85F13">
      <w:pPr>
        <w:rPr>
          <w:rFonts w:eastAsiaTheme="minorEastAsia"/>
          <w:sz w:val="24"/>
          <w:szCs w:val="24"/>
          <w:lang w:val="en-US"/>
        </w:rPr>
      </w:pPr>
    </w:p>
    <w:p w14:paraId="29546FF5" w14:textId="77777777" w:rsidR="00646B23" w:rsidRDefault="00646B23" w:rsidP="00567DF9">
      <w:pPr>
        <w:ind w:firstLine="720"/>
        <w:rPr>
          <w:rFonts w:eastAsiaTheme="minorEastAsia"/>
          <w:sz w:val="24"/>
          <w:szCs w:val="24"/>
          <w:lang w:val="en-US"/>
        </w:rPr>
      </w:pPr>
    </w:p>
    <w:p w14:paraId="70DB3200" w14:textId="241A2AA7" w:rsidR="00646B23" w:rsidRDefault="00646B23" w:rsidP="00567DF9">
      <w:pPr>
        <w:ind w:firstLine="720"/>
        <w:rPr>
          <w:rFonts w:eastAsiaTheme="minorEastAsia"/>
          <w:sz w:val="24"/>
          <w:szCs w:val="24"/>
          <w:lang w:val="en-US"/>
        </w:rPr>
      </w:pPr>
    </w:p>
    <w:p w14:paraId="1AE31DDD" w14:textId="15FD6EEB" w:rsidR="00646B23" w:rsidRDefault="00646B23" w:rsidP="00567DF9">
      <w:pPr>
        <w:ind w:firstLine="720"/>
        <w:rPr>
          <w:rFonts w:eastAsiaTheme="minorEastAsia"/>
          <w:sz w:val="24"/>
          <w:szCs w:val="24"/>
          <w:lang w:val="en-US"/>
        </w:rPr>
      </w:pPr>
    </w:p>
    <w:p w14:paraId="3694F9B9" w14:textId="0C3D0B92" w:rsidR="00646B23" w:rsidRDefault="00646B23" w:rsidP="00567DF9">
      <w:pPr>
        <w:ind w:firstLine="720"/>
        <w:rPr>
          <w:rFonts w:eastAsiaTheme="minorEastAsia"/>
          <w:sz w:val="24"/>
          <w:szCs w:val="24"/>
          <w:lang w:val="en-US"/>
        </w:rPr>
      </w:pPr>
    </w:p>
    <w:p w14:paraId="1CF19FF5" w14:textId="7C922B27" w:rsidR="00646B23" w:rsidRDefault="00646B23" w:rsidP="00567DF9">
      <w:pPr>
        <w:ind w:firstLine="720"/>
        <w:rPr>
          <w:rFonts w:eastAsiaTheme="minorEastAsia"/>
          <w:sz w:val="24"/>
          <w:szCs w:val="24"/>
          <w:lang w:val="en-US"/>
        </w:rPr>
      </w:pPr>
    </w:p>
    <w:p w14:paraId="0E8E7D5E" w14:textId="0B6C3EEA" w:rsidR="00646B23" w:rsidRDefault="00646B23" w:rsidP="00567DF9">
      <w:pPr>
        <w:ind w:firstLine="720"/>
        <w:rPr>
          <w:rFonts w:eastAsiaTheme="minorEastAsia"/>
          <w:sz w:val="24"/>
          <w:szCs w:val="24"/>
          <w:lang w:val="en-US"/>
        </w:rPr>
      </w:pPr>
    </w:p>
    <w:p w14:paraId="52B66096" w14:textId="39A44291" w:rsidR="00646B23" w:rsidRDefault="00646B23" w:rsidP="00567DF9">
      <w:pPr>
        <w:ind w:firstLine="720"/>
        <w:rPr>
          <w:rFonts w:eastAsiaTheme="minorEastAsia"/>
          <w:sz w:val="24"/>
          <w:szCs w:val="24"/>
          <w:lang w:val="en-US"/>
        </w:rPr>
      </w:pPr>
    </w:p>
    <w:p w14:paraId="6D9A99FA" w14:textId="5F11FBD6" w:rsidR="00646B23" w:rsidRDefault="00646B23" w:rsidP="00567DF9">
      <w:pPr>
        <w:ind w:firstLine="720"/>
        <w:rPr>
          <w:rFonts w:eastAsiaTheme="minorEastAsia"/>
          <w:sz w:val="24"/>
          <w:szCs w:val="24"/>
          <w:lang w:val="en-US"/>
        </w:rPr>
      </w:pPr>
    </w:p>
    <w:p w14:paraId="4FF72FDC" w14:textId="58F3F312" w:rsidR="00646B23" w:rsidRDefault="00646B23" w:rsidP="00567DF9">
      <w:pPr>
        <w:ind w:firstLine="720"/>
        <w:rPr>
          <w:rFonts w:eastAsiaTheme="minorEastAsia"/>
          <w:sz w:val="24"/>
          <w:szCs w:val="24"/>
          <w:lang w:val="en-US"/>
        </w:rPr>
      </w:pPr>
    </w:p>
    <w:p w14:paraId="21C0E5D0" w14:textId="77777777" w:rsidR="00646B23" w:rsidRDefault="00646B23" w:rsidP="00567DF9">
      <w:pPr>
        <w:ind w:firstLine="720"/>
        <w:rPr>
          <w:rFonts w:eastAsiaTheme="minorEastAsia"/>
          <w:sz w:val="24"/>
          <w:szCs w:val="24"/>
          <w:lang w:val="en-US"/>
        </w:rPr>
      </w:pPr>
    </w:p>
    <w:p w14:paraId="568F8BA1" w14:textId="29B5B262" w:rsidR="00AA05B8" w:rsidRDefault="00782C74" w:rsidP="00567DF9">
      <w:pPr>
        <w:ind w:firstLine="720"/>
        <w:rPr>
          <w:rFonts w:eastAsiaTheme="minorEastAsia"/>
          <w:sz w:val="24"/>
          <w:szCs w:val="24"/>
          <w:lang w:val="en-US"/>
        </w:rPr>
      </w:pPr>
      <w:r w:rsidRPr="00EA2A02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B1814C" wp14:editId="3BD213F1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6057900" cy="487680"/>
                <wp:effectExtent l="0" t="0" r="0" b="76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A4F58" w14:textId="27D2631E" w:rsidR="00AA05B8" w:rsidRPr="00CB44FA" w:rsidRDefault="00AA05B8" w:rsidP="00AA05B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Table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CB44FA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Structure factors for sets millers indices in the NaCl crystal structure.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181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.15pt;width:477pt;height:38.4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" stroked="f">
                <v:textbox>
                  <w:txbxContent>
                    <w:p w14:paraId="3A3A4F58" w14:textId="27D2631E" w:rsidR="00AA05B8" w:rsidRPr="00CB44FA" w:rsidRDefault="00AA05B8" w:rsidP="00AA05B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Table </w:t>
                      </w:r>
                      <w:r>
                        <w:rPr>
                          <w:b/>
                          <w:bCs/>
                          <w:lang w:val="en-US"/>
                        </w:rPr>
                        <w:t>1</w:t>
                      </w:r>
                      <w:r w:rsidRPr="00CB44FA">
                        <w:rPr>
                          <w:b/>
                          <w:bCs/>
                          <w:lang w:val="en-US"/>
                        </w:rPr>
                        <w:t>)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Structure factors for sets millers indices in the NaCl crystal structure.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926AB2" w14:textId="4B58D379" w:rsidR="00AA05B8" w:rsidRDefault="00AA05B8" w:rsidP="00567DF9">
      <w:pPr>
        <w:ind w:firstLine="720"/>
        <w:rPr>
          <w:rFonts w:eastAsiaTheme="minorEastAsia"/>
          <w:sz w:val="24"/>
          <w:szCs w:val="24"/>
          <w:lang w:val="en-US"/>
        </w:rPr>
      </w:pPr>
    </w:p>
    <w:p w14:paraId="6EEA7F72" w14:textId="5BEC840A" w:rsidR="004C0364" w:rsidRDefault="00565C3B" w:rsidP="00567DF9">
      <w:pPr>
        <w:ind w:firstLine="7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Points of relative</w:t>
      </w:r>
      <w:r w:rsidR="00646B23">
        <w:rPr>
          <w:rFonts w:eastAsiaTheme="minorEastAsia"/>
          <w:sz w:val="24"/>
          <w:szCs w:val="24"/>
          <w:lang w:val="en-US"/>
        </w:rPr>
        <w:t>ly</w:t>
      </w:r>
      <w:r>
        <w:rPr>
          <w:rFonts w:eastAsiaTheme="minorEastAsia"/>
          <w:sz w:val="24"/>
          <w:szCs w:val="24"/>
          <w:lang w:val="en-US"/>
        </w:rPr>
        <w:t xml:space="preserve"> strong constructive interference are denoted by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4(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Na+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Cl-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)</m:t>
        </m:r>
      </m:oMath>
      <w:r>
        <w:rPr>
          <w:rFonts w:eastAsiaTheme="minorEastAsia"/>
          <w:sz w:val="24"/>
          <w:szCs w:val="24"/>
          <w:lang w:val="en-US"/>
        </w:rPr>
        <w:t xml:space="preserve"> and weaker constructive interference by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Na+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Cl-</m:t>
                </m:r>
              </m:sub>
            </m:sSub>
          </m:e>
        </m:d>
      </m:oMath>
      <w:r w:rsidR="00DB60A9">
        <w:rPr>
          <w:rFonts w:eastAsiaTheme="minorEastAsia"/>
          <w:sz w:val="24"/>
          <w:szCs w:val="24"/>
          <w:lang w:val="en-US"/>
        </w:rPr>
        <w:t>, the reflection conditions</w:t>
      </w:r>
      <w:r>
        <w:rPr>
          <w:rFonts w:eastAsiaTheme="minorEastAsia"/>
          <w:sz w:val="24"/>
          <w:szCs w:val="24"/>
          <w:lang w:val="en-US"/>
        </w:rPr>
        <w:t>. This</w:t>
      </w:r>
      <w:r w:rsidR="00DB60A9">
        <w:rPr>
          <w:rFonts w:eastAsiaTheme="minorEastAsia"/>
          <w:sz w:val="24"/>
          <w:szCs w:val="24"/>
          <w:lang w:val="en-US"/>
        </w:rPr>
        <w:t xml:space="preserve"> table</w:t>
      </w:r>
      <w:r>
        <w:rPr>
          <w:rFonts w:eastAsiaTheme="minorEastAsia"/>
          <w:sz w:val="24"/>
          <w:szCs w:val="24"/>
          <w:lang w:val="en-US"/>
        </w:rPr>
        <w:t xml:space="preserve"> will be useful </w:t>
      </w:r>
      <w:r w:rsidR="004C0364">
        <w:rPr>
          <w:rFonts w:eastAsiaTheme="minorEastAsia"/>
          <w:sz w:val="24"/>
          <w:szCs w:val="24"/>
          <w:lang w:val="en-US"/>
        </w:rPr>
        <w:t xml:space="preserve">when identifying the peaks produced in the Bragg-Brentano segment of my analysis. </w:t>
      </w:r>
    </w:p>
    <w:p w14:paraId="0E57F05C" w14:textId="4911C3F8" w:rsidR="004C0364" w:rsidRDefault="004C0364" w:rsidP="00567DF9">
      <w:pPr>
        <w:ind w:firstLine="7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It is important to note that planes with “mixed parity”, that is</w:t>
      </w:r>
      <w:r w:rsidR="00567DF9">
        <w:rPr>
          <w:rFonts w:eastAsiaTheme="minorEastAsia"/>
          <w:sz w:val="24"/>
          <w:szCs w:val="24"/>
          <w:lang w:val="en-US"/>
        </w:rPr>
        <w:t xml:space="preserve"> planes that</w:t>
      </w:r>
      <w:r>
        <w:rPr>
          <w:rFonts w:eastAsiaTheme="minorEastAsia"/>
          <w:sz w:val="24"/>
          <w:szCs w:val="24"/>
          <w:lang w:val="en-US"/>
        </w:rPr>
        <w:t xml:space="preserve"> have </w:t>
      </w:r>
      <w:r w:rsidR="00567DF9">
        <w:rPr>
          <w:rFonts w:eastAsiaTheme="minorEastAsia"/>
          <w:sz w:val="24"/>
          <w:szCs w:val="24"/>
          <w:lang w:val="en-US"/>
        </w:rPr>
        <w:t xml:space="preserve">sets of </w:t>
      </w:r>
      <w:r>
        <w:rPr>
          <w:rFonts w:eastAsiaTheme="minorEastAsia"/>
          <w:sz w:val="24"/>
          <w:szCs w:val="24"/>
          <w:lang w:val="en-US"/>
        </w:rPr>
        <w:t>miller indices that are not all even or all odd (</w:t>
      </w:r>
      <w:proofErr w:type="spellStart"/>
      <w:r>
        <w:rPr>
          <w:rFonts w:eastAsiaTheme="minorEastAsia"/>
          <w:sz w:val="24"/>
          <w:szCs w:val="24"/>
          <w:lang w:val="en-US"/>
        </w:rPr>
        <w:t>i.e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100 or 110) produce zero </w:t>
      </w:r>
      <w:r w:rsidR="00DB60A9">
        <w:rPr>
          <w:rFonts w:eastAsiaTheme="minorEastAsia"/>
          <w:sz w:val="24"/>
          <w:szCs w:val="24"/>
          <w:lang w:val="en-US"/>
        </w:rPr>
        <w:t>diffracted intensity. These are referred to a systematic absences</w:t>
      </w:r>
      <w:r w:rsidR="00882458">
        <w:rPr>
          <w:rFonts w:eastAsiaTheme="minorEastAsia"/>
          <w:sz w:val="24"/>
          <w:szCs w:val="24"/>
          <w:lang w:val="en-US"/>
        </w:rPr>
        <w:t xml:space="preserve"> and will not be present in any diffractogram produced.</w:t>
      </w:r>
    </w:p>
    <w:p w14:paraId="6DEA1236" w14:textId="6A6DB71A" w:rsidR="003328DF" w:rsidRDefault="003328DF" w:rsidP="00567DF9">
      <w:pPr>
        <w:ind w:firstLine="7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Additionally, we can determine the distance</w:t>
      </w:r>
      <w:r w:rsidR="00EA2A02">
        <w:rPr>
          <w:rFonts w:eastAsiaTheme="minorEastAsia"/>
          <w:sz w:val="24"/>
          <w:szCs w:val="24"/>
          <w:lang w:val="en-US"/>
        </w:rPr>
        <w:t xml:space="preserve">, </w:t>
      </w:r>
      <w:r w:rsidR="00EA2A02" w:rsidRPr="00EA2A02">
        <w:rPr>
          <w:rFonts w:eastAsiaTheme="minorEastAsia"/>
          <w:b/>
          <w:bCs/>
          <w:sz w:val="24"/>
          <w:szCs w:val="24"/>
          <w:lang w:val="en-US"/>
        </w:rPr>
        <w:t>d</w:t>
      </w:r>
      <w:r>
        <w:rPr>
          <w:rFonts w:eastAsiaTheme="minorEastAsia"/>
          <w:sz w:val="24"/>
          <w:szCs w:val="24"/>
          <w:lang w:val="en-US"/>
        </w:rPr>
        <w:t xml:space="preserve"> between planes in the cubic structure using the relation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097"/>
      </w:tblGrid>
      <w:tr w:rsidR="00480D3E" w14:paraId="09E6D409" w14:textId="77777777" w:rsidTr="00480D3E">
        <w:tc>
          <w:tcPr>
            <w:tcW w:w="8359" w:type="dxa"/>
          </w:tcPr>
          <w:p w14:paraId="7761110B" w14:textId="77777777" w:rsidR="00480D3E" w:rsidRPr="002B0A73" w:rsidRDefault="00480D3E" w:rsidP="00480D3E">
            <w:pPr>
              <w:spacing w:after="160" w:line="259" w:lineRule="auto"/>
              <w:ind w:firstLine="7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55BDD0E1" w14:textId="77777777" w:rsidR="00480D3E" w:rsidRDefault="00480D3E" w:rsidP="00567DF9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  <w:tc>
          <w:tcPr>
            <w:tcW w:w="2097" w:type="dxa"/>
          </w:tcPr>
          <w:p w14:paraId="6E032672" w14:textId="5DE27FD6" w:rsidR="00480D3E" w:rsidRPr="002B0A73" w:rsidRDefault="00480D3E" w:rsidP="00480D3E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en-US"/>
              </w:rPr>
            </w:pPr>
            <w:r w:rsidRPr="002B0A73">
              <w:rPr>
                <w:rFonts w:eastAsiaTheme="minorEastAsia"/>
                <w:b/>
                <w:bCs/>
                <w:sz w:val="28"/>
                <w:szCs w:val="28"/>
                <w:lang w:val="en-US"/>
              </w:rPr>
              <w:t>equation (2)</w:t>
            </w:r>
          </w:p>
        </w:tc>
      </w:tr>
    </w:tbl>
    <w:p w14:paraId="1247C806" w14:textId="77777777" w:rsidR="00480D3E" w:rsidRDefault="00480D3E" w:rsidP="00567DF9">
      <w:pPr>
        <w:ind w:firstLine="720"/>
        <w:rPr>
          <w:rFonts w:eastAsiaTheme="minorEastAsia"/>
          <w:sz w:val="24"/>
          <w:szCs w:val="24"/>
          <w:lang w:val="en-US"/>
        </w:rPr>
      </w:pPr>
    </w:p>
    <w:p w14:paraId="30D49035" w14:textId="2EA4129B" w:rsidR="00C85F13" w:rsidRDefault="00480D3E" w:rsidP="00480D3E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were </w:t>
      </w:r>
      <w:r w:rsidRPr="00EA2A02">
        <w:rPr>
          <w:rFonts w:eastAsiaTheme="minorEastAsia"/>
          <w:b/>
          <w:bCs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 xml:space="preserve"> is the lattice parameter. </w:t>
      </w:r>
    </w:p>
    <w:p w14:paraId="6748B4AE" w14:textId="77777777" w:rsidR="00EA2A02" w:rsidRDefault="00EA2A02" w:rsidP="00A02701">
      <w:pPr>
        <w:rPr>
          <w:b/>
          <w:bCs/>
          <w:sz w:val="32"/>
          <w:szCs w:val="32"/>
          <w:lang w:val="en-US"/>
        </w:rPr>
      </w:pPr>
    </w:p>
    <w:p w14:paraId="542B856C" w14:textId="77777777" w:rsidR="00EA2A02" w:rsidRDefault="00EA2A02" w:rsidP="00A02701">
      <w:pPr>
        <w:rPr>
          <w:b/>
          <w:bCs/>
          <w:sz w:val="32"/>
          <w:szCs w:val="32"/>
          <w:lang w:val="en-US"/>
        </w:rPr>
      </w:pPr>
    </w:p>
    <w:p w14:paraId="39003D89" w14:textId="77777777" w:rsidR="00EA2A02" w:rsidRDefault="00EA2A02" w:rsidP="00A02701">
      <w:pPr>
        <w:rPr>
          <w:b/>
          <w:bCs/>
          <w:sz w:val="32"/>
          <w:szCs w:val="32"/>
          <w:lang w:val="en-US"/>
        </w:rPr>
      </w:pPr>
    </w:p>
    <w:p w14:paraId="5D1406A2" w14:textId="77777777" w:rsidR="00EA2A02" w:rsidRDefault="00EA2A02" w:rsidP="00A02701">
      <w:pPr>
        <w:rPr>
          <w:b/>
          <w:bCs/>
          <w:sz w:val="32"/>
          <w:szCs w:val="32"/>
          <w:lang w:val="en-US"/>
        </w:rPr>
      </w:pPr>
    </w:p>
    <w:p w14:paraId="55000624" w14:textId="77777777" w:rsidR="00EA2A02" w:rsidRDefault="00EA2A02" w:rsidP="00A02701">
      <w:pPr>
        <w:rPr>
          <w:b/>
          <w:bCs/>
          <w:sz w:val="32"/>
          <w:szCs w:val="32"/>
          <w:lang w:val="en-US"/>
        </w:rPr>
      </w:pPr>
    </w:p>
    <w:p w14:paraId="60E78B82" w14:textId="77777777" w:rsidR="00EA2A02" w:rsidRDefault="00EA2A02" w:rsidP="00A02701">
      <w:pPr>
        <w:rPr>
          <w:b/>
          <w:bCs/>
          <w:sz w:val="32"/>
          <w:szCs w:val="32"/>
          <w:lang w:val="en-US"/>
        </w:rPr>
      </w:pPr>
    </w:p>
    <w:p w14:paraId="62468E07" w14:textId="77777777" w:rsidR="00646B23" w:rsidRDefault="00646B23" w:rsidP="00A02701">
      <w:pPr>
        <w:rPr>
          <w:b/>
          <w:bCs/>
          <w:sz w:val="32"/>
          <w:szCs w:val="32"/>
          <w:lang w:val="en-US"/>
        </w:rPr>
      </w:pPr>
    </w:p>
    <w:p w14:paraId="63CE5605" w14:textId="4997DEAE" w:rsidR="00567DF9" w:rsidRDefault="00A02701" w:rsidP="00A0270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Symmetry elements of NaCl</w:t>
      </w:r>
    </w:p>
    <w:p w14:paraId="608F6275" w14:textId="20884FF6" w:rsidR="00E44888" w:rsidRPr="00567DF9" w:rsidRDefault="00C57F3F" w:rsidP="00A02701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5202B1" wp14:editId="28704B30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2821940" cy="275590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1E5" w:rsidRPr="00EA2A02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68F4742" wp14:editId="089D370C">
                <wp:simplePos x="0" y="0"/>
                <wp:positionH relativeFrom="margin">
                  <wp:posOffset>220980</wp:posOffset>
                </wp:positionH>
                <wp:positionV relativeFrom="paragraph">
                  <wp:posOffset>3404870</wp:posOffset>
                </wp:positionV>
                <wp:extent cx="6057900" cy="487680"/>
                <wp:effectExtent l="0" t="0" r="0" b="76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3435C" w14:textId="24E2195C" w:rsidR="00F733B1" w:rsidRPr="00CB44FA" w:rsidRDefault="00F733B1" w:rsidP="00F733B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B44FA">
                              <w:rPr>
                                <w:b/>
                                <w:bCs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CB44FA">
                              <w:rPr>
                                <w:b/>
                                <w:bCs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Laue photograph of the NaCl sample with a polychromatic x-ray source containing energies of 9.7keV, 11.5keV and 13.4k</w:t>
                            </w:r>
                            <w:r w:rsidR="00380619">
                              <w:rPr>
                                <w:b/>
                                <w:bCs/>
                                <w:lang w:val="en-US"/>
                              </w:rPr>
                              <w:t>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F4742" id="_x0000_s1027" type="#_x0000_t202" style="position:absolute;margin-left:17.4pt;margin-top:268.1pt;width:477pt;height:38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" stroked="f">
                <v:textbox>
                  <w:txbxContent>
                    <w:p w14:paraId="0EF3435C" w14:textId="24E2195C" w:rsidR="00F733B1" w:rsidRPr="00CB44FA" w:rsidRDefault="00F733B1" w:rsidP="00F733B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B44FA">
                        <w:rPr>
                          <w:b/>
                          <w:bCs/>
                          <w:lang w:val="en-US"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  <w:lang w:val="en-US"/>
                        </w:rPr>
                        <w:t>1</w:t>
                      </w:r>
                      <w:r w:rsidRPr="00CB44FA">
                        <w:rPr>
                          <w:b/>
                          <w:bCs/>
                          <w:lang w:val="en-US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lang w:val="en-US"/>
                        </w:rPr>
                        <w:t>Laue photograph of the NaCl sample with a polychromatic x-ray source containing energies of 9.7keV, 11.5keV and 13.4k</w:t>
                      </w:r>
                      <w:r w:rsidR="00380619">
                        <w:rPr>
                          <w:b/>
                          <w:bCs/>
                          <w:lang w:val="en-US"/>
                        </w:rPr>
                        <w:t>eV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4888">
        <w:rPr>
          <w:sz w:val="24"/>
          <w:szCs w:val="24"/>
          <w:lang w:val="en-US"/>
        </w:rPr>
        <w:t>Using a Laue photograph of the NaCl crystal in the &lt;100&gt; direction allows the observation of any symmetry elements. This can be illustrated in the figure below.</w:t>
      </w:r>
    </w:p>
    <w:p w14:paraId="46F89807" w14:textId="0D754E8B" w:rsidR="00E44888" w:rsidRPr="00E44888" w:rsidRDefault="00E44888" w:rsidP="00A02701">
      <w:pPr>
        <w:rPr>
          <w:sz w:val="24"/>
          <w:szCs w:val="24"/>
          <w:lang w:val="en-US"/>
        </w:rPr>
      </w:pPr>
    </w:p>
    <w:p w14:paraId="1C3D75F3" w14:textId="350514AB" w:rsidR="00A02701" w:rsidRDefault="00E44888" w:rsidP="00EA2A02">
      <w:pPr>
        <w:ind w:firstLine="72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the figure it evident that there is a fourfold axis of symmetry. Further there exists two sets of mirror planes</w:t>
      </w:r>
      <w:r w:rsidR="003177DE">
        <w:rPr>
          <w:sz w:val="24"/>
          <w:szCs w:val="24"/>
          <w:lang w:val="en-US"/>
        </w:rPr>
        <w:t>, one set horizontal and vertical to the origin</w:t>
      </w:r>
      <w:r w:rsidR="00DF6E48">
        <w:rPr>
          <w:sz w:val="24"/>
          <w:szCs w:val="24"/>
          <w:lang w:val="en-US"/>
        </w:rPr>
        <w:t xml:space="preserve"> and a further</w:t>
      </w:r>
      <w:r w:rsidR="003177DE">
        <w:rPr>
          <w:sz w:val="24"/>
          <w:szCs w:val="24"/>
          <w:lang w:val="en-US"/>
        </w:rPr>
        <w:t xml:space="preserve"> set each inclined at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±45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∘</m:t>
            </m:r>
          </m:sup>
        </m:sSup>
      </m:oMath>
      <w:r w:rsidR="003177DE">
        <w:rPr>
          <w:rFonts w:eastAsiaTheme="minorEastAsia"/>
          <w:sz w:val="24"/>
          <w:szCs w:val="24"/>
          <w:lang w:val="en-US"/>
        </w:rPr>
        <w:t xml:space="preserve"> to the vertical</w:t>
      </w:r>
      <w:r>
        <w:rPr>
          <w:sz w:val="24"/>
          <w:szCs w:val="24"/>
          <w:lang w:val="en-US"/>
        </w:rPr>
        <w:t>. It is</w:t>
      </w:r>
      <w:r w:rsidR="00DF6E48">
        <w:rPr>
          <w:sz w:val="24"/>
          <w:szCs w:val="24"/>
          <w:lang w:val="en-US"/>
        </w:rPr>
        <w:t xml:space="preserve"> then</w:t>
      </w:r>
      <w:r>
        <w:rPr>
          <w:sz w:val="24"/>
          <w:szCs w:val="24"/>
          <w:lang w:val="en-US"/>
        </w:rPr>
        <w:t xml:space="preserve"> possible to assign the point group </w:t>
      </w:r>
      <w:r w:rsidRPr="003177DE">
        <w:rPr>
          <w:b/>
          <w:bCs/>
          <w:sz w:val="24"/>
          <w:szCs w:val="24"/>
          <w:lang w:val="en-US"/>
        </w:rPr>
        <w:t>4</w:t>
      </w:r>
      <w:r w:rsidR="003177DE" w:rsidRPr="003177DE">
        <w:rPr>
          <w:b/>
          <w:bCs/>
          <w:sz w:val="24"/>
          <w:szCs w:val="24"/>
          <w:lang w:val="en-US"/>
        </w:rPr>
        <w:t>mm</w:t>
      </w:r>
      <w:r w:rsidR="000C197E">
        <w:rPr>
          <w:b/>
          <w:bCs/>
          <w:sz w:val="24"/>
          <w:szCs w:val="24"/>
          <w:lang w:val="en-US"/>
        </w:rPr>
        <w:t xml:space="preserve"> </w:t>
      </w:r>
      <w:r w:rsidR="000C197E" w:rsidRPr="000C197E">
        <w:rPr>
          <w:sz w:val="24"/>
          <w:szCs w:val="24"/>
          <w:lang w:val="en-US"/>
        </w:rPr>
        <w:t>to the crystal</w:t>
      </w:r>
      <w:r w:rsidR="003177DE">
        <w:rPr>
          <w:b/>
          <w:bCs/>
          <w:sz w:val="24"/>
          <w:szCs w:val="24"/>
          <w:lang w:val="en-US"/>
        </w:rPr>
        <w:t xml:space="preserve">. </w:t>
      </w:r>
    </w:p>
    <w:p w14:paraId="650935F0" w14:textId="676092BD" w:rsidR="006B6F67" w:rsidRPr="006B6F67" w:rsidRDefault="005C06C3" w:rsidP="00AD7A74">
      <w:pPr>
        <w:ind w:firstLine="720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45EBBD3" wp14:editId="00785235">
            <wp:simplePos x="0" y="0"/>
            <wp:positionH relativeFrom="margin">
              <wp:align>center</wp:align>
            </wp:positionH>
            <wp:positionV relativeFrom="paragraph">
              <wp:posOffset>871220</wp:posOffset>
            </wp:positionV>
            <wp:extent cx="4411980" cy="3354070"/>
            <wp:effectExtent l="0" t="0" r="7620" b="0"/>
            <wp:wrapTopAndBottom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2A02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B1E026C" wp14:editId="02498C9D">
                <wp:simplePos x="0" y="0"/>
                <wp:positionH relativeFrom="margin">
                  <wp:align>center</wp:align>
                </wp:positionH>
                <wp:positionV relativeFrom="paragraph">
                  <wp:posOffset>4260215</wp:posOffset>
                </wp:positionV>
                <wp:extent cx="6057900" cy="487680"/>
                <wp:effectExtent l="0" t="0" r="0" b="76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F2321" w14:textId="7B45D839" w:rsidR="00D15012" w:rsidRPr="00CB44FA" w:rsidRDefault="00D15012" w:rsidP="00D1501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B44FA">
                              <w:rPr>
                                <w:b/>
                                <w:bCs/>
                                <w:lang w:val="en-US"/>
                              </w:rPr>
                              <w:t>Figure 2) Ewald sphere in the reciprocal axis b*-c*</w:t>
                            </w:r>
                            <w:r w:rsidR="00CB44FA" w:rsidRPr="00CB44FA">
                              <w:rPr>
                                <w:b/>
                                <w:bCs/>
                                <w:lang w:val="en-US"/>
                              </w:rPr>
                              <w:t>. The points of intersection are labelled</w:t>
                            </w:r>
                            <w:r w:rsidR="00CB44FA">
                              <w:rPr>
                                <w:b/>
                                <w:bCs/>
                                <w:lang w:val="en-US"/>
                              </w:rPr>
                              <w:t>. These</w:t>
                            </w:r>
                            <w:r w:rsidR="00CB44FA" w:rsidRPr="00CB44FA">
                              <w:rPr>
                                <w:b/>
                                <w:bCs/>
                                <w:lang w:val="en-US"/>
                              </w:rPr>
                              <w:t xml:space="preserve"> correspond to planes </w:t>
                            </w:r>
                            <w:r w:rsidR="00CB44FA">
                              <w:rPr>
                                <w:b/>
                                <w:bCs/>
                                <w:lang w:val="en-US"/>
                              </w:rPr>
                              <w:t xml:space="preserve">producing </w:t>
                            </w:r>
                            <w:r w:rsidR="00CB44FA" w:rsidRPr="00CB44FA">
                              <w:rPr>
                                <w:b/>
                                <w:bCs/>
                                <w:lang w:val="en-US"/>
                              </w:rPr>
                              <w:t>the maxima observed in figure 1)</w:t>
                            </w:r>
                            <w:r w:rsidR="00CB44FA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026C" id="_x0000_s1028" type="#_x0000_t202" style="position:absolute;left:0;text-align:left;margin-left:0;margin-top:335.45pt;width:477pt;height:38.4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" stroked="f">
                <v:textbox>
                  <w:txbxContent>
                    <w:p w14:paraId="171F2321" w14:textId="7B45D839" w:rsidR="00D15012" w:rsidRPr="00CB44FA" w:rsidRDefault="00D15012" w:rsidP="00D1501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B44FA">
                        <w:rPr>
                          <w:b/>
                          <w:bCs/>
                          <w:lang w:val="en-US"/>
                        </w:rPr>
                        <w:t>Figure 2) Ewald sphere in the reciprocal axis b*-c*</w:t>
                      </w:r>
                      <w:r w:rsidR="00CB44FA" w:rsidRPr="00CB44FA">
                        <w:rPr>
                          <w:b/>
                          <w:bCs/>
                          <w:lang w:val="en-US"/>
                        </w:rPr>
                        <w:t>. The points of intersection are labelled</w:t>
                      </w:r>
                      <w:r w:rsidR="00CB44FA">
                        <w:rPr>
                          <w:b/>
                          <w:bCs/>
                          <w:lang w:val="en-US"/>
                        </w:rPr>
                        <w:t>. These</w:t>
                      </w:r>
                      <w:r w:rsidR="00CB44FA" w:rsidRPr="00CB44FA">
                        <w:rPr>
                          <w:b/>
                          <w:bCs/>
                          <w:lang w:val="en-US"/>
                        </w:rPr>
                        <w:t xml:space="preserve"> correspond to planes </w:t>
                      </w:r>
                      <w:r w:rsidR="00CB44FA">
                        <w:rPr>
                          <w:b/>
                          <w:bCs/>
                          <w:lang w:val="en-US"/>
                        </w:rPr>
                        <w:t xml:space="preserve">producing </w:t>
                      </w:r>
                      <w:r w:rsidR="00CB44FA" w:rsidRPr="00CB44FA">
                        <w:rPr>
                          <w:b/>
                          <w:bCs/>
                          <w:lang w:val="en-US"/>
                        </w:rPr>
                        <w:t>the maxima observed in figure 1)</w:t>
                      </w:r>
                      <w:r w:rsidR="00CB44FA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2A02">
        <w:rPr>
          <w:sz w:val="24"/>
          <w:szCs w:val="24"/>
          <w:lang w:val="en-US"/>
        </w:rPr>
        <w:t>By</w:t>
      </w:r>
      <w:r w:rsidR="00DF6E48">
        <w:rPr>
          <w:sz w:val="24"/>
          <w:szCs w:val="24"/>
          <w:lang w:val="en-US"/>
        </w:rPr>
        <w:t xml:space="preserve"> constructing a 2D reciprocal lattice with the </w:t>
      </w:r>
      <w:r w:rsidR="00DF6E48" w:rsidRPr="00CA0038">
        <w:rPr>
          <w:b/>
          <w:bCs/>
          <w:sz w:val="24"/>
          <w:szCs w:val="24"/>
          <w:lang w:val="en-US"/>
        </w:rPr>
        <w:t>b*-c*</w:t>
      </w:r>
      <w:r w:rsidR="00DF6E48">
        <w:rPr>
          <w:sz w:val="24"/>
          <w:szCs w:val="24"/>
          <w:lang w:val="en-US"/>
        </w:rPr>
        <w:t xml:space="preserve"> axis we can overlay various Ewald spheres</w:t>
      </w:r>
      <w:r w:rsidR="00AD7A74">
        <w:rPr>
          <w:sz w:val="24"/>
          <w:szCs w:val="24"/>
          <w:lang w:val="en-US"/>
        </w:rPr>
        <w:t>. These</w:t>
      </w:r>
      <w:r w:rsidR="006B6F67">
        <w:rPr>
          <w:sz w:val="24"/>
          <w:szCs w:val="24"/>
          <w:lang w:val="en-US"/>
        </w:rPr>
        <w:t xml:space="preserve"> Ewald spheres</w:t>
      </w:r>
      <w:r w:rsidR="009D5DFB">
        <w:rPr>
          <w:sz w:val="24"/>
          <w:szCs w:val="24"/>
          <w:lang w:val="en-US"/>
        </w:rPr>
        <w:t xml:space="preserve"> </w:t>
      </w:r>
      <w:r w:rsidR="00AD7A74">
        <w:rPr>
          <w:sz w:val="24"/>
          <w:szCs w:val="24"/>
          <w:lang w:val="en-US"/>
        </w:rPr>
        <w:t xml:space="preserve">have </w:t>
      </w:r>
      <w:r w:rsidR="009D5DFB">
        <w:rPr>
          <w:sz w:val="24"/>
          <w:szCs w:val="24"/>
          <w:lang w:val="en-US"/>
        </w:rPr>
        <w:t>radii corresponding to the inverse of the wavelengths that constitute the polychromatic source</w:t>
      </w:r>
      <w:r>
        <w:rPr>
          <w:sz w:val="24"/>
          <w:szCs w:val="24"/>
          <w:lang w:val="en-US"/>
        </w:rPr>
        <w:t>.</w:t>
      </w:r>
      <w:r w:rsidR="006B6F6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</w:t>
      </w:r>
      <w:r w:rsidR="006B6F67">
        <w:rPr>
          <w:sz w:val="24"/>
          <w:szCs w:val="24"/>
          <w:lang w:val="en-US"/>
        </w:rPr>
        <w:t>e can</w:t>
      </w:r>
      <w:r>
        <w:rPr>
          <w:sz w:val="24"/>
          <w:szCs w:val="24"/>
          <w:lang w:val="en-US"/>
        </w:rPr>
        <w:t xml:space="preserve"> then</w:t>
      </w:r>
      <w:r w:rsidR="006B6F67">
        <w:rPr>
          <w:sz w:val="24"/>
          <w:szCs w:val="24"/>
          <w:lang w:val="en-US"/>
        </w:rPr>
        <w:t xml:space="preserve"> </w:t>
      </w:r>
      <w:r w:rsidR="009D5DFB">
        <w:rPr>
          <w:sz w:val="24"/>
          <w:szCs w:val="24"/>
          <w:lang w:val="en-US"/>
        </w:rPr>
        <w:t>determine</w:t>
      </w:r>
      <w:r w:rsidR="006B6F67">
        <w:rPr>
          <w:sz w:val="24"/>
          <w:szCs w:val="24"/>
          <w:lang w:val="en-US"/>
        </w:rPr>
        <w:t xml:space="preserve"> the planes </w:t>
      </w:r>
      <w:r w:rsidR="009D5DFB">
        <w:rPr>
          <w:sz w:val="24"/>
          <w:szCs w:val="24"/>
          <w:lang w:val="en-US"/>
        </w:rPr>
        <w:t>responsible for the diffraction maxima</w:t>
      </w:r>
      <w:r>
        <w:rPr>
          <w:sz w:val="24"/>
          <w:szCs w:val="24"/>
          <w:lang w:val="en-US"/>
        </w:rPr>
        <w:t xml:space="preserve"> by noting the intersections</w:t>
      </w:r>
      <w:r w:rsidR="00820092">
        <w:rPr>
          <w:sz w:val="24"/>
          <w:szCs w:val="24"/>
          <w:lang w:val="en-US"/>
        </w:rPr>
        <w:t xml:space="preserve"> on the spheres with the lattice points</w:t>
      </w:r>
      <w:r w:rsidR="006B6F67">
        <w:rPr>
          <w:sz w:val="24"/>
          <w:szCs w:val="24"/>
          <w:lang w:val="en-US"/>
        </w:rPr>
        <w:t>.</w:t>
      </w:r>
    </w:p>
    <w:p w14:paraId="1C8C8850" w14:textId="23DC6ADF" w:rsidR="00A02701" w:rsidRDefault="00854101" w:rsidP="00A02701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F20F3" wp14:editId="429280A2">
                <wp:simplePos x="0" y="0"/>
                <wp:positionH relativeFrom="column">
                  <wp:posOffset>3497580</wp:posOffset>
                </wp:positionH>
                <wp:positionV relativeFrom="paragraph">
                  <wp:posOffset>3467100</wp:posOffset>
                </wp:positionV>
                <wp:extent cx="198120" cy="190500"/>
                <wp:effectExtent l="0" t="0" r="1143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EC0D3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275.4pt;margin-top:273pt;width:15.6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" filled="f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7390A" wp14:editId="7C0A8DCD">
                <wp:simplePos x="0" y="0"/>
                <wp:positionH relativeFrom="column">
                  <wp:posOffset>647700</wp:posOffset>
                </wp:positionH>
                <wp:positionV relativeFrom="paragraph">
                  <wp:posOffset>3070860</wp:posOffset>
                </wp:positionV>
                <wp:extent cx="198120" cy="190500"/>
                <wp:effectExtent l="0" t="0" r="1143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3CC6D" id="Flowchart: Connector 9" o:spid="_x0000_s1026" type="#_x0000_t120" style="position:absolute;margin-left:51pt;margin-top:241.8pt;width:15.6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" filled="f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FB172" wp14:editId="2AE1891F">
                <wp:simplePos x="0" y="0"/>
                <wp:positionH relativeFrom="column">
                  <wp:posOffset>1120140</wp:posOffset>
                </wp:positionH>
                <wp:positionV relativeFrom="paragraph">
                  <wp:posOffset>883920</wp:posOffset>
                </wp:positionV>
                <wp:extent cx="198120" cy="190500"/>
                <wp:effectExtent l="0" t="0" r="1143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5C064" id="Flowchart: Connector 5" o:spid="_x0000_s1026" type="#_x0000_t120" style="position:absolute;margin-left:88.2pt;margin-top:69.6pt;width:15.6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" filled="f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53EED" wp14:editId="6F05E0E2">
                <wp:simplePos x="0" y="0"/>
                <wp:positionH relativeFrom="column">
                  <wp:posOffset>2278380</wp:posOffset>
                </wp:positionH>
                <wp:positionV relativeFrom="paragraph">
                  <wp:posOffset>2865120</wp:posOffset>
                </wp:positionV>
                <wp:extent cx="198120" cy="190500"/>
                <wp:effectExtent l="0" t="0" r="1143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21D6B" id="Flowchart: Connector 6" o:spid="_x0000_s1026" type="#_x0000_t120" style="position:absolute;margin-left:179.4pt;margin-top:225.6pt;width:15.6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" filled="f" strokecolor="red" strokeweight="1pt">
                <v:stroke joinstyle="miter"/>
              </v:shape>
            </w:pict>
          </mc:Fallback>
        </mc:AlternateContent>
      </w:r>
      <w:r w:rsidR="00016E69" w:rsidRPr="00EA2A02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1F083C8" wp14:editId="08D6FFBB">
                <wp:simplePos x="0" y="0"/>
                <wp:positionH relativeFrom="margin">
                  <wp:align>right</wp:align>
                </wp:positionH>
                <wp:positionV relativeFrom="paragraph">
                  <wp:posOffset>4371340</wp:posOffset>
                </wp:positionV>
                <wp:extent cx="6637020" cy="6553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83B3D" w14:textId="552915A6" w:rsidR="00016E69" w:rsidRPr="00016E69" w:rsidRDefault="00016E69" w:rsidP="00016E6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16E69">
                              <w:rPr>
                                <w:b/>
                                <w:bCs/>
                                <w:lang w:val="en-US"/>
                              </w:rPr>
                              <w:t>Figure 3) Diffractogram for NaCl sample across orders of diffraction. The n=0 maxima is from the {111} plane highlighted in red on the far left. It has a weaker intensity due to the scattering difference between the 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83C8" id="_x0000_s1029" type="#_x0000_t202" style="position:absolute;margin-left:471.4pt;margin-top:344.2pt;width:522.6pt;height:51.6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" stroked="f">
                <v:textbox>
                  <w:txbxContent>
                    <w:p w14:paraId="0C083B3D" w14:textId="552915A6" w:rsidR="00016E69" w:rsidRPr="00016E69" w:rsidRDefault="00016E69" w:rsidP="00016E6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16E69">
                        <w:rPr>
                          <w:b/>
                          <w:bCs/>
                          <w:lang w:val="en-US"/>
                        </w:rPr>
                        <w:t>Figure 3) Diffractogram for NaCl sample across orders of diffraction. The n=0 maxima is from the {111} plane highlighted in red on the far left. It has a weaker intensity due to the scattering difference between the 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6E69">
        <w:rPr>
          <w:noProof/>
        </w:rPr>
        <w:drawing>
          <wp:anchor distT="0" distB="0" distL="114300" distR="114300" simplePos="0" relativeHeight="251660288" behindDoc="0" locked="0" layoutInCell="1" allowOverlap="1" wp14:anchorId="4B94C25A" wp14:editId="18D9E946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6385560" cy="4046220"/>
            <wp:effectExtent l="0" t="0" r="15240" b="1143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75B524B-88F1-479C-8242-700D71F1DE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98D" w:rsidRPr="003B098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DB3043" wp14:editId="2676E711">
                <wp:simplePos x="0" y="0"/>
                <wp:positionH relativeFrom="column">
                  <wp:posOffset>1440180</wp:posOffset>
                </wp:positionH>
                <wp:positionV relativeFrom="paragraph">
                  <wp:posOffset>883920</wp:posOffset>
                </wp:positionV>
                <wp:extent cx="4953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A5DE4" w14:textId="31AC47DF" w:rsidR="003B098D" w:rsidRPr="003B098D" w:rsidRDefault="003B098D" w:rsidP="003B098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B098D">
                              <w:rPr>
                                <w:b/>
                                <w:bCs/>
                                <w:lang w:val="en-US"/>
                              </w:rPr>
                              <w:t>n = 1</w:t>
                            </w:r>
                          </w:p>
                          <w:p w14:paraId="394DF5ED" w14:textId="77777777" w:rsidR="003B098D" w:rsidRPr="003B098D" w:rsidRDefault="003B098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B3043" id="_x0000_s1030" type="#_x0000_t202" style="position:absolute;margin-left:113.4pt;margin-top:69.6pt;width:39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" strokecolor="red" strokeweight="1pt">
                <v:textbox>
                  <w:txbxContent>
                    <w:p w14:paraId="740A5DE4" w14:textId="31AC47DF" w:rsidR="003B098D" w:rsidRPr="003B098D" w:rsidRDefault="003B098D" w:rsidP="003B098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3B098D">
                        <w:rPr>
                          <w:b/>
                          <w:bCs/>
                          <w:lang w:val="en-US"/>
                        </w:rPr>
                        <w:t>n = 1</w:t>
                      </w:r>
                    </w:p>
                    <w:p w14:paraId="394DF5ED" w14:textId="77777777" w:rsidR="003B098D" w:rsidRPr="003B098D" w:rsidRDefault="003B098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2701">
        <w:rPr>
          <w:b/>
          <w:bCs/>
          <w:sz w:val="32"/>
          <w:szCs w:val="32"/>
          <w:lang w:val="en-US"/>
        </w:rPr>
        <w:t xml:space="preserve">Bragg-Brentano diffraction </w:t>
      </w:r>
      <w:r w:rsidR="0052545E">
        <w:rPr>
          <w:b/>
          <w:bCs/>
          <w:sz w:val="32"/>
          <w:szCs w:val="32"/>
          <w:lang w:val="en-US"/>
        </w:rPr>
        <w:t>of the NaCl crystal</w:t>
      </w:r>
    </w:p>
    <w:p w14:paraId="2D799BF2" w14:textId="5CC92910" w:rsidR="00E71304" w:rsidRDefault="00E71304" w:rsidP="00A027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an automated scan of the crystal, it was possible to plot the diffractogram shown in figure </w:t>
      </w:r>
      <w:r w:rsidR="00C8610A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above. The orders of diffraction n = 1,2,3 are labelled</w:t>
      </w:r>
      <w:r w:rsidR="006057C7">
        <w:rPr>
          <w:sz w:val="24"/>
          <w:szCs w:val="24"/>
          <w:lang w:val="en-US"/>
        </w:rPr>
        <w:t xml:space="preserve"> at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θ=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7.2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∘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±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0.1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∘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14.6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∘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±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0.1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∘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22.3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∘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±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0.1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∘</m:t>
            </m:r>
          </m:sup>
        </m:sSup>
      </m:oMath>
      <w:r>
        <w:rPr>
          <w:sz w:val="24"/>
          <w:szCs w:val="24"/>
          <w:lang w:val="en-US"/>
        </w:rPr>
        <w:t xml:space="preserve">. </w:t>
      </w:r>
      <w:r w:rsidR="006057C7">
        <w:rPr>
          <w:sz w:val="24"/>
          <w:szCs w:val="24"/>
          <w:lang w:val="en-US"/>
        </w:rPr>
        <w:t xml:space="preserve">These are in line with the expected theoretical values given by Bragg’s law in equation </w:t>
      </w:r>
      <w:r w:rsidR="006057C7" w:rsidRPr="00C8610A">
        <w:rPr>
          <w:b/>
          <w:bCs/>
          <w:sz w:val="24"/>
          <w:szCs w:val="24"/>
          <w:lang w:val="en-US"/>
        </w:rPr>
        <w:t>(1)</w:t>
      </w:r>
      <w:r w:rsidR="006057C7">
        <w:rPr>
          <w:sz w:val="24"/>
          <w:szCs w:val="24"/>
          <w:lang w:val="en-US"/>
        </w:rPr>
        <w:t xml:space="preserve"> using the known incident x-ray wavelength of </w:t>
      </w:r>
      <m:oMath>
        <m:r>
          <w:rPr>
            <w:rFonts w:ascii="Cambria Math" w:hAnsi="Cambria Math"/>
            <w:sz w:val="24"/>
            <w:szCs w:val="24"/>
            <w:lang w:val="en-US"/>
          </w:rPr>
          <m:t>λ=0.71</m:t>
        </m:r>
        <m:r>
          <w:rPr>
            <w:rFonts w:ascii="Cambria Math" w:eastAsiaTheme="minorEastAsia" w:hAnsi="Cambria Math" w:cs="Calibri"/>
            <w:sz w:val="24"/>
            <w:szCs w:val="24"/>
            <w:lang w:val="en-US"/>
          </w:rPr>
          <m:t>Å</m:t>
        </m:r>
      </m:oMath>
      <w:r w:rsidR="006057C7">
        <w:rPr>
          <w:rFonts w:eastAsiaTheme="minorEastAsia"/>
          <w:sz w:val="24"/>
          <w:szCs w:val="24"/>
          <w:lang w:val="en-US"/>
        </w:rPr>
        <w:t>.</w:t>
      </w:r>
    </w:p>
    <w:p w14:paraId="5D410815" w14:textId="6DFC3EEE" w:rsidR="00E71304" w:rsidRDefault="00E71304" w:rsidP="00A02701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peak at n = 1 corresponds to the </w:t>
      </w:r>
      <w:r w:rsidRPr="00EF3738">
        <w:rPr>
          <w:b/>
          <w:bCs/>
          <w:sz w:val="24"/>
          <w:szCs w:val="24"/>
          <w:lang w:val="en-US"/>
        </w:rPr>
        <w:t>{200}</w:t>
      </w:r>
      <w:r>
        <w:rPr>
          <w:sz w:val="24"/>
          <w:szCs w:val="24"/>
          <w:lang w:val="en-US"/>
        </w:rPr>
        <w:t xml:space="preserve"> plane</w:t>
      </w:r>
      <w:r w:rsidR="00F733B1">
        <w:rPr>
          <w:sz w:val="24"/>
          <w:szCs w:val="24"/>
          <w:lang w:val="en-US"/>
        </w:rPr>
        <w:t xml:space="preserve"> from </w:t>
      </w:r>
      <w:r w:rsidR="00F733B1" w:rsidRPr="00F733B1">
        <w:rPr>
          <w:b/>
          <w:bCs/>
          <w:sz w:val="24"/>
          <w:szCs w:val="24"/>
          <w:lang w:val="en-US"/>
        </w:rPr>
        <w:t>table 1</w:t>
      </w:r>
      <w:r w:rsidR="00EF3738">
        <w:rPr>
          <w:rFonts w:eastAsiaTheme="minorEastAsia"/>
          <w:sz w:val="24"/>
          <w:szCs w:val="24"/>
          <w:lang w:val="en-US"/>
        </w:rPr>
        <w:t xml:space="preserve">. Using equation </w:t>
      </w:r>
      <w:r w:rsidR="00EF3738" w:rsidRPr="00C8610A">
        <w:rPr>
          <w:rFonts w:eastAsiaTheme="minorEastAsia"/>
          <w:b/>
          <w:bCs/>
          <w:sz w:val="24"/>
          <w:szCs w:val="24"/>
          <w:lang w:val="en-US"/>
        </w:rPr>
        <w:t>(2)</w:t>
      </w:r>
      <w:r w:rsidR="00EF3738">
        <w:rPr>
          <w:rFonts w:eastAsiaTheme="minorEastAsia"/>
          <w:sz w:val="24"/>
          <w:szCs w:val="24"/>
          <w:lang w:val="en-US"/>
        </w:rPr>
        <w:t xml:space="preserve"> it possible to calculate the distance between consecutive </w:t>
      </w:r>
      <w:r w:rsidR="00EF3738" w:rsidRPr="00F733B1">
        <w:rPr>
          <w:rFonts w:eastAsiaTheme="minorEastAsia"/>
          <w:b/>
          <w:bCs/>
          <w:sz w:val="24"/>
          <w:szCs w:val="24"/>
          <w:lang w:val="en-US"/>
        </w:rPr>
        <w:t>{200}</w:t>
      </w:r>
      <w:r w:rsidR="00EF3738">
        <w:rPr>
          <w:rFonts w:eastAsiaTheme="minorEastAsia"/>
          <w:sz w:val="24"/>
          <w:szCs w:val="24"/>
          <w:lang w:val="en-US"/>
        </w:rPr>
        <w:t xml:space="preserve"> planes</w:t>
      </w:r>
      <w:r w:rsidR="00C8610A">
        <w:rPr>
          <w:rFonts w:eastAsiaTheme="minorEastAsia"/>
          <w:sz w:val="24"/>
          <w:szCs w:val="24"/>
          <w:lang w:val="en-US"/>
        </w:rPr>
        <w:t xml:space="preserve"> with</w:t>
      </w:r>
      <w:r w:rsidR="00EF3738">
        <w:rPr>
          <w:rFonts w:eastAsiaTheme="minorEastAsi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{200}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=2.82 </m:t>
        </m:r>
        <m:r>
          <w:rPr>
            <w:rFonts w:ascii="Cambria Math" w:eastAsiaTheme="minorEastAsia" w:hAnsi="Cambria Math" w:cs="Calibri"/>
            <w:sz w:val="24"/>
            <w:szCs w:val="24"/>
            <w:lang w:val="en-US"/>
          </w:rPr>
          <m:t>Å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.</m:t>
        </m:r>
      </m:oMath>
      <w:r w:rsidR="00830DBE">
        <w:rPr>
          <w:rFonts w:eastAsiaTheme="minorEastAsia"/>
          <w:sz w:val="24"/>
          <w:szCs w:val="24"/>
          <w:lang w:val="en-US"/>
        </w:rPr>
        <w:t xml:space="preserve"> Similarly, the plane responsible for the n = 2</w:t>
      </w:r>
      <w:r w:rsidR="003E40D6">
        <w:rPr>
          <w:rFonts w:eastAsiaTheme="minorEastAsia"/>
          <w:sz w:val="24"/>
          <w:szCs w:val="24"/>
          <w:lang w:val="en-US"/>
        </w:rPr>
        <w:t xml:space="preserve"> maxima corresponds to</w:t>
      </w:r>
      <w:r w:rsidR="00830DBE">
        <w:rPr>
          <w:rFonts w:eastAsiaTheme="minorEastAsia"/>
          <w:sz w:val="24"/>
          <w:szCs w:val="24"/>
          <w:lang w:val="en-US"/>
        </w:rPr>
        <w:t xml:space="preserve"> </w:t>
      </w:r>
      <w:r w:rsidR="00171A54">
        <w:rPr>
          <w:rFonts w:eastAsiaTheme="minorEastAsia"/>
          <w:sz w:val="24"/>
          <w:szCs w:val="24"/>
          <w:lang w:val="en-US"/>
        </w:rPr>
        <w:t>t</w:t>
      </w:r>
      <w:r w:rsidR="00464E0E">
        <w:rPr>
          <w:rFonts w:eastAsiaTheme="minorEastAsia"/>
          <w:sz w:val="24"/>
          <w:szCs w:val="24"/>
          <w:lang w:val="en-US"/>
        </w:rPr>
        <w:t>he</w:t>
      </w:r>
      <w:r w:rsidR="00830DBE">
        <w:rPr>
          <w:rFonts w:eastAsiaTheme="minorEastAsia"/>
          <w:sz w:val="24"/>
          <w:szCs w:val="24"/>
          <w:lang w:val="en-US"/>
        </w:rPr>
        <w:t xml:space="preserve"> </w:t>
      </w:r>
      <w:r w:rsidR="00830DBE" w:rsidRPr="00830DBE">
        <w:rPr>
          <w:rFonts w:eastAsiaTheme="minorEastAsia"/>
          <w:b/>
          <w:bCs/>
          <w:sz w:val="24"/>
          <w:szCs w:val="24"/>
          <w:lang w:val="en-US"/>
        </w:rPr>
        <w:t>{220}</w:t>
      </w:r>
      <w:r w:rsidR="00464E0E">
        <w:rPr>
          <w:rFonts w:eastAsiaTheme="minorEastAsia"/>
          <w:b/>
          <w:bCs/>
          <w:sz w:val="24"/>
          <w:szCs w:val="24"/>
          <w:lang w:val="en-US"/>
        </w:rPr>
        <w:t xml:space="preserve"> </w:t>
      </w:r>
      <w:r w:rsidR="00464E0E">
        <w:rPr>
          <w:rFonts w:eastAsiaTheme="minorEastAsia"/>
          <w:sz w:val="24"/>
          <w:szCs w:val="24"/>
          <w:lang w:val="en-US"/>
        </w:rPr>
        <w:t>planes</w:t>
      </w:r>
      <w:r w:rsidR="00830DBE">
        <w:rPr>
          <w:rFonts w:eastAsiaTheme="minorEastAsia"/>
          <w:sz w:val="24"/>
          <w:szCs w:val="24"/>
          <w:lang w:val="en-US"/>
        </w:rPr>
        <w:t xml:space="preserve"> with interplanar spacing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{220}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=1.99 </m:t>
        </m:r>
        <m:r>
          <w:rPr>
            <w:rFonts w:ascii="Cambria Math" w:eastAsiaTheme="minorEastAsia" w:hAnsi="Cambria Math" w:cs="Calibri"/>
            <w:sz w:val="24"/>
            <w:szCs w:val="24"/>
            <w:lang w:val="en-US"/>
          </w:rPr>
          <m:t>Å</m:t>
        </m:r>
      </m:oMath>
      <w:r w:rsidR="00830DBE">
        <w:rPr>
          <w:rFonts w:eastAsiaTheme="minorEastAsia"/>
          <w:sz w:val="24"/>
          <w:szCs w:val="24"/>
          <w:lang w:val="en-US"/>
        </w:rPr>
        <w:t xml:space="preserve">. Finally, </w:t>
      </w:r>
      <w:r w:rsidR="004F28B5">
        <w:rPr>
          <w:rFonts w:eastAsiaTheme="minorEastAsia"/>
          <w:sz w:val="24"/>
          <w:szCs w:val="24"/>
          <w:lang w:val="en-US"/>
        </w:rPr>
        <w:t xml:space="preserve">we can calculate </w:t>
      </w:r>
      <w:r w:rsidR="00830DBE">
        <w:rPr>
          <w:rFonts w:eastAsiaTheme="minorEastAsi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{222}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=1.63 </m:t>
        </m:r>
        <m:r>
          <w:rPr>
            <w:rFonts w:ascii="Cambria Math" w:eastAsiaTheme="minorEastAsia" w:hAnsi="Cambria Math" w:cs="Calibri"/>
            <w:sz w:val="24"/>
            <w:szCs w:val="24"/>
            <w:lang w:val="en-US"/>
          </w:rPr>
          <m:t>Å</m:t>
        </m:r>
      </m:oMath>
      <w:r w:rsidR="004F28B5">
        <w:rPr>
          <w:rFonts w:eastAsiaTheme="minorEastAsia"/>
          <w:sz w:val="24"/>
          <w:szCs w:val="24"/>
          <w:lang w:val="en-US"/>
        </w:rPr>
        <w:t xml:space="preserve"> for the n=3 maxima</w:t>
      </w:r>
      <w:r w:rsidR="00830DBE">
        <w:rPr>
          <w:rFonts w:eastAsiaTheme="minorEastAsia"/>
          <w:sz w:val="24"/>
          <w:szCs w:val="24"/>
          <w:lang w:val="en-US"/>
        </w:rPr>
        <w:t>.</w:t>
      </w:r>
    </w:p>
    <w:p w14:paraId="7C4D6FB1" w14:textId="66327CB9" w:rsidR="00D54310" w:rsidRDefault="00D54310" w:rsidP="00A02701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We can illustrate these planes on a face centered cubic unit cell</w:t>
      </w:r>
      <w:r w:rsidR="00016E69">
        <w:rPr>
          <w:rFonts w:eastAsiaTheme="minorEastAsia"/>
          <w:sz w:val="24"/>
          <w:szCs w:val="24"/>
          <w:lang w:val="en-US"/>
        </w:rPr>
        <w:t>:</w:t>
      </w:r>
    </w:p>
    <w:p w14:paraId="06EF49B2" w14:textId="2B882AE6" w:rsidR="00D54310" w:rsidRDefault="00EA2A02" w:rsidP="00A02701">
      <w:pPr>
        <w:rPr>
          <w:rFonts w:eastAsiaTheme="minorEastAsia"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08A8BC36" wp14:editId="2005BAAA">
            <wp:simplePos x="0" y="0"/>
            <wp:positionH relativeFrom="column">
              <wp:posOffset>4808220</wp:posOffset>
            </wp:positionH>
            <wp:positionV relativeFrom="paragraph">
              <wp:posOffset>137795</wp:posOffset>
            </wp:positionV>
            <wp:extent cx="1805940" cy="1858680"/>
            <wp:effectExtent l="0" t="0" r="3810" b="8255"/>
            <wp:wrapNone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85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04AFDB22" wp14:editId="547D51CC">
            <wp:simplePos x="0" y="0"/>
            <wp:positionH relativeFrom="margin">
              <wp:posOffset>2336165</wp:posOffset>
            </wp:positionH>
            <wp:positionV relativeFrom="paragraph">
              <wp:posOffset>140335</wp:posOffset>
            </wp:positionV>
            <wp:extent cx="2018665" cy="1840833"/>
            <wp:effectExtent l="0" t="0" r="635" b="7620"/>
            <wp:wrapNone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1840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289A8F75" wp14:editId="4E89BB4E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1874520" cy="1858010"/>
            <wp:effectExtent l="0" t="0" r="0" b="8890"/>
            <wp:wrapNone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F7BC7" w14:textId="4B47666F" w:rsidR="00D54310" w:rsidRDefault="00D54310" w:rsidP="00A02701">
      <w:pPr>
        <w:rPr>
          <w:rFonts w:eastAsiaTheme="minorEastAsia"/>
          <w:sz w:val="24"/>
          <w:szCs w:val="24"/>
          <w:lang w:val="en-US"/>
        </w:rPr>
      </w:pPr>
    </w:p>
    <w:p w14:paraId="69810E3B" w14:textId="454C735F" w:rsidR="00D54310" w:rsidRDefault="00D54310" w:rsidP="00A02701">
      <w:pPr>
        <w:rPr>
          <w:sz w:val="24"/>
          <w:szCs w:val="24"/>
          <w:lang w:val="en-US"/>
        </w:rPr>
      </w:pPr>
    </w:p>
    <w:p w14:paraId="435B7F71" w14:textId="02A0DB59" w:rsidR="00D54310" w:rsidRDefault="00D54310" w:rsidP="00A02701">
      <w:pPr>
        <w:rPr>
          <w:sz w:val="24"/>
          <w:szCs w:val="24"/>
          <w:lang w:val="en-US"/>
        </w:rPr>
      </w:pPr>
    </w:p>
    <w:p w14:paraId="700BA71E" w14:textId="00076D2A" w:rsidR="00C85F13" w:rsidRDefault="00C85F13" w:rsidP="00A02701">
      <w:pPr>
        <w:rPr>
          <w:sz w:val="24"/>
          <w:szCs w:val="24"/>
          <w:lang w:val="en-US"/>
        </w:rPr>
      </w:pPr>
    </w:p>
    <w:p w14:paraId="32BA7286" w14:textId="33068E97" w:rsidR="00C85F13" w:rsidRDefault="00C85F13" w:rsidP="00A02701">
      <w:pPr>
        <w:rPr>
          <w:sz w:val="24"/>
          <w:szCs w:val="24"/>
          <w:lang w:val="en-US"/>
        </w:rPr>
      </w:pPr>
    </w:p>
    <w:p w14:paraId="5E19049B" w14:textId="5F7E39C4" w:rsidR="00C85F13" w:rsidRDefault="00EA2A02" w:rsidP="00A02701">
      <w:pPr>
        <w:rPr>
          <w:sz w:val="24"/>
          <w:szCs w:val="24"/>
          <w:lang w:val="en-US"/>
        </w:rPr>
      </w:pPr>
      <w:r w:rsidRPr="00EA2A02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18BF9D" wp14:editId="6E6ABDD2">
                <wp:simplePos x="0" y="0"/>
                <wp:positionH relativeFrom="column">
                  <wp:posOffset>4884420</wp:posOffset>
                </wp:positionH>
                <wp:positionV relativeFrom="paragraph">
                  <wp:posOffset>184785</wp:posOffset>
                </wp:positionV>
                <wp:extent cx="1600200" cy="472440"/>
                <wp:effectExtent l="0" t="0" r="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27400" w14:textId="60CED66B" w:rsidR="00EA2A02" w:rsidRPr="00010992" w:rsidRDefault="00EA2A02" w:rsidP="00EA2A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10992">
                              <w:rPr>
                                <w:b/>
                                <w:bCs/>
                                <w:lang w:val="en-US"/>
                              </w:rPr>
                              <w:t>Figure 3)c) Sketch of the {220} plane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BF9D" id="_x0000_s1031" type="#_x0000_t202" style="position:absolute;margin-left:384.6pt;margin-top:14.55pt;width:126pt;height:37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" stroked="f">
                <v:textbox>
                  <w:txbxContent>
                    <w:p w14:paraId="21E27400" w14:textId="60CED66B" w:rsidR="00EA2A02" w:rsidRPr="00010992" w:rsidRDefault="00EA2A02" w:rsidP="00EA2A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10992">
                        <w:rPr>
                          <w:b/>
                          <w:bCs/>
                          <w:lang w:val="en-US"/>
                        </w:rPr>
                        <w:t>Figure 3)c) Sketch of the {220} plane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2A02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1FB4F7A" wp14:editId="2C0A1F6E">
                <wp:simplePos x="0" y="0"/>
                <wp:positionH relativeFrom="column">
                  <wp:posOffset>2491740</wp:posOffset>
                </wp:positionH>
                <wp:positionV relativeFrom="paragraph">
                  <wp:posOffset>184785</wp:posOffset>
                </wp:positionV>
                <wp:extent cx="1600200" cy="472440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65F1C" w14:textId="01E9BB00" w:rsidR="00EA2A02" w:rsidRPr="00010992" w:rsidRDefault="00EA2A02" w:rsidP="00EA2A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10992">
                              <w:rPr>
                                <w:b/>
                                <w:bCs/>
                                <w:lang w:val="en-US"/>
                              </w:rPr>
                              <w:t>Figure 3)b) Sketch of the {200} plane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B4F7A" id="_x0000_s1032" type="#_x0000_t202" style="position:absolute;margin-left:196.2pt;margin-top:14.55pt;width:126pt;height:37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" stroked="f">
                <v:textbox>
                  <w:txbxContent>
                    <w:p w14:paraId="65E65F1C" w14:textId="01E9BB00" w:rsidR="00EA2A02" w:rsidRPr="00010992" w:rsidRDefault="00EA2A02" w:rsidP="00EA2A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10992">
                        <w:rPr>
                          <w:b/>
                          <w:bCs/>
                          <w:lang w:val="en-US"/>
                        </w:rPr>
                        <w:t>Figure 3)b) Sketch of the {200} plane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2A02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0843D4" wp14:editId="72B40381">
                <wp:simplePos x="0" y="0"/>
                <wp:positionH relativeFrom="column">
                  <wp:posOffset>114300</wp:posOffset>
                </wp:positionH>
                <wp:positionV relativeFrom="paragraph">
                  <wp:posOffset>173355</wp:posOffset>
                </wp:positionV>
                <wp:extent cx="1600200" cy="472440"/>
                <wp:effectExtent l="0" t="0" r="0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46614" w14:textId="58960029" w:rsidR="00EA2A02" w:rsidRPr="00010992" w:rsidRDefault="00EA2A02" w:rsidP="00EA2A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10992">
                              <w:rPr>
                                <w:b/>
                                <w:bCs/>
                                <w:lang w:val="en-US"/>
                              </w:rPr>
                              <w:t>Figure 3)a) Sketch of the {222} planes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43D4" id="_x0000_s1033" type="#_x0000_t202" style="position:absolute;margin-left:9pt;margin-top:13.65pt;width:126pt;height:37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" stroked="f">
                <v:textbox>
                  <w:txbxContent>
                    <w:p w14:paraId="4FC46614" w14:textId="58960029" w:rsidR="00EA2A02" w:rsidRPr="00010992" w:rsidRDefault="00EA2A02" w:rsidP="00EA2A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10992">
                        <w:rPr>
                          <w:b/>
                          <w:bCs/>
                          <w:lang w:val="en-US"/>
                        </w:rPr>
                        <w:t>Figure 3)a) Sketch of the {222} planes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05C83F" w14:textId="50C6E7F4" w:rsidR="00C85F13" w:rsidRDefault="00C85F13" w:rsidP="00A02701">
      <w:pPr>
        <w:rPr>
          <w:sz w:val="24"/>
          <w:szCs w:val="24"/>
          <w:lang w:val="en-US"/>
        </w:rPr>
      </w:pPr>
    </w:p>
    <w:p w14:paraId="266D74EA" w14:textId="0EA63BDA" w:rsidR="00C85F13" w:rsidRDefault="00C85F13" w:rsidP="00A02701">
      <w:pPr>
        <w:rPr>
          <w:sz w:val="24"/>
          <w:szCs w:val="24"/>
          <w:lang w:val="en-US"/>
        </w:rPr>
      </w:pPr>
    </w:p>
    <w:p w14:paraId="13C14B18" w14:textId="446F309D" w:rsidR="00C85F13" w:rsidRDefault="00C85F13" w:rsidP="00C85F13">
      <w:pPr>
        <w:rPr>
          <w:sz w:val="24"/>
          <w:szCs w:val="24"/>
          <w:lang w:val="en-US"/>
        </w:rPr>
      </w:pPr>
    </w:p>
    <w:p w14:paraId="796A96F4" w14:textId="67F90FEA" w:rsidR="00C85F13" w:rsidRDefault="00C85F13" w:rsidP="00C85F1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E6E2289" wp14:editId="068EFCA7">
            <wp:simplePos x="0" y="0"/>
            <wp:positionH relativeFrom="margin">
              <wp:align>center</wp:align>
            </wp:positionH>
            <wp:positionV relativeFrom="paragraph">
              <wp:posOffset>850265</wp:posOffset>
            </wp:positionV>
            <wp:extent cx="4145280" cy="3786505"/>
            <wp:effectExtent l="0" t="0" r="7620" b="4445"/>
            <wp:wrapTopAndBottom/>
            <wp:docPr id="2" name="Picture 2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Constructing a lattice on the </w:t>
      </w:r>
      <w:r w:rsidRPr="00EA2A02">
        <w:rPr>
          <w:b/>
          <w:bCs/>
          <w:sz w:val="24"/>
          <w:szCs w:val="24"/>
          <w:lang w:val="en-US"/>
        </w:rPr>
        <w:t>a*-c*</w:t>
      </w:r>
      <w:r>
        <w:rPr>
          <w:sz w:val="24"/>
          <w:szCs w:val="24"/>
          <w:lang w:val="en-US"/>
        </w:rPr>
        <w:t xml:space="preserve"> axis we can overlay an Ewald sphere. We can get confirmation that the </w:t>
      </w:r>
      <w:r w:rsidRPr="00EA2A02">
        <w:rPr>
          <w:b/>
          <w:bCs/>
          <w:sz w:val="24"/>
          <w:szCs w:val="24"/>
          <w:lang w:val="en-US"/>
        </w:rPr>
        <w:t>{200}</w:t>
      </w:r>
      <w:r>
        <w:rPr>
          <w:sz w:val="24"/>
          <w:szCs w:val="24"/>
          <w:lang w:val="en-US"/>
        </w:rPr>
        <w:t xml:space="preserve"> planes will produce diffraction as shown by the intersection of the Ewald sphere with the 200 point in reciprocal space, highlighted in red.</w:t>
      </w:r>
    </w:p>
    <w:p w14:paraId="1D48FA91" w14:textId="0D9BB0B4" w:rsidR="00C85F13" w:rsidRDefault="00010992" w:rsidP="00A02701">
      <w:pPr>
        <w:rPr>
          <w:sz w:val="24"/>
          <w:szCs w:val="24"/>
          <w:lang w:val="en-US"/>
        </w:rPr>
      </w:pPr>
      <w:r w:rsidRPr="00EA2A02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6B84621" wp14:editId="230DAB05">
                <wp:simplePos x="0" y="0"/>
                <wp:positionH relativeFrom="margin">
                  <wp:align>center</wp:align>
                </wp:positionH>
                <wp:positionV relativeFrom="paragraph">
                  <wp:posOffset>3994785</wp:posOffset>
                </wp:positionV>
                <wp:extent cx="4808220" cy="66294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8010C" w14:textId="76DF9F27" w:rsidR="00010992" w:rsidRPr="007B71B0" w:rsidRDefault="00010992" w:rsidP="0001099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B71B0">
                              <w:rPr>
                                <w:b/>
                                <w:bCs/>
                                <w:lang w:val="en-US"/>
                              </w:rPr>
                              <w:t>Figure 4) Ewald sphere in the a*-c* re</w:t>
                            </w:r>
                            <w:r w:rsidR="007B71B0" w:rsidRPr="007B71B0">
                              <w:rPr>
                                <w:b/>
                                <w:bCs/>
                                <w:lang w:val="en-US"/>
                              </w:rPr>
                              <w:t>ciprocal lattice axis. The sphere notably cuts the {200} plane as expected from the diffractogram.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84621" id="_x0000_s1034" type="#_x0000_t202" style="position:absolute;margin-left:0;margin-top:314.55pt;width:378.6pt;height:52.2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" stroked="f">
                <v:textbox>
                  <w:txbxContent>
                    <w:p w14:paraId="5928010C" w14:textId="76DF9F27" w:rsidR="00010992" w:rsidRPr="007B71B0" w:rsidRDefault="00010992" w:rsidP="0001099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B71B0">
                        <w:rPr>
                          <w:b/>
                          <w:bCs/>
                          <w:lang w:val="en-US"/>
                        </w:rPr>
                        <w:t>Figure 4) Ewald sphere in the a*-c* re</w:t>
                      </w:r>
                      <w:r w:rsidR="007B71B0" w:rsidRPr="007B71B0">
                        <w:rPr>
                          <w:b/>
                          <w:bCs/>
                          <w:lang w:val="en-US"/>
                        </w:rPr>
                        <w:t>ciprocal lattice axis. The sphere notably cuts the {200} plane as expected from the diffractogram.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8F5866" w14:textId="74C6E713" w:rsidR="00D54310" w:rsidRDefault="00D54310" w:rsidP="00A02701">
      <w:pPr>
        <w:rPr>
          <w:sz w:val="24"/>
          <w:szCs w:val="24"/>
          <w:lang w:val="en-US"/>
        </w:rPr>
      </w:pPr>
    </w:p>
    <w:p w14:paraId="763F54D0" w14:textId="046409C7" w:rsidR="00F672B9" w:rsidRDefault="00F672B9" w:rsidP="00A02701">
      <w:pPr>
        <w:rPr>
          <w:b/>
          <w:bCs/>
          <w:sz w:val="32"/>
          <w:szCs w:val="32"/>
          <w:lang w:val="en-US"/>
        </w:rPr>
      </w:pPr>
    </w:p>
    <w:p w14:paraId="61699275" w14:textId="07B6F1F3" w:rsidR="00F672B9" w:rsidRDefault="002175FA" w:rsidP="00A0270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References </w:t>
      </w:r>
    </w:p>
    <w:p w14:paraId="106CBB77" w14:textId="68FB85C1" w:rsidR="002175FA" w:rsidRPr="003336A8" w:rsidRDefault="002175FA" w:rsidP="00A02701">
      <w:pPr>
        <w:rPr>
          <w:sz w:val="24"/>
          <w:szCs w:val="24"/>
        </w:rPr>
      </w:pPr>
      <w:r w:rsidRPr="003336A8">
        <w:rPr>
          <w:sz w:val="24"/>
          <w:szCs w:val="24"/>
          <w:lang w:val="en-US"/>
        </w:rPr>
        <w:t xml:space="preserve">[1] </w:t>
      </w:r>
      <w:r w:rsidRPr="003336A8">
        <w:rPr>
          <w:sz w:val="24"/>
          <w:szCs w:val="24"/>
        </w:rPr>
        <w:t xml:space="preserve">The Nobel Prize in Physics 1914. NobelPrize.org. Nobel Prize Outreach AB 2022. Sun. 13 Mar 2022. </w:t>
      </w:r>
      <w:hyperlink r:id="rId12" w:history="1">
        <w:r w:rsidR="00A66785" w:rsidRPr="003336A8">
          <w:rPr>
            <w:rStyle w:val="Hyperlink"/>
            <w:sz w:val="24"/>
            <w:szCs w:val="24"/>
          </w:rPr>
          <w:t>https://www.nobelprize.org/prizes/physics/1914/summary/</w:t>
        </w:r>
      </w:hyperlink>
    </w:p>
    <w:p w14:paraId="6FA25196" w14:textId="360408B6" w:rsidR="00A66785" w:rsidRPr="001F2CE9" w:rsidRDefault="00A66785" w:rsidP="00A02701">
      <w:pPr>
        <w:rPr>
          <w:sz w:val="24"/>
          <w:szCs w:val="24"/>
          <w:lang w:val="it-IT"/>
        </w:rPr>
      </w:pPr>
      <w:r w:rsidRPr="003336A8">
        <w:rPr>
          <w:sz w:val="24"/>
          <w:szCs w:val="24"/>
        </w:rPr>
        <w:t xml:space="preserve">[2] The Nobel Prize in Physics 1915. NobelPrize.org. Nobel Prize Outreach AB 2022. </w:t>
      </w:r>
      <w:r w:rsidRPr="001F2CE9">
        <w:rPr>
          <w:sz w:val="24"/>
          <w:szCs w:val="24"/>
          <w:lang w:val="it-IT"/>
        </w:rPr>
        <w:t xml:space="preserve">Sun. 13 Mar 2022. </w:t>
      </w:r>
      <w:hyperlink r:id="rId13" w:history="1">
        <w:r w:rsidR="005A04E2" w:rsidRPr="001F2CE9">
          <w:rPr>
            <w:rStyle w:val="Hyperlink"/>
            <w:sz w:val="24"/>
            <w:szCs w:val="24"/>
            <w:lang w:val="it-IT"/>
          </w:rPr>
          <w:t>https://www.nobelprize.org/prizes/physics/1915/summary/</w:t>
        </w:r>
      </w:hyperlink>
    </w:p>
    <w:p w14:paraId="3AC4C914" w14:textId="5BEE2D4C" w:rsidR="005A04E2" w:rsidRPr="001F2CE9" w:rsidRDefault="005A04E2" w:rsidP="00A02701">
      <w:pPr>
        <w:rPr>
          <w:sz w:val="24"/>
          <w:szCs w:val="24"/>
          <w:lang w:val="it-IT"/>
        </w:rPr>
      </w:pPr>
      <w:r w:rsidRPr="001F2CE9">
        <w:rPr>
          <w:sz w:val="24"/>
          <w:szCs w:val="24"/>
          <w:lang w:val="it-IT"/>
        </w:rPr>
        <w:t xml:space="preserve">[3] </w:t>
      </w:r>
      <w:r w:rsidR="002F1654" w:rsidRPr="001F2CE9">
        <w:rPr>
          <w:sz w:val="24"/>
          <w:szCs w:val="24"/>
          <w:lang w:val="it-IT"/>
        </w:rPr>
        <w:t>https://physicsopenlab.org/2018/01/22/sodium-chloride-nacl-crystal/</w:t>
      </w:r>
    </w:p>
    <w:p w14:paraId="26BF53D9" w14:textId="04CDD76A" w:rsidR="00A02701" w:rsidRPr="001F2CE9" w:rsidRDefault="00A02701" w:rsidP="00A02701">
      <w:pPr>
        <w:rPr>
          <w:b/>
          <w:bCs/>
          <w:sz w:val="32"/>
          <w:szCs w:val="32"/>
          <w:lang w:val="it-IT"/>
        </w:rPr>
      </w:pPr>
    </w:p>
    <w:p w14:paraId="6964A821" w14:textId="77777777" w:rsidR="00A02701" w:rsidRPr="001F2CE9" w:rsidRDefault="00A02701" w:rsidP="00A02701">
      <w:pPr>
        <w:rPr>
          <w:b/>
          <w:bCs/>
          <w:sz w:val="32"/>
          <w:szCs w:val="32"/>
          <w:lang w:val="it-IT"/>
        </w:rPr>
      </w:pPr>
    </w:p>
    <w:p w14:paraId="7E35A3A1" w14:textId="77777777" w:rsidR="00A02701" w:rsidRPr="001F2CE9" w:rsidRDefault="00A02701" w:rsidP="00A02701">
      <w:pPr>
        <w:rPr>
          <w:b/>
          <w:bCs/>
          <w:sz w:val="36"/>
          <w:szCs w:val="36"/>
          <w:lang w:val="it-IT"/>
        </w:rPr>
      </w:pPr>
    </w:p>
    <w:sectPr w:rsidR="00A02701" w:rsidRPr="001F2CE9" w:rsidSect="00567D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C0C00"/>
    <w:multiLevelType w:val="hybridMultilevel"/>
    <w:tmpl w:val="C04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01"/>
    <w:rsid w:val="00010992"/>
    <w:rsid w:val="00016E69"/>
    <w:rsid w:val="0009557A"/>
    <w:rsid w:val="000B11E5"/>
    <w:rsid w:val="000C197E"/>
    <w:rsid w:val="00141EEC"/>
    <w:rsid w:val="00171A54"/>
    <w:rsid w:val="001F2CE9"/>
    <w:rsid w:val="002175FA"/>
    <w:rsid w:val="00221BF1"/>
    <w:rsid w:val="002B0A73"/>
    <w:rsid w:val="002F1654"/>
    <w:rsid w:val="00306F41"/>
    <w:rsid w:val="00312B9A"/>
    <w:rsid w:val="003177DE"/>
    <w:rsid w:val="003328DF"/>
    <w:rsid w:val="003336A8"/>
    <w:rsid w:val="003504E9"/>
    <w:rsid w:val="00380619"/>
    <w:rsid w:val="003B098D"/>
    <w:rsid w:val="003E40D6"/>
    <w:rsid w:val="003F3276"/>
    <w:rsid w:val="00461862"/>
    <w:rsid w:val="00464E0E"/>
    <w:rsid w:val="00480D3E"/>
    <w:rsid w:val="004B37BA"/>
    <w:rsid w:val="004C0364"/>
    <w:rsid w:val="004C5DF7"/>
    <w:rsid w:val="004F28B5"/>
    <w:rsid w:val="005021E8"/>
    <w:rsid w:val="00517D71"/>
    <w:rsid w:val="0052545E"/>
    <w:rsid w:val="00565C3B"/>
    <w:rsid w:val="00567DF9"/>
    <w:rsid w:val="005A04E2"/>
    <w:rsid w:val="005C06C3"/>
    <w:rsid w:val="006057C7"/>
    <w:rsid w:val="00646B23"/>
    <w:rsid w:val="00662AF6"/>
    <w:rsid w:val="006B2221"/>
    <w:rsid w:val="006B6F67"/>
    <w:rsid w:val="00770CC6"/>
    <w:rsid w:val="00782C74"/>
    <w:rsid w:val="007B71B0"/>
    <w:rsid w:val="007E2004"/>
    <w:rsid w:val="00820092"/>
    <w:rsid w:val="00830DBE"/>
    <w:rsid w:val="00854101"/>
    <w:rsid w:val="00867761"/>
    <w:rsid w:val="00882458"/>
    <w:rsid w:val="009D5DFB"/>
    <w:rsid w:val="009F3B6F"/>
    <w:rsid w:val="00A02701"/>
    <w:rsid w:val="00A66785"/>
    <w:rsid w:val="00AA05B8"/>
    <w:rsid w:val="00AD18CF"/>
    <w:rsid w:val="00AD7A74"/>
    <w:rsid w:val="00AE1AB2"/>
    <w:rsid w:val="00B45F19"/>
    <w:rsid w:val="00B96DEF"/>
    <w:rsid w:val="00C1067E"/>
    <w:rsid w:val="00C43AE2"/>
    <w:rsid w:val="00C57F3F"/>
    <w:rsid w:val="00C6420C"/>
    <w:rsid w:val="00C66A91"/>
    <w:rsid w:val="00C85F13"/>
    <w:rsid w:val="00C8610A"/>
    <w:rsid w:val="00CA0038"/>
    <w:rsid w:val="00CB44FA"/>
    <w:rsid w:val="00D15012"/>
    <w:rsid w:val="00D54310"/>
    <w:rsid w:val="00DB60A9"/>
    <w:rsid w:val="00DD03BD"/>
    <w:rsid w:val="00DE6F55"/>
    <w:rsid w:val="00DF39D5"/>
    <w:rsid w:val="00DF45B1"/>
    <w:rsid w:val="00DF6E48"/>
    <w:rsid w:val="00E44888"/>
    <w:rsid w:val="00E71304"/>
    <w:rsid w:val="00EA2A02"/>
    <w:rsid w:val="00ED1C64"/>
    <w:rsid w:val="00EF3738"/>
    <w:rsid w:val="00F22517"/>
    <w:rsid w:val="00F672B9"/>
    <w:rsid w:val="00F7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7A81"/>
  <w15:chartTrackingRefBased/>
  <w15:docId w15:val="{B745CFD7-1012-4886-8B05-D9D13046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7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77D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6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7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nobelprize.org/prizes/physics/1915/summary/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yperlink" Target="https://www.nobelprize.org/prizes/physics/1914/summa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\Desktop\physics_labs\level2_labs\x-ray_crystallography\XRAY_CRYSTALLOGRAPHY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103317485075702"/>
          <c:y val="8.1004424261323774E-2"/>
          <c:w val="0.84404947387337714"/>
          <c:h val="0.7444645214145919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high_resolution!$F$4:$F$314</c:f>
              <c:numCache>
                <c:formatCode>General</c:formatCode>
                <c:ptCount val="311"/>
                <c:pt idx="0">
                  <c:v>4</c:v>
                </c:pt>
                <c:pt idx="1">
                  <c:v>4.0999999999999996</c:v>
                </c:pt>
                <c:pt idx="2">
                  <c:v>4.2</c:v>
                </c:pt>
                <c:pt idx="3">
                  <c:v>4.3</c:v>
                </c:pt>
                <c:pt idx="4">
                  <c:v>4.4000000000000004</c:v>
                </c:pt>
                <c:pt idx="5">
                  <c:v>4.5</c:v>
                </c:pt>
                <c:pt idx="6">
                  <c:v>4.5999999999999996</c:v>
                </c:pt>
                <c:pt idx="7">
                  <c:v>4.7</c:v>
                </c:pt>
                <c:pt idx="8">
                  <c:v>4.8</c:v>
                </c:pt>
                <c:pt idx="9">
                  <c:v>4.9000000000000004</c:v>
                </c:pt>
                <c:pt idx="10">
                  <c:v>5</c:v>
                </c:pt>
                <c:pt idx="11">
                  <c:v>5.0999999999999996</c:v>
                </c:pt>
                <c:pt idx="12">
                  <c:v>5.2</c:v>
                </c:pt>
                <c:pt idx="13">
                  <c:v>5.3</c:v>
                </c:pt>
                <c:pt idx="14">
                  <c:v>5.4</c:v>
                </c:pt>
                <c:pt idx="15">
                  <c:v>5.5</c:v>
                </c:pt>
                <c:pt idx="16">
                  <c:v>5.6</c:v>
                </c:pt>
                <c:pt idx="17">
                  <c:v>5.7</c:v>
                </c:pt>
                <c:pt idx="18">
                  <c:v>5.8</c:v>
                </c:pt>
                <c:pt idx="19">
                  <c:v>5.9</c:v>
                </c:pt>
                <c:pt idx="20">
                  <c:v>6</c:v>
                </c:pt>
                <c:pt idx="21">
                  <c:v>6.1</c:v>
                </c:pt>
                <c:pt idx="22">
                  <c:v>6.2</c:v>
                </c:pt>
                <c:pt idx="23">
                  <c:v>6.3</c:v>
                </c:pt>
                <c:pt idx="24">
                  <c:v>6.4</c:v>
                </c:pt>
                <c:pt idx="25">
                  <c:v>6.5</c:v>
                </c:pt>
                <c:pt idx="26">
                  <c:v>6.6</c:v>
                </c:pt>
                <c:pt idx="27">
                  <c:v>6.7</c:v>
                </c:pt>
                <c:pt idx="28">
                  <c:v>6.8</c:v>
                </c:pt>
                <c:pt idx="29">
                  <c:v>6.9</c:v>
                </c:pt>
                <c:pt idx="30">
                  <c:v>7</c:v>
                </c:pt>
                <c:pt idx="31">
                  <c:v>7.1</c:v>
                </c:pt>
                <c:pt idx="32">
                  <c:v>7.2</c:v>
                </c:pt>
                <c:pt idx="33">
                  <c:v>7.3</c:v>
                </c:pt>
                <c:pt idx="34">
                  <c:v>7.4</c:v>
                </c:pt>
                <c:pt idx="35">
                  <c:v>7.5</c:v>
                </c:pt>
                <c:pt idx="36">
                  <c:v>7.6</c:v>
                </c:pt>
                <c:pt idx="37">
                  <c:v>7.7</c:v>
                </c:pt>
                <c:pt idx="38">
                  <c:v>7.8</c:v>
                </c:pt>
                <c:pt idx="39">
                  <c:v>7.9</c:v>
                </c:pt>
                <c:pt idx="40">
                  <c:v>8</c:v>
                </c:pt>
                <c:pt idx="41">
                  <c:v>8.1</c:v>
                </c:pt>
                <c:pt idx="42">
                  <c:v>8.1999999999999993</c:v>
                </c:pt>
                <c:pt idx="43">
                  <c:v>8.3000000000000007</c:v>
                </c:pt>
                <c:pt idx="44">
                  <c:v>8.4</c:v>
                </c:pt>
                <c:pt idx="45">
                  <c:v>8.5</c:v>
                </c:pt>
                <c:pt idx="46">
                  <c:v>8.6</c:v>
                </c:pt>
                <c:pt idx="47">
                  <c:v>8.6999999999999993</c:v>
                </c:pt>
                <c:pt idx="48">
                  <c:v>8.8000000000000007</c:v>
                </c:pt>
                <c:pt idx="49">
                  <c:v>8.9</c:v>
                </c:pt>
                <c:pt idx="50">
                  <c:v>9</c:v>
                </c:pt>
                <c:pt idx="51">
                  <c:v>9.1</c:v>
                </c:pt>
                <c:pt idx="52">
                  <c:v>9.1999999999999993</c:v>
                </c:pt>
                <c:pt idx="53">
                  <c:v>9.3000000000000007</c:v>
                </c:pt>
                <c:pt idx="54">
                  <c:v>9.4</c:v>
                </c:pt>
                <c:pt idx="55">
                  <c:v>9.5</c:v>
                </c:pt>
                <c:pt idx="56">
                  <c:v>9.6</c:v>
                </c:pt>
                <c:pt idx="57">
                  <c:v>9.6999999999999993</c:v>
                </c:pt>
                <c:pt idx="58">
                  <c:v>9.8000000000000007</c:v>
                </c:pt>
                <c:pt idx="59">
                  <c:v>9.9</c:v>
                </c:pt>
                <c:pt idx="60">
                  <c:v>10</c:v>
                </c:pt>
                <c:pt idx="61">
                  <c:v>10.1</c:v>
                </c:pt>
                <c:pt idx="62">
                  <c:v>10.199999999999999</c:v>
                </c:pt>
                <c:pt idx="63">
                  <c:v>10.3</c:v>
                </c:pt>
                <c:pt idx="64">
                  <c:v>10.4</c:v>
                </c:pt>
                <c:pt idx="65">
                  <c:v>10.5</c:v>
                </c:pt>
                <c:pt idx="66">
                  <c:v>10.6</c:v>
                </c:pt>
                <c:pt idx="67">
                  <c:v>10.7</c:v>
                </c:pt>
                <c:pt idx="68">
                  <c:v>10.8</c:v>
                </c:pt>
                <c:pt idx="69">
                  <c:v>10.9</c:v>
                </c:pt>
                <c:pt idx="70">
                  <c:v>11</c:v>
                </c:pt>
                <c:pt idx="71">
                  <c:v>11.1</c:v>
                </c:pt>
                <c:pt idx="72">
                  <c:v>11.2</c:v>
                </c:pt>
                <c:pt idx="73">
                  <c:v>11.3</c:v>
                </c:pt>
                <c:pt idx="74">
                  <c:v>11.4</c:v>
                </c:pt>
                <c:pt idx="75">
                  <c:v>11.5</c:v>
                </c:pt>
                <c:pt idx="76">
                  <c:v>11.6</c:v>
                </c:pt>
                <c:pt idx="77">
                  <c:v>11.7</c:v>
                </c:pt>
                <c:pt idx="78">
                  <c:v>11.8</c:v>
                </c:pt>
                <c:pt idx="79">
                  <c:v>11.9</c:v>
                </c:pt>
                <c:pt idx="80">
                  <c:v>12</c:v>
                </c:pt>
                <c:pt idx="81">
                  <c:v>12.1</c:v>
                </c:pt>
                <c:pt idx="82">
                  <c:v>12.2</c:v>
                </c:pt>
                <c:pt idx="83">
                  <c:v>12.3</c:v>
                </c:pt>
                <c:pt idx="84">
                  <c:v>12.4</c:v>
                </c:pt>
                <c:pt idx="85">
                  <c:v>12.5</c:v>
                </c:pt>
                <c:pt idx="86">
                  <c:v>12.6</c:v>
                </c:pt>
                <c:pt idx="87">
                  <c:v>12.7</c:v>
                </c:pt>
                <c:pt idx="88">
                  <c:v>12.8</c:v>
                </c:pt>
                <c:pt idx="89">
                  <c:v>12.9</c:v>
                </c:pt>
                <c:pt idx="90">
                  <c:v>13</c:v>
                </c:pt>
                <c:pt idx="91">
                  <c:v>13.1</c:v>
                </c:pt>
                <c:pt idx="92">
                  <c:v>13.2</c:v>
                </c:pt>
                <c:pt idx="93">
                  <c:v>13.3</c:v>
                </c:pt>
                <c:pt idx="94">
                  <c:v>13.4</c:v>
                </c:pt>
                <c:pt idx="95">
                  <c:v>13.5</c:v>
                </c:pt>
                <c:pt idx="96">
                  <c:v>13.6</c:v>
                </c:pt>
                <c:pt idx="97">
                  <c:v>13.7</c:v>
                </c:pt>
                <c:pt idx="98">
                  <c:v>13.8</c:v>
                </c:pt>
                <c:pt idx="99">
                  <c:v>13.9</c:v>
                </c:pt>
                <c:pt idx="100">
                  <c:v>14</c:v>
                </c:pt>
                <c:pt idx="101">
                  <c:v>14.1</c:v>
                </c:pt>
                <c:pt idx="102">
                  <c:v>14.2</c:v>
                </c:pt>
                <c:pt idx="103">
                  <c:v>14.3</c:v>
                </c:pt>
                <c:pt idx="104">
                  <c:v>14.4</c:v>
                </c:pt>
                <c:pt idx="105">
                  <c:v>14.5</c:v>
                </c:pt>
                <c:pt idx="106">
                  <c:v>14.6</c:v>
                </c:pt>
                <c:pt idx="107">
                  <c:v>14.7</c:v>
                </c:pt>
                <c:pt idx="108">
                  <c:v>14.8</c:v>
                </c:pt>
                <c:pt idx="109">
                  <c:v>14.9</c:v>
                </c:pt>
                <c:pt idx="110">
                  <c:v>15</c:v>
                </c:pt>
                <c:pt idx="111">
                  <c:v>15.1</c:v>
                </c:pt>
                <c:pt idx="112">
                  <c:v>15.2</c:v>
                </c:pt>
                <c:pt idx="113">
                  <c:v>15.3</c:v>
                </c:pt>
                <c:pt idx="114">
                  <c:v>15.4</c:v>
                </c:pt>
                <c:pt idx="115">
                  <c:v>15.5</c:v>
                </c:pt>
                <c:pt idx="116">
                  <c:v>15.6</c:v>
                </c:pt>
                <c:pt idx="117">
                  <c:v>15.7</c:v>
                </c:pt>
                <c:pt idx="118">
                  <c:v>15.8</c:v>
                </c:pt>
                <c:pt idx="119">
                  <c:v>15.9</c:v>
                </c:pt>
                <c:pt idx="120">
                  <c:v>16</c:v>
                </c:pt>
                <c:pt idx="121">
                  <c:v>16.100000000000001</c:v>
                </c:pt>
                <c:pt idx="122">
                  <c:v>16.2</c:v>
                </c:pt>
                <c:pt idx="123">
                  <c:v>16.3</c:v>
                </c:pt>
                <c:pt idx="124">
                  <c:v>16.399999999999999</c:v>
                </c:pt>
                <c:pt idx="125">
                  <c:v>16.5</c:v>
                </c:pt>
                <c:pt idx="126">
                  <c:v>16.600000000000001</c:v>
                </c:pt>
                <c:pt idx="127">
                  <c:v>16.7</c:v>
                </c:pt>
                <c:pt idx="128">
                  <c:v>16.8</c:v>
                </c:pt>
                <c:pt idx="129">
                  <c:v>16.899999999999999</c:v>
                </c:pt>
                <c:pt idx="130">
                  <c:v>17</c:v>
                </c:pt>
                <c:pt idx="131">
                  <c:v>17.100000000000001</c:v>
                </c:pt>
                <c:pt idx="132">
                  <c:v>17.2</c:v>
                </c:pt>
                <c:pt idx="133">
                  <c:v>17.3</c:v>
                </c:pt>
                <c:pt idx="134">
                  <c:v>17.399999999999999</c:v>
                </c:pt>
                <c:pt idx="135">
                  <c:v>17.5</c:v>
                </c:pt>
                <c:pt idx="136">
                  <c:v>17.600000000000001</c:v>
                </c:pt>
                <c:pt idx="137">
                  <c:v>17.7</c:v>
                </c:pt>
                <c:pt idx="138">
                  <c:v>17.8</c:v>
                </c:pt>
                <c:pt idx="139">
                  <c:v>17.899999999999999</c:v>
                </c:pt>
                <c:pt idx="140">
                  <c:v>18</c:v>
                </c:pt>
                <c:pt idx="141">
                  <c:v>18.100000000000001</c:v>
                </c:pt>
                <c:pt idx="142">
                  <c:v>18.2</c:v>
                </c:pt>
                <c:pt idx="143">
                  <c:v>18.3</c:v>
                </c:pt>
                <c:pt idx="144">
                  <c:v>18.399999999999999</c:v>
                </c:pt>
                <c:pt idx="145">
                  <c:v>18.5</c:v>
                </c:pt>
                <c:pt idx="146">
                  <c:v>18.600000000000001</c:v>
                </c:pt>
                <c:pt idx="147">
                  <c:v>18.7</c:v>
                </c:pt>
                <c:pt idx="148">
                  <c:v>18.8</c:v>
                </c:pt>
                <c:pt idx="149">
                  <c:v>18.899999999999999</c:v>
                </c:pt>
                <c:pt idx="150">
                  <c:v>19</c:v>
                </c:pt>
                <c:pt idx="151">
                  <c:v>19.100000000000001</c:v>
                </c:pt>
                <c:pt idx="152">
                  <c:v>19.2</c:v>
                </c:pt>
                <c:pt idx="153">
                  <c:v>19.3</c:v>
                </c:pt>
                <c:pt idx="154">
                  <c:v>19.399999999999999</c:v>
                </c:pt>
                <c:pt idx="155">
                  <c:v>19.5</c:v>
                </c:pt>
                <c:pt idx="156">
                  <c:v>19.600000000000001</c:v>
                </c:pt>
                <c:pt idx="157">
                  <c:v>19.7</c:v>
                </c:pt>
                <c:pt idx="158">
                  <c:v>19.8</c:v>
                </c:pt>
                <c:pt idx="159">
                  <c:v>19.899999999999999</c:v>
                </c:pt>
                <c:pt idx="160">
                  <c:v>20</c:v>
                </c:pt>
                <c:pt idx="161">
                  <c:v>20.100000000000001</c:v>
                </c:pt>
                <c:pt idx="162">
                  <c:v>20.2</c:v>
                </c:pt>
                <c:pt idx="163">
                  <c:v>20.3</c:v>
                </c:pt>
                <c:pt idx="164">
                  <c:v>20.399999999999999</c:v>
                </c:pt>
                <c:pt idx="165">
                  <c:v>20.5</c:v>
                </c:pt>
                <c:pt idx="166">
                  <c:v>20.6</c:v>
                </c:pt>
                <c:pt idx="167">
                  <c:v>20.7</c:v>
                </c:pt>
                <c:pt idx="168">
                  <c:v>20.8</c:v>
                </c:pt>
                <c:pt idx="169">
                  <c:v>20.9</c:v>
                </c:pt>
                <c:pt idx="170">
                  <c:v>21</c:v>
                </c:pt>
                <c:pt idx="171">
                  <c:v>21.1</c:v>
                </c:pt>
                <c:pt idx="172">
                  <c:v>21.2</c:v>
                </c:pt>
                <c:pt idx="173">
                  <c:v>21.3</c:v>
                </c:pt>
                <c:pt idx="174">
                  <c:v>21.4</c:v>
                </c:pt>
                <c:pt idx="175">
                  <c:v>21.5</c:v>
                </c:pt>
                <c:pt idx="176">
                  <c:v>21.6</c:v>
                </c:pt>
                <c:pt idx="177">
                  <c:v>21.7</c:v>
                </c:pt>
                <c:pt idx="178">
                  <c:v>21.8</c:v>
                </c:pt>
                <c:pt idx="179">
                  <c:v>21.9</c:v>
                </c:pt>
                <c:pt idx="180">
                  <c:v>22</c:v>
                </c:pt>
                <c:pt idx="181">
                  <c:v>22.1</c:v>
                </c:pt>
                <c:pt idx="182">
                  <c:v>22.2</c:v>
                </c:pt>
                <c:pt idx="183">
                  <c:v>22.3</c:v>
                </c:pt>
                <c:pt idx="184">
                  <c:v>22.4</c:v>
                </c:pt>
                <c:pt idx="185">
                  <c:v>22.5</c:v>
                </c:pt>
                <c:pt idx="186">
                  <c:v>22.6</c:v>
                </c:pt>
                <c:pt idx="187">
                  <c:v>22.7</c:v>
                </c:pt>
                <c:pt idx="188">
                  <c:v>22.8</c:v>
                </c:pt>
                <c:pt idx="189">
                  <c:v>22.9</c:v>
                </c:pt>
                <c:pt idx="190">
                  <c:v>23</c:v>
                </c:pt>
                <c:pt idx="191">
                  <c:v>23.1</c:v>
                </c:pt>
                <c:pt idx="192">
                  <c:v>23.2</c:v>
                </c:pt>
                <c:pt idx="193">
                  <c:v>23.3</c:v>
                </c:pt>
                <c:pt idx="194">
                  <c:v>23.4</c:v>
                </c:pt>
                <c:pt idx="195">
                  <c:v>23.5</c:v>
                </c:pt>
                <c:pt idx="196">
                  <c:v>23.6</c:v>
                </c:pt>
                <c:pt idx="197">
                  <c:v>23.7</c:v>
                </c:pt>
                <c:pt idx="198">
                  <c:v>23.8</c:v>
                </c:pt>
                <c:pt idx="199">
                  <c:v>23.9</c:v>
                </c:pt>
                <c:pt idx="200">
                  <c:v>24</c:v>
                </c:pt>
                <c:pt idx="201">
                  <c:v>24.1</c:v>
                </c:pt>
                <c:pt idx="202">
                  <c:v>24.2</c:v>
                </c:pt>
                <c:pt idx="203">
                  <c:v>24.3</c:v>
                </c:pt>
                <c:pt idx="204">
                  <c:v>24.4</c:v>
                </c:pt>
                <c:pt idx="205">
                  <c:v>24.5</c:v>
                </c:pt>
                <c:pt idx="206">
                  <c:v>24.6</c:v>
                </c:pt>
                <c:pt idx="207">
                  <c:v>24.7</c:v>
                </c:pt>
                <c:pt idx="208">
                  <c:v>24.8</c:v>
                </c:pt>
                <c:pt idx="209">
                  <c:v>24.9</c:v>
                </c:pt>
                <c:pt idx="210">
                  <c:v>25</c:v>
                </c:pt>
                <c:pt idx="211">
                  <c:v>25.1</c:v>
                </c:pt>
                <c:pt idx="212">
                  <c:v>25.2</c:v>
                </c:pt>
                <c:pt idx="213">
                  <c:v>25.3</c:v>
                </c:pt>
                <c:pt idx="214">
                  <c:v>25.4</c:v>
                </c:pt>
                <c:pt idx="215">
                  <c:v>25.5</c:v>
                </c:pt>
                <c:pt idx="216">
                  <c:v>25.6</c:v>
                </c:pt>
                <c:pt idx="217">
                  <c:v>25.7</c:v>
                </c:pt>
                <c:pt idx="218">
                  <c:v>25.8</c:v>
                </c:pt>
                <c:pt idx="219">
                  <c:v>25.9</c:v>
                </c:pt>
                <c:pt idx="220">
                  <c:v>26</c:v>
                </c:pt>
                <c:pt idx="221">
                  <c:v>26.1</c:v>
                </c:pt>
                <c:pt idx="222">
                  <c:v>26.2</c:v>
                </c:pt>
                <c:pt idx="223">
                  <c:v>26.3</c:v>
                </c:pt>
                <c:pt idx="224">
                  <c:v>26.4</c:v>
                </c:pt>
                <c:pt idx="225">
                  <c:v>26.5</c:v>
                </c:pt>
                <c:pt idx="226">
                  <c:v>26.6</c:v>
                </c:pt>
                <c:pt idx="227">
                  <c:v>26.7</c:v>
                </c:pt>
                <c:pt idx="228">
                  <c:v>26.8</c:v>
                </c:pt>
                <c:pt idx="229">
                  <c:v>26.9</c:v>
                </c:pt>
                <c:pt idx="230">
                  <c:v>27</c:v>
                </c:pt>
                <c:pt idx="231">
                  <c:v>27.1</c:v>
                </c:pt>
                <c:pt idx="232">
                  <c:v>27.2</c:v>
                </c:pt>
                <c:pt idx="233">
                  <c:v>27.3</c:v>
                </c:pt>
                <c:pt idx="234">
                  <c:v>27.4</c:v>
                </c:pt>
                <c:pt idx="235">
                  <c:v>27.5</c:v>
                </c:pt>
                <c:pt idx="236">
                  <c:v>27.6</c:v>
                </c:pt>
                <c:pt idx="237">
                  <c:v>27.7</c:v>
                </c:pt>
                <c:pt idx="238">
                  <c:v>27.8</c:v>
                </c:pt>
                <c:pt idx="239">
                  <c:v>27.9</c:v>
                </c:pt>
                <c:pt idx="240">
                  <c:v>28</c:v>
                </c:pt>
                <c:pt idx="241">
                  <c:v>28.1</c:v>
                </c:pt>
                <c:pt idx="242">
                  <c:v>28.2</c:v>
                </c:pt>
                <c:pt idx="243">
                  <c:v>28.3</c:v>
                </c:pt>
                <c:pt idx="244">
                  <c:v>28.4</c:v>
                </c:pt>
                <c:pt idx="245">
                  <c:v>28.5</c:v>
                </c:pt>
                <c:pt idx="246">
                  <c:v>28.6</c:v>
                </c:pt>
                <c:pt idx="247">
                  <c:v>28.7</c:v>
                </c:pt>
                <c:pt idx="248">
                  <c:v>28.8</c:v>
                </c:pt>
                <c:pt idx="249">
                  <c:v>28.9</c:v>
                </c:pt>
                <c:pt idx="250">
                  <c:v>29</c:v>
                </c:pt>
                <c:pt idx="251">
                  <c:v>29.1</c:v>
                </c:pt>
                <c:pt idx="252">
                  <c:v>29.2</c:v>
                </c:pt>
                <c:pt idx="253">
                  <c:v>29.3</c:v>
                </c:pt>
                <c:pt idx="254">
                  <c:v>29.4</c:v>
                </c:pt>
                <c:pt idx="255">
                  <c:v>29.5</c:v>
                </c:pt>
                <c:pt idx="256">
                  <c:v>29.6</c:v>
                </c:pt>
                <c:pt idx="257">
                  <c:v>29.7</c:v>
                </c:pt>
                <c:pt idx="258">
                  <c:v>29.8</c:v>
                </c:pt>
                <c:pt idx="259">
                  <c:v>29.9</c:v>
                </c:pt>
                <c:pt idx="260">
                  <c:v>30</c:v>
                </c:pt>
                <c:pt idx="261">
                  <c:v>30.1</c:v>
                </c:pt>
                <c:pt idx="262">
                  <c:v>30.2</c:v>
                </c:pt>
                <c:pt idx="263">
                  <c:v>30.3</c:v>
                </c:pt>
                <c:pt idx="264">
                  <c:v>30.4</c:v>
                </c:pt>
                <c:pt idx="265">
                  <c:v>30.5</c:v>
                </c:pt>
                <c:pt idx="266">
                  <c:v>30.6</c:v>
                </c:pt>
                <c:pt idx="267">
                  <c:v>30.7</c:v>
                </c:pt>
                <c:pt idx="268">
                  <c:v>30.8</c:v>
                </c:pt>
                <c:pt idx="269">
                  <c:v>30.9</c:v>
                </c:pt>
                <c:pt idx="270">
                  <c:v>31</c:v>
                </c:pt>
                <c:pt idx="271">
                  <c:v>31.1</c:v>
                </c:pt>
                <c:pt idx="272">
                  <c:v>31.2</c:v>
                </c:pt>
                <c:pt idx="273">
                  <c:v>31.3</c:v>
                </c:pt>
                <c:pt idx="274">
                  <c:v>31.4</c:v>
                </c:pt>
                <c:pt idx="275">
                  <c:v>31.5</c:v>
                </c:pt>
                <c:pt idx="276">
                  <c:v>31.6</c:v>
                </c:pt>
                <c:pt idx="277">
                  <c:v>31.7</c:v>
                </c:pt>
                <c:pt idx="278">
                  <c:v>31.8</c:v>
                </c:pt>
                <c:pt idx="279">
                  <c:v>31.9</c:v>
                </c:pt>
                <c:pt idx="280">
                  <c:v>32</c:v>
                </c:pt>
                <c:pt idx="281">
                  <c:v>32.1</c:v>
                </c:pt>
                <c:pt idx="282">
                  <c:v>32.200000000000003</c:v>
                </c:pt>
                <c:pt idx="283">
                  <c:v>32.299999999999997</c:v>
                </c:pt>
                <c:pt idx="284">
                  <c:v>32.4</c:v>
                </c:pt>
                <c:pt idx="285">
                  <c:v>32.5</c:v>
                </c:pt>
                <c:pt idx="286">
                  <c:v>32.6</c:v>
                </c:pt>
                <c:pt idx="287">
                  <c:v>32.700000000000003</c:v>
                </c:pt>
                <c:pt idx="288">
                  <c:v>32.799999999999997</c:v>
                </c:pt>
                <c:pt idx="289">
                  <c:v>32.9</c:v>
                </c:pt>
                <c:pt idx="290">
                  <c:v>33</c:v>
                </c:pt>
                <c:pt idx="291">
                  <c:v>33.1</c:v>
                </c:pt>
                <c:pt idx="292">
                  <c:v>33.200000000000003</c:v>
                </c:pt>
                <c:pt idx="293">
                  <c:v>33.299999999999997</c:v>
                </c:pt>
                <c:pt idx="294">
                  <c:v>33.4</c:v>
                </c:pt>
                <c:pt idx="295">
                  <c:v>33.5</c:v>
                </c:pt>
                <c:pt idx="296">
                  <c:v>33.6</c:v>
                </c:pt>
                <c:pt idx="297">
                  <c:v>33.700000000000003</c:v>
                </c:pt>
                <c:pt idx="298">
                  <c:v>33.799999999999997</c:v>
                </c:pt>
                <c:pt idx="299">
                  <c:v>33.9</c:v>
                </c:pt>
                <c:pt idx="300">
                  <c:v>34</c:v>
                </c:pt>
                <c:pt idx="301">
                  <c:v>34.1</c:v>
                </c:pt>
                <c:pt idx="302">
                  <c:v>34.200000000000003</c:v>
                </c:pt>
                <c:pt idx="303">
                  <c:v>34.299999999999997</c:v>
                </c:pt>
                <c:pt idx="304">
                  <c:v>34.4</c:v>
                </c:pt>
                <c:pt idx="305">
                  <c:v>34.5</c:v>
                </c:pt>
                <c:pt idx="306">
                  <c:v>34.6</c:v>
                </c:pt>
                <c:pt idx="307">
                  <c:v>34.700000000000003</c:v>
                </c:pt>
                <c:pt idx="308">
                  <c:v>34.799999999999997</c:v>
                </c:pt>
                <c:pt idx="309">
                  <c:v>34.9</c:v>
                </c:pt>
                <c:pt idx="310">
                  <c:v>35</c:v>
                </c:pt>
              </c:numCache>
            </c:numRef>
          </c:xVal>
          <c:yVal>
            <c:numRef>
              <c:f>high_resolution!$G$4:$G$314</c:f>
              <c:numCache>
                <c:formatCode>General</c:formatCode>
                <c:ptCount val="311"/>
                <c:pt idx="0">
                  <c:v>240.2</c:v>
                </c:pt>
                <c:pt idx="1">
                  <c:v>261.60000000000002</c:v>
                </c:pt>
                <c:pt idx="2">
                  <c:v>282.60000000000002</c:v>
                </c:pt>
                <c:pt idx="3">
                  <c:v>255.2</c:v>
                </c:pt>
                <c:pt idx="4">
                  <c:v>250.6</c:v>
                </c:pt>
                <c:pt idx="5">
                  <c:v>228</c:v>
                </c:pt>
                <c:pt idx="6">
                  <c:v>228.4</c:v>
                </c:pt>
                <c:pt idx="7">
                  <c:v>217</c:v>
                </c:pt>
                <c:pt idx="8">
                  <c:v>198.2</c:v>
                </c:pt>
                <c:pt idx="9">
                  <c:v>185.2</c:v>
                </c:pt>
                <c:pt idx="10">
                  <c:v>167.8</c:v>
                </c:pt>
                <c:pt idx="11">
                  <c:v>160.19999999999999</c:v>
                </c:pt>
                <c:pt idx="12">
                  <c:v>142.6</c:v>
                </c:pt>
                <c:pt idx="13">
                  <c:v>134.80000000000001</c:v>
                </c:pt>
                <c:pt idx="14">
                  <c:v>124.2</c:v>
                </c:pt>
                <c:pt idx="15">
                  <c:v>117.6</c:v>
                </c:pt>
                <c:pt idx="16">
                  <c:v>96.6</c:v>
                </c:pt>
                <c:pt idx="17">
                  <c:v>86.8</c:v>
                </c:pt>
                <c:pt idx="18">
                  <c:v>90.8</c:v>
                </c:pt>
                <c:pt idx="19">
                  <c:v>72.599999999999994</c:v>
                </c:pt>
                <c:pt idx="20">
                  <c:v>68.8</c:v>
                </c:pt>
                <c:pt idx="21">
                  <c:v>59.4</c:v>
                </c:pt>
                <c:pt idx="22">
                  <c:v>65</c:v>
                </c:pt>
                <c:pt idx="23">
                  <c:v>84.8</c:v>
                </c:pt>
                <c:pt idx="24">
                  <c:v>113.6</c:v>
                </c:pt>
                <c:pt idx="25">
                  <c:v>102</c:v>
                </c:pt>
                <c:pt idx="26">
                  <c:v>67.400000000000006</c:v>
                </c:pt>
                <c:pt idx="27">
                  <c:v>46.6</c:v>
                </c:pt>
                <c:pt idx="28">
                  <c:v>38.4</c:v>
                </c:pt>
                <c:pt idx="29">
                  <c:v>62.2</c:v>
                </c:pt>
                <c:pt idx="30">
                  <c:v>203.2</c:v>
                </c:pt>
                <c:pt idx="31">
                  <c:v>775</c:v>
                </c:pt>
                <c:pt idx="32">
                  <c:v>1424</c:v>
                </c:pt>
                <c:pt idx="33">
                  <c:v>1439.8</c:v>
                </c:pt>
                <c:pt idx="34">
                  <c:v>1025.4000000000001</c:v>
                </c:pt>
                <c:pt idx="35">
                  <c:v>436</c:v>
                </c:pt>
                <c:pt idx="36">
                  <c:v>248.2</c:v>
                </c:pt>
                <c:pt idx="37">
                  <c:v>198.6</c:v>
                </c:pt>
                <c:pt idx="38">
                  <c:v>189.6</c:v>
                </c:pt>
                <c:pt idx="39">
                  <c:v>177.6</c:v>
                </c:pt>
                <c:pt idx="40">
                  <c:v>169</c:v>
                </c:pt>
                <c:pt idx="41">
                  <c:v>156.4</c:v>
                </c:pt>
                <c:pt idx="42">
                  <c:v>141.4</c:v>
                </c:pt>
                <c:pt idx="43">
                  <c:v>138.4</c:v>
                </c:pt>
                <c:pt idx="44">
                  <c:v>136.4</c:v>
                </c:pt>
                <c:pt idx="45">
                  <c:v>114.8</c:v>
                </c:pt>
                <c:pt idx="46">
                  <c:v>112.4</c:v>
                </c:pt>
                <c:pt idx="47">
                  <c:v>106</c:v>
                </c:pt>
                <c:pt idx="48">
                  <c:v>106.8</c:v>
                </c:pt>
                <c:pt idx="49">
                  <c:v>87.4</c:v>
                </c:pt>
                <c:pt idx="50">
                  <c:v>86.6</c:v>
                </c:pt>
                <c:pt idx="51">
                  <c:v>75.599999999999994</c:v>
                </c:pt>
                <c:pt idx="52">
                  <c:v>72.8</c:v>
                </c:pt>
                <c:pt idx="53">
                  <c:v>70</c:v>
                </c:pt>
                <c:pt idx="54">
                  <c:v>69.400000000000006</c:v>
                </c:pt>
                <c:pt idx="55">
                  <c:v>59</c:v>
                </c:pt>
                <c:pt idx="56">
                  <c:v>60</c:v>
                </c:pt>
                <c:pt idx="57">
                  <c:v>47.8</c:v>
                </c:pt>
                <c:pt idx="58">
                  <c:v>46</c:v>
                </c:pt>
                <c:pt idx="59">
                  <c:v>44</c:v>
                </c:pt>
                <c:pt idx="60">
                  <c:v>39.200000000000003</c:v>
                </c:pt>
                <c:pt idx="61">
                  <c:v>37.799999999999997</c:v>
                </c:pt>
                <c:pt idx="62">
                  <c:v>31.6</c:v>
                </c:pt>
                <c:pt idx="63">
                  <c:v>35</c:v>
                </c:pt>
                <c:pt idx="64">
                  <c:v>31.8</c:v>
                </c:pt>
                <c:pt idx="65">
                  <c:v>32.6</c:v>
                </c:pt>
                <c:pt idx="66">
                  <c:v>32.200000000000003</c:v>
                </c:pt>
                <c:pt idx="67">
                  <c:v>28.8</c:v>
                </c:pt>
                <c:pt idx="68">
                  <c:v>25.4</c:v>
                </c:pt>
                <c:pt idx="69">
                  <c:v>22.6</c:v>
                </c:pt>
                <c:pt idx="70">
                  <c:v>28</c:v>
                </c:pt>
                <c:pt idx="71">
                  <c:v>26.6</c:v>
                </c:pt>
                <c:pt idx="72">
                  <c:v>26.2</c:v>
                </c:pt>
                <c:pt idx="73">
                  <c:v>26.4</c:v>
                </c:pt>
                <c:pt idx="74">
                  <c:v>25.6</c:v>
                </c:pt>
                <c:pt idx="75">
                  <c:v>25.4</c:v>
                </c:pt>
                <c:pt idx="76">
                  <c:v>23.2</c:v>
                </c:pt>
                <c:pt idx="77">
                  <c:v>27</c:v>
                </c:pt>
                <c:pt idx="78">
                  <c:v>21</c:v>
                </c:pt>
                <c:pt idx="79">
                  <c:v>22</c:v>
                </c:pt>
                <c:pt idx="80">
                  <c:v>20</c:v>
                </c:pt>
                <c:pt idx="81">
                  <c:v>22.6</c:v>
                </c:pt>
                <c:pt idx="82">
                  <c:v>22.8</c:v>
                </c:pt>
                <c:pt idx="83">
                  <c:v>19.399999999999999</c:v>
                </c:pt>
                <c:pt idx="84">
                  <c:v>19</c:v>
                </c:pt>
                <c:pt idx="85">
                  <c:v>17</c:v>
                </c:pt>
                <c:pt idx="86">
                  <c:v>18.399999999999999</c:v>
                </c:pt>
                <c:pt idx="87">
                  <c:v>20.399999999999999</c:v>
                </c:pt>
                <c:pt idx="88">
                  <c:v>18.2</c:v>
                </c:pt>
                <c:pt idx="89">
                  <c:v>27.6</c:v>
                </c:pt>
                <c:pt idx="90">
                  <c:v>24.2</c:v>
                </c:pt>
                <c:pt idx="91">
                  <c:v>19.2</c:v>
                </c:pt>
                <c:pt idx="92">
                  <c:v>16.600000000000001</c:v>
                </c:pt>
                <c:pt idx="93">
                  <c:v>14</c:v>
                </c:pt>
                <c:pt idx="94">
                  <c:v>12</c:v>
                </c:pt>
                <c:pt idx="95">
                  <c:v>14.4</c:v>
                </c:pt>
                <c:pt idx="96">
                  <c:v>10</c:v>
                </c:pt>
                <c:pt idx="97">
                  <c:v>9.4</c:v>
                </c:pt>
                <c:pt idx="98">
                  <c:v>12.8</c:v>
                </c:pt>
                <c:pt idx="99">
                  <c:v>12.8</c:v>
                </c:pt>
                <c:pt idx="100">
                  <c:v>11.6</c:v>
                </c:pt>
                <c:pt idx="101">
                  <c:v>16</c:v>
                </c:pt>
                <c:pt idx="102">
                  <c:v>27.2</c:v>
                </c:pt>
                <c:pt idx="103">
                  <c:v>37.4</c:v>
                </c:pt>
                <c:pt idx="104">
                  <c:v>76.599999999999994</c:v>
                </c:pt>
                <c:pt idx="105">
                  <c:v>243.8</c:v>
                </c:pt>
                <c:pt idx="106">
                  <c:v>391.2</c:v>
                </c:pt>
                <c:pt idx="107">
                  <c:v>332.4</c:v>
                </c:pt>
                <c:pt idx="108">
                  <c:v>152.80000000000001</c:v>
                </c:pt>
                <c:pt idx="109">
                  <c:v>60</c:v>
                </c:pt>
                <c:pt idx="110">
                  <c:v>31.6</c:v>
                </c:pt>
                <c:pt idx="111">
                  <c:v>28</c:v>
                </c:pt>
                <c:pt idx="112">
                  <c:v>26.2</c:v>
                </c:pt>
                <c:pt idx="113">
                  <c:v>26.4</c:v>
                </c:pt>
                <c:pt idx="114">
                  <c:v>28</c:v>
                </c:pt>
                <c:pt idx="115">
                  <c:v>24</c:v>
                </c:pt>
                <c:pt idx="116">
                  <c:v>23.4</c:v>
                </c:pt>
                <c:pt idx="117">
                  <c:v>19.2</c:v>
                </c:pt>
                <c:pt idx="118">
                  <c:v>21.2</c:v>
                </c:pt>
                <c:pt idx="119">
                  <c:v>20.8</c:v>
                </c:pt>
                <c:pt idx="120">
                  <c:v>20.2</c:v>
                </c:pt>
                <c:pt idx="121">
                  <c:v>17.399999999999999</c:v>
                </c:pt>
                <c:pt idx="122">
                  <c:v>19.8</c:v>
                </c:pt>
                <c:pt idx="123">
                  <c:v>18.2</c:v>
                </c:pt>
                <c:pt idx="124">
                  <c:v>18.600000000000001</c:v>
                </c:pt>
                <c:pt idx="125">
                  <c:v>18.600000000000001</c:v>
                </c:pt>
                <c:pt idx="126">
                  <c:v>18.2</c:v>
                </c:pt>
                <c:pt idx="127">
                  <c:v>16</c:v>
                </c:pt>
                <c:pt idx="128">
                  <c:v>16.8</c:v>
                </c:pt>
                <c:pt idx="129">
                  <c:v>15.6</c:v>
                </c:pt>
                <c:pt idx="130">
                  <c:v>13.8</c:v>
                </c:pt>
                <c:pt idx="131">
                  <c:v>14</c:v>
                </c:pt>
                <c:pt idx="132">
                  <c:v>13</c:v>
                </c:pt>
                <c:pt idx="133">
                  <c:v>12.6</c:v>
                </c:pt>
                <c:pt idx="134">
                  <c:v>10.199999999999999</c:v>
                </c:pt>
                <c:pt idx="135">
                  <c:v>10.4</c:v>
                </c:pt>
                <c:pt idx="136">
                  <c:v>11</c:v>
                </c:pt>
                <c:pt idx="137">
                  <c:v>10.8</c:v>
                </c:pt>
                <c:pt idx="138">
                  <c:v>11</c:v>
                </c:pt>
                <c:pt idx="139">
                  <c:v>10.199999999999999</c:v>
                </c:pt>
                <c:pt idx="140">
                  <c:v>8.8000000000000007</c:v>
                </c:pt>
                <c:pt idx="141">
                  <c:v>10.4</c:v>
                </c:pt>
                <c:pt idx="142">
                  <c:v>6.8</c:v>
                </c:pt>
                <c:pt idx="143">
                  <c:v>8.8000000000000007</c:v>
                </c:pt>
                <c:pt idx="144">
                  <c:v>6.8</c:v>
                </c:pt>
                <c:pt idx="145">
                  <c:v>10.199999999999999</c:v>
                </c:pt>
                <c:pt idx="146">
                  <c:v>7</c:v>
                </c:pt>
                <c:pt idx="147">
                  <c:v>7.6</c:v>
                </c:pt>
                <c:pt idx="148">
                  <c:v>6.6</c:v>
                </c:pt>
                <c:pt idx="149">
                  <c:v>7</c:v>
                </c:pt>
                <c:pt idx="150">
                  <c:v>4.4000000000000004</c:v>
                </c:pt>
                <c:pt idx="151">
                  <c:v>4.5999999999999996</c:v>
                </c:pt>
                <c:pt idx="152">
                  <c:v>5.4</c:v>
                </c:pt>
                <c:pt idx="153">
                  <c:v>5.6</c:v>
                </c:pt>
                <c:pt idx="154">
                  <c:v>5.6</c:v>
                </c:pt>
                <c:pt idx="155">
                  <c:v>6.8</c:v>
                </c:pt>
                <c:pt idx="156">
                  <c:v>7.6</c:v>
                </c:pt>
                <c:pt idx="157">
                  <c:v>6.8</c:v>
                </c:pt>
                <c:pt idx="158">
                  <c:v>6</c:v>
                </c:pt>
                <c:pt idx="159">
                  <c:v>6</c:v>
                </c:pt>
                <c:pt idx="160">
                  <c:v>5.4</c:v>
                </c:pt>
                <c:pt idx="161">
                  <c:v>2.8</c:v>
                </c:pt>
                <c:pt idx="162">
                  <c:v>3.8</c:v>
                </c:pt>
                <c:pt idx="163">
                  <c:v>2.8</c:v>
                </c:pt>
                <c:pt idx="164">
                  <c:v>5</c:v>
                </c:pt>
                <c:pt idx="165">
                  <c:v>5.8</c:v>
                </c:pt>
                <c:pt idx="166">
                  <c:v>3.4</c:v>
                </c:pt>
                <c:pt idx="167">
                  <c:v>5.2</c:v>
                </c:pt>
                <c:pt idx="168">
                  <c:v>3.4</c:v>
                </c:pt>
                <c:pt idx="169">
                  <c:v>4</c:v>
                </c:pt>
                <c:pt idx="170">
                  <c:v>3</c:v>
                </c:pt>
                <c:pt idx="171">
                  <c:v>2.8</c:v>
                </c:pt>
                <c:pt idx="172">
                  <c:v>2.2000000000000002</c:v>
                </c:pt>
                <c:pt idx="173">
                  <c:v>3.8</c:v>
                </c:pt>
                <c:pt idx="174">
                  <c:v>3</c:v>
                </c:pt>
                <c:pt idx="175">
                  <c:v>4</c:v>
                </c:pt>
                <c:pt idx="176">
                  <c:v>7</c:v>
                </c:pt>
                <c:pt idx="177">
                  <c:v>7.4</c:v>
                </c:pt>
                <c:pt idx="178">
                  <c:v>6.6</c:v>
                </c:pt>
                <c:pt idx="179">
                  <c:v>8.8000000000000007</c:v>
                </c:pt>
                <c:pt idx="180">
                  <c:v>13.6</c:v>
                </c:pt>
                <c:pt idx="181">
                  <c:v>37.4</c:v>
                </c:pt>
                <c:pt idx="182">
                  <c:v>65.599999999999994</c:v>
                </c:pt>
                <c:pt idx="183">
                  <c:v>77.400000000000006</c:v>
                </c:pt>
                <c:pt idx="184">
                  <c:v>55</c:v>
                </c:pt>
                <c:pt idx="185">
                  <c:v>25.2</c:v>
                </c:pt>
                <c:pt idx="186">
                  <c:v>10.199999999999999</c:v>
                </c:pt>
                <c:pt idx="187">
                  <c:v>6.2</c:v>
                </c:pt>
                <c:pt idx="188">
                  <c:v>8.6</c:v>
                </c:pt>
                <c:pt idx="189">
                  <c:v>7</c:v>
                </c:pt>
                <c:pt idx="190">
                  <c:v>5.8</c:v>
                </c:pt>
                <c:pt idx="191">
                  <c:v>5.4</c:v>
                </c:pt>
                <c:pt idx="192">
                  <c:v>5</c:v>
                </c:pt>
                <c:pt idx="193">
                  <c:v>6.2</c:v>
                </c:pt>
                <c:pt idx="194">
                  <c:v>6</c:v>
                </c:pt>
                <c:pt idx="195">
                  <c:v>6.6</c:v>
                </c:pt>
                <c:pt idx="196">
                  <c:v>3.2</c:v>
                </c:pt>
                <c:pt idx="197">
                  <c:v>4.2</c:v>
                </c:pt>
                <c:pt idx="198">
                  <c:v>3.2</c:v>
                </c:pt>
                <c:pt idx="199">
                  <c:v>3.6</c:v>
                </c:pt>
                <c:pt idx="200">
                  <c:v>4.4000000000000004</c:v>
                </c:pt>
                <c:pt idx="201">
                  <c:v>4.5999999999999996</c:v>
                </c:pt>
                <c:pt idx="202">
                  <c:v>4.4000000000000004</c:v>
                </c:pt>
                <c:pt idx="203">
                  <c:v>5.8</c:v>
                </c:pt>
                <c:pt idx="204">
                  <c:v>4</c:v>
                </c:pt>
                <c:pt idx="205">
                  <c:v>3.4</c:v>
                </c:pt>
                <c:pt idx="206">
                  <c:v>5.2</c:v>
                </c:pt>
                <c:pt idx="207">
                  <c:v>3.8</c:v>
                </c:pt>
                <c:pt idx="208">
                  <c:v>4.8</c:v>
                </c:pt>
                <c:pt idx="209">
                  <c:v>5.6</c:v>
                </c:pt>
                <c:pt idx="210">
                  <c:v>5.2</c:v>
                </c:pt>
                <c:pt idx="211">
                  <c:v>2.8</c:v>
                </c:pt>
                <c:pt idx="212">
                  <c:v>5.8</c:v>
                </c:pt>
                <c:pt idx="213">
                  <c:v>2.6</c:v>
                </c:pt>
                <c:pt idx="214">
                  <c:v>2.8</c:v>
                </c:pt>
                <c:pt idx="215">
                  <c:v>3.8</c:v>
                </c:pt>
                <c:pt idx="216">
                  <c:v>3.8</c:v>
                </c:pt>
                <c:pt idx="217">
                  <c:v>2</c:v>
                </c:pt>
                <c:pt idx="218">
                  <c:v>1</c:v>
                </c:pt>
                <c:pt idx="219">
                  <c:v>3.2</c:v>
                </c:pt>
                <c:pt idx="220">
                  <c:v>3.2</c:v>
                </c:pt>
                <c:pt idx="221">
                  <c:v>3.6</c:v>
                </c:pt>
                <c:pt idx="222">
                  <c:v>4.5999999999999996</c:v>
                </c:pt>
                <c:pt idx="223">
                  <c:v>3.2</c:v>
                </c:pt>
                <c:pt idx="224">
                  <c:v>3.6</c:v>
                </c:pt>
                <c:pt idx="225">
                  <c:v>2.6</c:v>
                </c:pt>
                <c:pt idx="226">
                  <c:v>2.4</c:v>
                </c:pt>
                <c:pt idx="227">
                  <c:v>3.8</c:v>
                </c:pt>
                <c:pt idx="228">
                  <c:v>2.2000000000000002</c:v>
                </c:pt>
                <c:pt idx="229">
                  <c:v>1.6</c:v>
                </c:pt>
                <c:pt idx="230">
                  <c:v>3.6</c:v>
                </c:pt>
                <c:pt idx="231">
                  <c:v>2.4</c:v>
                </c:pt>
                <c:pt idx="232">
                  <c:v>2</c:v>
                </c:pt>
                <c:pt idx="233">
                  <c:v>3.6</c:v>
                </c:pt>
                <c:pt idx="234">
                  <c:v>2</c:v>
                </c:pt>
                <c:pt idx="235">
                  <c:v>2.6</c:v>
                </c:pt>
                <c:pt idx="236">
                  <c:v>1.4</c:v>
                </c:pt>
                <c:pt idx="237">
                  <c:v>1.4</c:v>
                </c:pt>
                <c:pt idx="238">
                  <c:v>3.4</c:v>
                </c:pt>
                <c:pt idx="239">
                  <c:v>1.8</c:v>
                </c:pt>
                <c:pt idx="240">
                  <c:v>2.2000000000000002</c:v>
                </c:pt>
                <c:pt idx="241">
                  <c:v>1.8</c:v>
                </c:pt>
                <c:pt idx="242">
                  <c:v>2.2000000000000002</c:v>
                </c:pt>
                <c:pt idx="243">
                  <c:v>2</c:v>
                </c:pt>
                <c:pt idx="244">
                  <c:v>2.4</c:v>
                </c:pt>
                <c:pt idx="245">
                  <c:v>1.8</c:v>
                </c:pt>
                <c:pt idx="246">
                  <c:v>1.8</c:v>
                </c:pt>
                <c:pt idx="247">
                  <c:v>2.4</c:v>
                </c:pt>
                <c:pt idx="248">
                  <c:v>2.8</c:v>
                </c:pt>
                <c:pt idx="249">
                  <c:v>2.2000000000000002</c:v>
                </c:pt>
                <c:pt idx="250">
                  <c:v>2.2000000000000002</c:v>
                </c:pt>
                <c:pt idx="251">
                  <c:v>1.8</c:v>
                </c:pt>
                <c:pt idx="252">
                  <c:v>2.2000000000000002</c:v>
                </c:pt>
                <c:pt idx="253">
                  <c:v>2.2000000000000002</c:v>
                </c:pt>
                <c:pt idx="254">
                  <c:v>1.6</c:v>
                </c:pt>
                <c:pt idx="255">
                  <c:v>1.4</c:v>
                </c:pt>
                <c:pt idx="256">
                  <c:v>2</c:v>
                </c:pt>
                <c:pt idx="257">
                  <c:v>3.4</c:v>
                </c:pt>
                <c:pt idx="258">
                  <c:v>3.2</c:v>
                </c:pt>
                <c:pt idx="259">
                  <c:v>2</c:v>
                </c:pt>
                <c:pt idx="260">
                  <c:v>4.2</c:v>
                </c:pt>
                <c:pt idx="261">
                  <c:v>7</c:v>
                </c:pt>
                <c:pt idx="262">
                  <c:v>9.1999999999999993</c:v>
                </c:pt>
                <c:pt idx="263">
                  <c:v>13.8</c:v>
                </c:pt>
                <c:pt idx="264">
                  <c:v>11.8</c:v>
                </c:pt>
                <c:pt idx="265">
                  <c:v>8.1999999999999993</c:v>
                </c:pt>
                <c:pt idx="266">
                  <c:v>8</c:v>
                </c:pt>
                <c:pt idx="267">
                  <c:v>4.2</c:v>
                </c:pt>
                <c:pt idx="268">
                  <c:v>2</c:v>
                </c:pt>
                <c:pt idx="269">
                  <c:v>2.6</c:v>
                </c:pt>
                <c:pt idx="270">
                  <c:v>1.8</c:v>
                </c:pt>
                <c:pt idx="271">
                  <c:v>2.8</c:v>
                </c:pt>
                <c:pt idx="272">
                  <c:v>3.8</c:v>
                </c:pt>
                <c:pt idx="273">
                  <c:v>1.8</c:v>
                </c:pt>
                <c:pt idx="274">
                  <c:v>2</c:v>
                </c:pt>
                <c:pt idx="275">
                  <c:v>2.4</c:v>
                </c:pt>
                <c:pt idx="276">
                  <c:v>2.8</c:v>
                </c:pt>
                <c:pt idx="277">
                  <c:v>1.8</c:v>
                </c:pt>
                <c:pt idx="278">
                  <c:v>3</c:v>
                </c:pt>
                <c:pt idx="279">
                  <c:v>1</c:v>
                </c:pt>
                <c:pt idx="280">
                  <c:v>1.6</c:v>
                </c:pt>
                <c:pt idx="281">
                  <c:v>1.6</c:v>
                </c:pt>
                <c:pt idx="282">
                  <c:v>1.8</c:v>
                </c:pt>
                <c:pt idx="283">
                  <c:v>1.4</c:v>
                </c:pt>
                <c:pt idx="284">
                  <c:v>1.8</c:v>
                </c:pt>
                <c:pt idx="285">
                  <c:v>1.4</c:v>
                </c:pt>
                <c:pt idx="286">
                  <c:v>1.6</c:v>
                </c:pt>
                <c:pt idx="287">
                  <c:v>1.6</c:v>
                </c:pt>
                <c:pt idx="288">
                  <c:v>1.8</c:v>
                </c:pt>
                <c:pt idx="289">
                  <c:v>3.6</c:v>
                </c:pt>
                <c:pt idx="290">
                  <c:v>1.6</c:v>
                </c:pt>
                <c:pt idx="291">
                  <c:v>1.6</c:v>
                </c:pt>
                <c:pt idx="292">
                  <c:v>1.4</c:v>
                </c:pt>
                <c:pt idx="293">
                  <c:v>1.8</c:v>
                </c:pt>
                <c:pt idx="294">
                  <c:v>2.2000000000000002</c:v>
                </c:pt>
                <c:pt idx="295">
                  <c:v>1</c:v>
                </c:pt>
                <c:pt idx="296">
                  <c:v>2.2000000000000002</c:v>
                </c:pt>
                <c:pt idx="297">
                  <c:v>0.8</c:v>
                </c:pt>
                <c:pt idx="298">
                  <c:v>2</c:v>
                </c:pt>
                <c:pt idx="299">
                  <c:v>1.8</c:v>
                </c:pt>
                <c:pt idx="300">
                  <c:v>1.8</c:v>
                </c:pt>
                <c:pt idx="301">
                  <c:v>1.2</c:v>
                </c:pt>
                <c:pt idx="302">
                  <c:v>1</c:v>
                </c:pt>
                <c:pt idx="303">
                  <c:v>1.6</c:v>
                </c:pt>
                <c:pt idx="304">
                  <c:v>0.8</c:v>
                </c:pt>
                <c:pt idx="305">
                  <c:v>1.4</c:v>
                </c:pt>
                <c:pt idx="306">
                  <c:v>1.6</c:v>
                </c:pt>
                <c:pt idx="307">
                  <c:v>1.4</c:v>
                </c:pt>
                <c:pt idx="308">
                  <c:v>1.4</c:v>
                </c:pt>
                <c:pt idx="309">
                  <c:v>0.6</c:v>
                </c:pt>
                <c:pt idx="310">
                  <c:v>1.4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4E-4EDD-A474-8ECBD98664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9175072"/>
        <c:axId val="2109174656"/>
      </c:scatterChart>
      <c:valAx>
        <c:axId val="2109175072"/>
        <c:scaling>
          <c:orientation val="minMax"/>
          <c:max val="38"/>
          <c:min val="4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400" baseline="0"/>
                  <a:t>degrees / </a:t>
                </a:r>
                <a:r>
                  <a:rPr lang="en-US" sz="1400" b="0" i="0" u="none" strike="noStrike" baseline="0">
                    <a:effectLst/>
                  </a:rPr>
                  <a:t>∘</a:t>
                </a:r>
                <a:endParaRPr lang="en-GB" sz="1400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9174656"/>
        <c:crosses val="autoZero"/>
        <c:crossBetween val="midCat"/>
        <c:majorUnit val="2"/>
      </c:valAx>
      <c:valAx>
        <c:axId val="21091746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400" baseline="0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9175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0.41726</cdr:x>
      <cdr:y>0.612</cdr:y>
    </cdr:from>
    <cdr:to>
      <cdr:x>0.49483</cdr:x>
      <cdr:y>0.67698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664460" y="2512060"/>
          <a:ext cx="495300" cy="26670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12700">
          <a:solidFill>
            <a:srgbClr val="FF0000"/>
          </a:solidFill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algn="ctr">
            <a:lnSpc>
              <a:spcPct val="107000"/>
            </a:lnSpc>
            <a:spcAft>
              <a:spcPts val="800"/>
            </a:spcAft>
          </a:pPr>
          <a:r>
            <a:rPr lang="en-US" sz="1100" b="1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n = 2</a:t>
          </a:r>
          <a:endParaRPr lang="en-GB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en-US" sz="1100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 </a:t>
          </a:r>
          <a:endParaRPr lang="en-GB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0.60939</cdr:x>
      <cdr:y>0.72525</cdr:y>
    </cdr:from>
    <cdr:to>
      <cdr:x>0.68695</cdr:x>
      <cdr:y>0.79022</cdr:y>
    </cdr:to>
    <cdr:sp macro="" textlink="">
      <cdr:nvSpPr>
        <cdr:cNvPr id="3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891280" y="2976880"/>
          <a:ext cx="495300" cy="26670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12700">
          <a:solidFill>
            <a:srgbClr val="FF0000"/>
          </a:solidFill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algn="ctr">
            <a:lnSpc>
              <a:spcPct val="107000"/>
            </a:lnSpc>
            <a:spcAft>
              <a:spcPts val="800"/>
            </a:spcAft>
          </a:pPr>
          <a:r>
            <a:rPr lang="en-US" sz="1100" b="1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n = 3</a:t>
          </a:r>
          <a:endParaRPr lang="en-GB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en-US" sz="1100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 </a:t>
          </a:r>
          <a:endParaRPr lang="en-GB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48</cp:revision>
  <dcterms:created xsi:type="dcterms:W3CDTF">2022-03-12T16:45:00Z</dcterms:created>
  <dcterms:modified xsi:type="dcterms:W3CDTF">2022-03-13T16:25:00Z</dcterms:modified>
</cp:coreProperties>
</file>