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E3D2"/>
          </w:tcPr>
          <w:p>
            <w:r/>
            <w:r>
              <w:rPr>
                <w:rFonts w:ascii="Arial" w:hAnsi="Arial"/>
                <w:b/>
                <w:color w:val="A45C35"/>
                <w:sz w:val="20"/>
              </w:rPr>
              <w:t>01 | Модельный кейс</w:t>
            </w:r>
          </w:p>
          <w:p>
            <w:r>
              <w:rPr>
                <w:rFonts w:ascii="Arial" w:hAnsi="Arial"/>
                <w:b/>
                <w:color w:val="0B1F33"/>
                <w:sz w:val="42"/>
              </w:rPr>
              <w:t>Селлер на маркетплейсах: оборот рос, прибыль исчезала</w:t>
            </w:r>
          </w:p>
          <w:p>
            <w:r>
              <w:rPr>
                <w:rFonts w:ascii="Arial" w:hAnsi="Arial"/>
                <w:color w:val="0B1F33"/>
                <w:sz w:val="21"/>
              </w:rPr>
              <w:t>Как Контур Маржи связал карточки, комиссии, рекламу, возвраты, хранение, закупку и денежный поток в один контур решений.</w:t>
            </w:r>
          </w:p>
          <w:p>
            <w:r>
              <w:rPr>
                <w:rFonts w:ascii="Arial" w:hAnsi="Arial"/>
                <w:color w:val="596778"/>
                <w:sz w:val="18"/>
              </w:rPr>
              <w:t>Статус: модельный кейс-пример применения технологии. Не является реальным клиентским кейсом.</w:t>
            </w:r>
          </w:p>
        </w:tc>
      </w:tr>
    </w:tbl>
    <w:p>
      <w:r>
        <w:rPr>
          <w:b/>
          <w:color w:val="1F4E79"/>
        </w:rPr>
        <w:t>Статус кейса: модельный сценарий. Это не описание реального клиентского внедрения.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8"/>
              </w:rPr>
              <w:t>Короткий вывод: оборот маркетплейса не доказывает прибыль. Если карточка, комиссия, реклама, возврат, хранение и закупка живут отдельно, компания масштабирует не бизнес, а кассовый разрыв.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0. Паспорт кейса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49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Параметр</w:t>
            </w:r>
          </w:p>
        </w:tc>
        <w:tc>
          <w:tcPr>
            <w:tcW w:type="dxa" w:w="7370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Тип кейса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Модельный управленческий кейс применения технологии Контур Маржи.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Компания-референс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Селлер на маркетплейсах: 3 категории, около 420 товарных позиций / SKU, собственная закупка, склады маркетплейсов и поставщиков.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Первичный симптом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Оборот растёт, но чистые выплаты, прибыль и денежный поток ухудшаются.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Ключевой риск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Компания масштабирует карточки, которые покупают оборот рекламой, комиссиями, хранением и зависшими остатками.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Формат работы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Диагностика -&gt; Сессия -&gt; Спринт 90 дней -&gt; Сопровождение.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Статус результата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Модельный расчёт. Не является реальным клиентским результатом.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1. Ситуация</w:t>
      </w:r>
    </w:p>
    <w:p>
      <w:pPr>
        <w:spacing w:after="100" w:line="259" w:lineRule="auto"/>
      </w:pPr>
      <w:r>
        <w:rPr>
          <w:rFonts w:ascii="Arial" w:hAnsi="Arial"/>
          <w:color w:val="0B1F33"/>
          <w:sz w:val="19"/>
        </w:rPr>
        <w:t>Селлер быстро вырос на маркетплейсах: расширил ассортимент, увеличил рекламные ставки, завёл новые поставки и открыл несколько товарных категорий. В личных кабинетах площадок оборот выглядел убедительно.</w:t>
      </w:r>
    </w:p>
    <w:p>
      <w:pPr>
        <w:spacing w:after="100" w:line="259" w:lineRule="auto"/>
      </w:pPr>
      <w:r>
        <w:rPr>
          <w:rFonts w:ascii="Arial" w:hAnsi="Arial"/>
          <w:color w:val="0B1F33"/>
          <w:sz w:val="19"/>
        </w:rPr>
        <w:t>Но денег становилось меньше. Часть прибыли исчезала в комиссиях, логистике, хранении, возвратах, уценке и рекламе. Закупка опережала выплаты маркетплейса, а решения по карточкам принимались по обороту, месту в выдаче и остаткам.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76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видела команда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показала технология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Маркетинг видел рост заказов и необходимость держать видимость.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Рекламная доля продаж по части карточек стала выше вклада в прибыль.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Закупка видела риск отсутствия товара.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Запас по хвосту ассортимента замораживал деньги и увеличивал хранение.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Операции видели возвраты как обычную цену канала.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Возвраты стали отдельной красной зоной по карточкам и категориям.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Собственник видел стресс по деньгам.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Проблема была не в обороте, а в отсутствии P&amp;L / прибыли и убытков по товарная позиция / SKU x канал.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2. Первичная ошибка клиента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8"/>
              </w:rPr>
              <w:t>Ошибка: карточка считалась успешной, если росли оборот, место в выдаче и скорость продаж. Полная экономика карточки не проверялась до решения о рекламе, закупке и масштабировании.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85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считали до</w:t>
            </w:r>
          </w:p>
        </w:tc>
        <w:tc>
          <w:tcPr>
            <w:tcW w:type="dxa" w:w="600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стало обязательным после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Оборот карточки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Net Margin / чистая маржа после комиссии, рекламы, логистики, возвратов и хранения.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Рекламные продажи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ROMI / возврат маркетинговых инвестиций и вклад в прибыль.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Остатки по складу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DSI / дни запасов и риск платного хранения.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Возвраты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NRL / чистые потери возвратов с уценкой и обратной логистикой.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Закупочный план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Связка закупка -&gt; выплата маркетплейса -&gt; денежный поток.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3. Проблемная единица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8"/>
              </w:rPr>
              <w:t>Базовая единица кейса: товарная позиция / SKU x маркетплейс x цена x комиссия x реклама x запас x возврат x чистая маржа x денежный поток.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Товарная позиция / SKU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Канал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Симптом</w:t>
            </w:r>
          </w:p>
        </w:tc>
        <w:tc>
          <w:tcPr>
            <w:tcW w:type="dxa" w:w="226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Красная зона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SKU-117: набор кухонных контейнеров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 А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высокий оборот, высокая реклама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 ниже порога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SKU-204: органайзер для ванной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 Б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рост возвратов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NRL / чистые потери возвратов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SKU-088: сезонный набор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 А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зависшие остатки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DSI / дни запасов и хранение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SKU-311: бюджетный аксессуар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 Б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низкая цена после промо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Fee Stack / слои комиссий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4. Движение по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47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Этап</w:t>
            </w:r>
          </w:p>
        </w:tc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делали</w:t>
            </w:r>
          </w:p>
        </w:tc>
        <w:tc>
          <w:tcPr>
            <w:tcW w:type="dxa" w:w="328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Какие документы / артефакты заполнялись</w:t>
            </w:r>
          </w:p>
        </w:tc>
        <w:tc>
          <w:tcPr>
            <w:tcW w:type="dxa" w:w="215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Диагностика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Собрали карту данных, проверили 420 товарных позиций / SKU, выделили красные зоны и ограничения данных.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Карта данных; SKU x канал; 12 метрик; Карта потерь; Гипотезы; Пульт Диагностики.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Диагностический индекс 46/100; список красных SKU x канал; решение идти на Сессию.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Сессия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Согласовали правила решений по карточкам: что масштабировать, что остановить, где менять цену, запас и рекламу.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Матрица решений; RACI / матрица ответственности; Пороги; Паспорт спринта; Стоп-правило.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Решения получили владельцев, сроки и метрики проверки.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Спринт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90 дней внедряли рабочий контур: формулы, еженедельный ритм, правила рекламного бюджета и закупочного лимита.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Паспорт; Бэклог; Метрики недель; Решения недель; Риски; Финал.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Красные зоны сокращены, панель / dashboard стала еженедельным управленческим инструментом.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Сопровождение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Закрепили месячный и квартальный ритм, чтобы команда не вернулась к управлению оборотом.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12 недель; Метрики месяца; Решения месяца; Квартальная ревизия; Сценарии; Кейс.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Контур удерживается как регулярная система решений.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5. Диагностика: что было заполнено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Документ / лист</w:t>
            </w:r>
          </w:p>
        </w:tc>
        <w:tc>
          <w:tcPr>
            <w:tcW w:type="dxa" w:w="487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Фрагмент заполнения</w:t>
            </w:r>
          </w:p>
        </w:tc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Вывод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данных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Продажи, комиссии, реклама, остатки и выплаты есть; уценка и причины возвратов частично; себестоимость по партиям требует очистки.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Данные достаточны для Диагностики, но часть выводов маркируется как требующая проверки.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 x канал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420 строк: товарная позиция / SKU, канал, цена, себестоимость, комиссия, логистика, возвраты, реклама, чистая маржа.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31 красная связка SKU x канал.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12 метрик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маржа, NRL / чистые потери возвратов, DSI / дни запасов, CTR / стоимость доставки и возврата, ROMI / возврат маркетинговых инвестиций.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Главная потеря не в одном показателе, а в сочетании рекламы, возвратов и запаса.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Потери сгруппированы по карточкам: реклама без вклада, возвраты, хранение, комиссия, закупка сверх скорости продаж.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Собрана карта решений для Сессии.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Пять гипотез: причина возвратов, ошибка описания карточки, завышенный рекламный лимит, закупка хвоста, промо без маржи.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Три гипотезы подтверждены, две отправлены в Спринт на проверку.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6. Сессия: какие решения были приняты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Решение</w:t>
            </w:r>
          </w:p>
        </w:tc>
        <w:tc>
          <w:tcPr>
            <w:tcW w:type="dxa" w:w="34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Основание</w:t>
            </w:r>
          </w:p>
        </w:tc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Владелец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 проверки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Остановить масштабирование 14 карточек до пересчёта экономики.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Net Margin / чистая маржа ниже 5% при рекламной доле выше 18%.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Коммерческий руководитель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Net Margin / чистая маржа SKU x канал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Снизить рекламный лимит по карточкам без вклада.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ROMI / возврат маркетинговых инвестиций ниже порога.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Маркетолог маркетплейсов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ROMI / возврат маркетинговых инвестиций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Пересобрать карточки с высоким возвратом.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NRL / чистые потери возвратов выше 8%.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Операционный менеджер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NRL / чистые потери возвратов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Ввести закупочный лимит по хвосту ассортимента.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DSI / дни запасов выше 90 дней.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Закупка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DSI / дни запасов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Создать еженедельный контур решений.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Решения принимались по разным отчётам.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Финансовый руководитель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Панель / dashboard обновлена до вторника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7. Спринт 90 дней: что было внедрено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Волна</w:t>
            </w:r>
          </w:p>
        </w:tc>
        <w:tc>
          <w:tcPr>
            <w:tcW w:type="dxa" w:w="113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Дни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внедрили</w:t>
            </w:r>
          </w:p>
        </w:tc>
        <w:tc>
          <w:tcPr>
            <w:tcW w:type="dxa" w:w="192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1. Фундамент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1-30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Единая таблица SKU x канал; формула Net Margin / чистая маржа; список красных карточек; RACI / матрица ответственности.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Полнота данных не ниже 80%; строки без владельца = 0.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2. Механика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31-60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Рекламный фильтр, правила закупочного лимита, пороги возвратов и хранения, стоп-лист карточек.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Каждое решение имеет владельца, срок и метрику.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3. Ритм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61-90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разбор красных зон, финальный отчёт, сценарии комиссии и возвратов.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Решения не возвращаются без данных и владельца.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8. Сопровождение: как не дали откатиться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Ритм</w:t>
            </w:r>
          </w:p>
        </w:tc>
        <w:tc>
          <w:tcPr>
            <w:tcW w:type="dxa" w:w="521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проверяется</w:t>
            </w:r>
          </w:p>
        </w:tc>
        <w:tc>
          <w:tcPr>
            <w:tcW w:type="dxa" w:w="283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запрещено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Красные SKU x канал, рекламные лимиты, возвраты, остатки, решения без владельца.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Масштабировать карточку только по обороту.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Ежемесячно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 по категориям, NRL / чистые потери возвратов, DSI / дни запасов, закупочный лимит.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Закупать хвост без сценария продаж и выплат.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Ежеквартально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HERO-TAIL / разделение ядра и хвоста ассортимента, Price Corridor / ценовой коридор, сценарии комиссий.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Считать маркетплейс единым каналом без экономики карточек.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9. До / после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После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Изменение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4,2%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10,6%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+6,4 п.п.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Красные SKU x канал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31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11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-20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NRL / чистые потери возвратов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8,8%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5,1%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-3,7 п.п.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DSI / дни запасов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96 дней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64 дня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-32 дня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Решения без владельца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18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0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-18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Полнота данных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62%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86%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+24 п.п.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244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tur_case_01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4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596778"/>
          <w:sz w:val="16"/>
        </w:rPr>
        <w:t>Диаграмма: модельное сравнение ключевых метрик до / после.</w:t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10. Артефакты, которые остались у компании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Артефакт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 в кейсе</w:t>
            </w:r>
          </w:p>
        </w:tc>
        <w:tc>
          <w:tcPr>
            <w:tcW w:type="dxa" w:w="5443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 используется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показывает, где прибыль исчезает: реклама, возвраты, хранение, комиссия, закупка.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Таблица SKU x канал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становится рабочей базой для решений по карточкам.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12 метрик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заполнены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отделяют оборот от прибыльности и управляемости.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RACI / матрица ответственности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фиксирует владельцев маржи, рекламы, возвратов, закупки и данных.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Панель / dashboard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запущена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обзор красных зон и решений.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Финальный отчёт и кейс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подготовлен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фиксирует модельный результат, ограничения и следующий горизонт.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11. Почему без технологии проблема осталась бы скрытой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81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Без Контура Маржи</w:t>
            </w:r>
          </w:p>
        </w:tc>
        <w:tc>
          <w:tcPr>
            <w:tcW w:type="dxa" w:w="498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 Контуром Маржи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 показывал оборот, рейтинг и рекламные продажи.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 видит прибыль после комиссий, рекламы, возвратов, хранения и закупки.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Финансы спорили с маркетингом постфактум.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Решение о рекламе и закупке получает общий расчёт до масштабирования.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Операции принимали возвраты как неизбежность.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становятся измеримой красной зоной с владельцем.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Собственник тушил кассовый стресс вручную.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Появляется рабочий контур решений и сценариев.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8"/>
              </w:rPr>
              <w:t>Полевая версия вывода: селлеру нельзя масштабировать карточку, пока она не прошла Контур Маржи: экономика, запас, возвраты, реклама, комиссия, владелец решения и денежный поток.</w:t>
            </w:r>
          </w:p>
        </w:tc>
      </w:tr>
    </w:tbl>
    <w:p/>
    <w:p>
      <w:pPr>
        <w:pStyle w:val="Heading2"/>
      </w:pPr>
      <w:r>
        <w:t>Документы и рабочие книги, использованные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0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Этап</w:t>
            </w:r>
          </w:p>
        </w:tc>
        <w:tc>
          <w:tcPr>
            <w:tcW w:type="dxa" w:w="255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Документы / книги</w:t>
            </w:r>
          </w:p>
        </w:tc>
        <w:tc>
          <w:tcPr>
            <w:tcW w:type="dxa" w:w="4819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Что подтверждает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10, 14, 30, 34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Карта потерь, 12 метрик, качество данных.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Сессия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11, 15, 31, 35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Матрица решений, роли, пороги и стоп-правила.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Спринт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12, 16, 32, 36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Недельные решения, риски, внедрение правил.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Сопровождение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13, 17, 33, 37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Реестр эффекта, исключения, масштабирование.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6778"/>
        <w:sz w:val="16"/>
      </w:rPr>
      <w:t>модельный кейс-пример применения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96778"/>
        <w:sz w:val="16"/>
      </w:rPr>
      <w:t>C-Level Insight | Контур Маржи | кейс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