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B2235"/>
            <w:vAlign w:val="center"/>
          </w:tcPr>
          <w:p>
            <w:pPr>
              <w:spacing w:before="140" w:after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7"/>
              </w:rPr>
              <w:t>Архитектура Переговоров / ТЗ на маркетинговую презентацию для Claude Design / дизайн-сборки</w:t>
            </w:r>
          </w:p>
        </w:tc>
      </w:tr>
    </w:tbl>
    <w:p>
      <w:pPr>
        <w:spacing w:after="100"/>
      </w:pPr>
      <w:r>
        <w:rPr>
          <w:rFonts w:ascii="Arial" w:hAnsi="Arial" w:eastAsia="Arial"/>
          <w:b/>
          <w:color w:val="1F2937"/>
          <w:sz w:val="20"/>
        </w:rPr>
        <w:t>Статус: рабочее ТЗ P3. Назначение: передать дизайнеру или системе дизайн-сборки управляемую рамку маркетинговой презентации, не переписывая ядро технологии и не нарушая матрицу доказательности.</w:t>
      </w:r>
    </w:p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1. Коммуникационная задача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Аудитория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Собственник среднего бизнеса, генеральный директор, первый управленческий круг.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Ситуация входа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Компания стоит перед дорогим внешним или внутренним переговорным решением: клиент, сеть, поставщик, подрядчик, партнер, бюджет, сроки, полномочия, юридический риск.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Что аудитория должна понять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 сила компании часто ломается до встречи: внутри цели, минимума, полномочий, уступок, альтернативы, права на паузу и фиксации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Что аудитория должна сделать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Купить платную Диагностику как первый шаг, а не просить бесплатный разбор или готовую гарантию результата.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2. Главная формула презентации</w:t>
      </w:r>
    </w:p>
    <w:p>
      <w:pPr>
        <w:spacing w:after="100"/>
      </w:pPr>
      <w:r>
        <w:rPr>
          <w:rFonts w:ascii="Arial" w:hAnsi="Arial" w:eastAsia="Arial"/>
          <w:b w:val="0"/>
          <w:color w:val="1F2937"/>
          <w:sz w:val="20"/>
        </w:rPr>
        <w:t>Архитектура Переговоров делает переговорную силу компании видимой и управляемой: собирает ситуацию, цель, минимум, BATNA / лучшую альтернативу, ZOPA / зону соглашения, влияние, уступки, риски, сценарий и разбор результата.</w:t>
      </w:r>
    </w:p>
    <w:p>
      <w:pPr>
        <w:spacing w:after="100"/>
      </w:pPr>
      <w:r>
        <w:rPr>
          <w:rFonts w:ascii="Arial" w:hAnsi="Arial" w:eastAsia="Arial"/>
          <w:b/>
          <w:color w:val="0B2235"/>
          <w:sz w:val="20"/>
        </w:rPr>
        <w:t>Жесткая коммерческая рамка: за 5-7 рабочих дней Диагностика показывает, где компания теряет переговорную силу в 1-2 реальных ситуациях, и дает карту следующего решения.</w:t>
      </w:r>
    </w:p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3. Драматургия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1. Разрыв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Компания думает, что проблема во внешней стороне, но часто проигрыш начинается внутри.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цель, минимум, полномочия, уступки, данные, пауза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2. Диагноз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Переговоры являются системой решения, а не только разговором.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два контура, карта влияния, альтернатива, зона соглашения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3. Механизм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Технология дает цикл и формы, которые переводят ситуацию в управляемое решение.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10 шагов, формы 17-23, карта разрывов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4. Коммерческий вход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Первым продуктом является платная Диагностика.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срок 5-7 рабочих дней, 1-2 ситуации, вердикт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5. Доверие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 показывают применимость, но не обещают одинаковый результат.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12 модельных кейсов, внешний и внутренний контур, запреты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4. Структура слайдов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Слайд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Главный визуальный прием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Название технологии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Сразу назвать технологию и платный вход.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глубокий синий, теплая бумага, короткая формула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Дорогая боль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Показать, где компания теряет силу до внешнего раунда.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разрыв: внутренний контур -&gt; внешний раунд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Почему тренинг и шаблоны не решают всю задачу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Отстроиться без унижения рынка.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таблица сравнения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Что такое Архитектура Переговоров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Дать рабочее определение.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две опоры: объект управления и управленческий 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Внешний и внутренний контур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универсальность применения.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две колонки / две карты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Цикл технологии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Объяснить 10 шагов.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цикла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Формы 17-23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Показать, что формы являются рабочим ядром.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таблица форм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Что получает клиент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Перевести документы в управленческий результат.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4 блока: ясность, сила, защита, решение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Продуктовая лестница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маршрут покупки.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-&gt; Сессия -&gt; Спринт -&gt; Сопровождение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Сделать Диагностику главным первым шагом.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что проверяем / что отсекаем / что выдаем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Доказать применимость без гарантий.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6 внешних + 6 внутренних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Кому подходит и не подходит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Отсечь нецелевых клиентов.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таблица подходит / не подходит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13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Первый шаг</w:t>
            </w:r>
          </w:p>
        </w:tc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Закрыть на платную Диагностику.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сильный следующий шаг без бесплатного аудита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5. Обязательные заявления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Заявление</w:t>
            </w:r>
          </w:p>
        </w:tc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Где использовать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Граница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 Переговоров делает переговорную силу компании видимой и управляемой.</w:t>
            </w:r>
          </w:p>
        </w:tc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первый экран, слайд ядра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обещать победу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Внешние переговоры часто проигрываются внутри компании до встречи.</w:t>
            </w:r>
          </w:p>
        </w:tc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боль, два контура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говорить, что причина всегда только внутри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является платным входом и фильтром.</w:t>
            </w:r>
          </w:p>
        </w:tc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продукты, первый шаг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предлагать бесплатный разбор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Формы 17-23 являются рабочими инструментами технологии.</w:t>
            </w:r>
          </w:p>
        </w:tc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механизм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продавать формы как главный продукт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 являются модельными учебными примерами.</w:t>
            </w:r>
          </w:p>
        </w:tc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</w:t>
            </w:r>
          </w:p>
        </w:tc>
        <w:tc>
          <w:tcPr>
            <w:tcW w:type="dxa" w:w="362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выдавать за гарантированный результат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6. Запрещенные заявления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Нельзя говорить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Замена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гарантируем победу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воля другой стороны не контролируется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повышаем управляемость позиции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гарантируем рост маржи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эффект требует данных и расчета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покажем цену уступок и состав возможных потерь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гарантируем вход в сеть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решение сети не контролируется технологией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готовим позицию и защищаем от входа любой ценой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дадим юридическую безопасность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это профильная юридическая проверка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выявим переговорный риск и передадим в юридический контур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проведем психологическую диагностику участников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технология работает с ситуацией, ролями и интересами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проверим риски конкретного решения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научим манипулировать другой стороной</w:t>
            </w:r>
          </w:p>
        </w:tc>
        <w:tc>
          <w:tcPr>
            <w:tcW w:type="dxa" w:w="294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противоречит этике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работаем с прозрачной позицией, условиями, альтернативами и рисками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7. Визуальный стиль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Общее ощущение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управленческая архитектура / executive architecture + диагностическая точность / diagnostic precision + теплая аналитическая бумага / warm paper intelligence.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Цвета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Глубокий синий #0B1F33, теплая бумага #F3EBDD, графит #111827, медный акцент #B46A3C, приглушенный бирюзовый #0F766E, диагностический красный #B91C1C.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Графика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карты решения, циклы, таблицы, аккуратные диаграммы, контуры влияния, риск-полосы; без декоративного шума.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Запреты визуала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офисные рукопожатия, улыбающиеся менеджеры, неон, роботы, медицинская эстетика, случайные графики, дешевый стартапный градиент.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Текст</w:t>
            </w:r>
          </w:p>
        </w:tc>
        <w:tc>
          <w:tcPr>
            <w:tcW w:type="dxa" w:w="70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короткие управленческие формулировки, не рекламный крик, не академический трактат, не мотивационная подача.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8. Исходные документы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18_Архитектура_Переговоров_Финальное_ТЗ_v1.0_командная_версия.md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ядро, публичное название, структура P2/P3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Архитектура_Переговоров_Итоговая_Презентация_Технологии_V1.pptx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структурная основа итоговой клиентской презентации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Архитектура_Переговоров_Матрица_Доказательности_V1.xlsx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разрешенные и запрещенные заявления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Архитектура_Переговоров_Навигатор_Кейсов_Для_Диагностики_V1.xlsx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 как мост к платной Диагностике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Переговорная_Архитектура_Коммерция_B1_Одностраничный_оффер.docx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коммитмент Диагностики и продуктовая лестница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Переговорная_Архитектура_Коммерция_B2_Продукты_сроки_и_цены.docx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сроки, цены, правила продажи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Brandbook C-Level Insight v3.0 и Visual Strategy</w:t>
            </w:r>
          </w:p>
        </w:tc>
        <w:tc>
          <w:tcPr>
            <w:tcW w:type="dxa" w:w="498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визуальный язык, палитра, тон, запреты</w:t>
            </w:r>
          </w:p>
        </w:tc>
      </w:tr>
    </w:tbl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9. Финальный следующий шаг</w:t>
      </w:r>
    </w:p>
    <w:p>
      <w:pPr>
        <w:spacing w:after="100"/>
      </w:pPr>
      <w:r>
        <w:rPr>
          <w:rFonts w:ascii="Arial" w:hAnsi="Arial" w:eastAsia="Arial"/>
          <w:b/>
          <w:color w:val="0B2235"/>
          <w:sz w:val="20"/>
        </w:rPr>
        <w:t>Маркетинговая презентация должна закрываться не на бесплатную консультацию, а на платную Диагностику. Формулировка закрытия: «Начать стоит с Диагностики: 5-7 рабочих дней, 1-2 реальные ситуации, карта переговорных разрывов и решение о следующем формате».</w:t>
      </w:r>
    </w:p>
    <w:p>
      <w:pPr>
        <w:spacing w:before="320" w:after="140"/>
      </w:pPr>
      <w:r>
        <w:rPr>
          <w:rFonts w:ascii="Arial" w:hAnsi="Arial" w:eastAsia="Arial"/>
          <w:b/>
          <w:color w:val="0B2235"/>
          <w:sz w:val="34"/>
        </w:rPr>
        <w:t>10. Критерии приемки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Ядро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переписано и не упрощено до тренинга, набора таблиц или манипуляций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выглядит платным входом, а не бесплатным предпродажным разбором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Два контура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внешний и внутренний контур показаны явно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Доказательность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нет обещаний победы, маржи, входа в сеть, юридической безопасности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модельный статус указан прямо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Дизайн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выдержан стиль C-Level Insight: спокойно, дорого, аналитично, без визуального шума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Следующий шаг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покупатель понимает, почему первый шаг - Диагностика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475569"/>
        <w:sz w:val="18"/>
      </w:rPr>
      <w:t>ТЗ на маркетинговую презентацию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475569"/>
        <w:sz w:val="18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