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420" w:type="dxa"/>
              <w:start w:w="360" w:type="dxa"/>
              <w:bottom w:w="420" w:type="dxa"/>
              <w:end w:w="36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8"/>
              </w:rPr>
              <w:t>Переговорная Архитектура</w:t>
            </w:r>
          </w:p>
          <w:p>
            <w:pPr>
              <w:spacing w:before="160" w:after="4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8"/>
              </w:rPr>
              <w:t>Glossary / глоссарий по технологии</w:t>
            </w:r>
          </w:p>
          <w:p>
            <w:pPr>
              <w:spacing w:before="360" w:after="0" w:line="269" w:lineRule="auto"/>
            </w:pPr>
            <w:r>
              <w:rPr>
                <w:rFonts w:ascii="Calibri" w:hAnsi="Calibri" w:eastAsia="Calibri"/>
                <w:b w:val="0"/>
                <w:color w:val="D8C7B3"/>
                <w:sz w:val="19"/>
              </w:rPr>
              <w:t>C-Level Insight / единый язык готового комплекта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Статус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терминологический стандарт</w:t>
            </w:r>
          </w:p>
        </w:tc>
        <w:tc>
          <w:tcPr>
            <w:tcW w:type="dxa" w:w="2469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Версия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v1.0</w:t>
            </w:r>
          </w:p>
        </w:tc>
        <w:tc>
          <w:tcPr>
            <w:tcW w:type="dxa" w:w="2469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Дата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13 июля 2026</w:t>
            </w:r>
          </w:p>
        </w:tc>
        <w:tc>
          <w:tcPr>
            <w:tcW w:type="dxa" w:w="2469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Основание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документы 04, 05, 06, 13; формы 17-23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Назначение.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Glossary / глоссарий фиксирует единый язык Переговорной Архитектуры. Если термин не нужен для применения технологии, он не должен раздувать рабочие документы.</w:t>
            </w:r>
          </w:p>
        </w:tc>
      </w:tr>
    </w:tbl>
    <w:p/>
    <w:p>
      <w:pPr>
        <w:pStyle w:val="Heading1"/>
      </w:pPr>
      <w:r>
        <w:t>1. Правила ведения глоссария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Правило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Содержание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Русский термин основной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английский термин или аббревиатура используется рядом только если он привычнее или точнее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Один термин - одно значение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варианты формулировок не должны менять смысл внутри документов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Без новых сущностей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глоссарий не вводит новые продукты, формы, этапы или обещания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Статус термина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для каждого термина указан статус: ядерный, рабочий, справочный, ограничение или служебный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Связь с комплектом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документы и формы используют этот словарь, а не создают свои версии терминов</w:t>
            </w:r>
          </w:p>
        </w:tc>
      </w:tr>
      <w:tr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Стоп-линия языка</w:t>
            </w:r>
          </w:p>
        </w:tc>
        <w:tc>
          <w:tcPr>
            <w:tcW w:type="dxa" w:w="651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если термин звучит как инфобизнес, манипуляция или обещание победы, он не используется</w:t>
            </w:r>
          </w:p>
        </w:tc>
      </w:tr>
    </w:tbl>
    <w:p/>
    <w:p>
      <w:r>
        <w:br w:type="page"/>
      </w:r>
    </w:p>
    <w:p>
      <w:pPr>
        <w:pStyle w:val="Heading1"/>
      </w:pPr>
      <w:r>
        <w:t>2. Статусы терминов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Значение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Где использовать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Ядерный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без термина технология не работает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паспорт, цикл, короткая версия, формы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Рабочий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термин нужен для заполнения формы или управленческого вывода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формы 17-23 и инструкции к ним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Справочный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термин помогает объяснить контекст, но не обязан быть в каждой форме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FAQ / вопросы и ответы, презентационные пояснения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Ограничение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термин задает границу, запрет или этическое правило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паспорт, FAQ / вопросы и ответы, стоп-линии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Служебный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термин нужен для контроля версии, комплекта или разработки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протокол, служебные проверки, план работ</w:t>
            </w:r>
          </w:p>
        </w:tc>
      </w:tr>
    </w:tbl>
    <w:p/>
    <w:p>
      <w:pPr>
        <w:pStyle w:val="Heading1"/>
      </w:pPr>
      <w:r>
        <w:t>3. Ядро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Термин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Определение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Как использовать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Переговорная Архитектура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ядерный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система управления переговорной силой компании во внешних и внутренних решениях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использовать как название технологии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Переговорная сила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ядерный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способность компании входить в переговоры с ясными целями, альтернативами, границами, картой влияния, управляемыми уступками и следующим шагом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использовать как центральный результат подготовки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Внешний контур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ядерный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переговоры с клиентами, поставщиками, партнерами, инвесторами, подрядчиками, сетями и другими внешними сторонами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использовать при описании внешних ситуаций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Внутренний контур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ядерный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переговоры и согласования внутри компании: собственник, руководство, финансы, продажи, закупки, производство, проектные команды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использовать при описании внутренних решений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Одно ядро - два поля применения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справочный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принцип, по которому внешние и внутренние переговоры используют одну логику, но разные источники силы и показатели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использовать для объяснения универсальности технологии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Управленческий вывод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ядерный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зафиксированное решение о следующем шаге: идти дальше, уточнить данные, согласовать внутри, изменить пакет, усилить альтернативу или выйти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использовать как целевой выход первого прохода</w:t>
            </w:r>
          </w:p>
        </w:tc>
      </w:tr>
    </w:tbl>
    <w:p/>
    <w:p>
      <w:r>
        <w:br w:type="page"/>
      </w:r>
    </w:p>
    <w:p>
      <w:pPr>
        <w:pStyle w:val="Heading1"/>
      </w:pPr>
      <w:r>
        <w:t>4. Ситуация, цели и границы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Термин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Определение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Как использовать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Ситуация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конкретный предмет переговоров или внутреннего решения, который нужно разобрать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формулировать одной фразой в начале работы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Цена ошибки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ядерный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что компания может потерять в деньгах, сроках, рисках, контроле, отношениях или ответственности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использовать до обсуждения уступок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Цель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желаемый результат переговоров или внутреннего согласования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отделять от минимума и идеала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Идеал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наилучший реалистичный результат, к которому стремится компания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использовать как верхнюю рамку результата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Минимум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ядерный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нижняя граница приемлемого результата, ниже которой решение становится плохим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фиксировать до раунда или согласования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Красные линии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условия, которые нельзя уступать без отдельного управленческого решения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использовать для защиты от плохого соглашения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Стоп-условие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условие, при котором нужно остановиться, взять паузу, изменить пакет или выйти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связывать с минимумом, риском и полномочиями</w:t>
            </w:r>
          </w:p>
        </w:tc>
      </w:tr>
    </w:tbl>
    <w:p/>
    <w:p>
      <w:r>
        <w:br w:type="page"/>
      </w:r>
    </w:p>
    <w:p>
      <w:pPr>
        <w:pStyle w:val="Heading1"/>
      </w:pPr>
      <w:r>
        <w:t>5. Влияние, власть и участники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Термин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Определение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Как использовать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Карта влияния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ядерный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описание участников решения, их ролей, интересов, ограничений, полномочий и точек сопротивления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использовать без оценки личных качеств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Профиль контрагента / участника решения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рабочая картина стороны или внутреннего участника: цели, ограничения, история, мотивы, условия и риски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заполнять фактами, допущениями и гипотезами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Интерес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ядерный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то, что сторона хочет получить или защитить за пределами заявленной позиции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отделять от формальной позиции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Позиция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справочный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заявленное требование, условие или желаемое решение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принимать за полный интерес стороны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Полномочия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право участника согласовать цену, уступку, риск, паузу, выход или внутренний ресурс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проверять до принятия решения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Точка сопротивления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место, где интересы, ограничения, страх ответственности или конфликт приоритетов могут остановить решение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личность не оценивать; фиксировать только роль и ситуацию</w:t>
            </w:r>
          </w:p>
        </w:tc>
      </w:tr>
    </w:tbl>
    <w:p/>
    <w:p>
      <w:pPr>
        <w:pStyle w:val="Heading1"/>
      </w:pPr>
      <w:r>
        <w:t>6. Альтернативы и зона соглашения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Термин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Определение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Как использовать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BATNA / лучшая альтернатива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ядерный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запасной сценарий, если соглашение не достигнуто или внутреннее согласование не дает права идти дальше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использовать рядом с русским пояснением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Усиление BATNA / лучшей альтернативы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действия, которые уменьшают зависимость компании от одного исхода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фиксировать как отдельный следующий шаг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ZOPA / зона соглашения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ядерный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диапазон условий, в котором соглашение может быть приемлемым для сторон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смешивать с BATNA / лучшей альтернативой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Граница плохого соглашения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ядерный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точка, после которой соглашение разрушает минимум, риск, маржу, контроль, ответственность или полномочия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использовать как основание для паузы или выхода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Пакет условий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связанный набор цены, срока, объема, обязательств, уступок, встречных шагов и ограничений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использовать вместо обсуждения одного параметра отдельно</w:t>
            </w:r>
          </w:p>
        </w:tc>
      </w:tr>
    </w:tbl>
    <w:p/>
    <w:p>
      <w:r>
        <w:br w:type="page"/>
      </w:r>
    </w:p>
    <w:p>
      <w:pPr>
        <w:pStyle w:val="Heading1"/>
      </w:pPr>
      <w:r>
        <w:t>7. Уступки, обмен и решение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Термин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Определение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Как использовать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Уступка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ядерный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ценность, которую компания готова отдать: деньги, срок, ресурс, обязательство, приоритет, контроль или ответственность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выдавать без цены и встречного шага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Цена уступки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ядерный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последствие уступки в деньгах, марже, сроке, ресурсе, риске, обязательстве или ответственности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оценивать на данных клиента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Встречный шаг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ядерный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действие или условие, которое компания получает взамен уступки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связывать с каждой значимой уступкой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Матрица уступок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 инструмент, связывающий уступку, цену уступки, встречный шаг и порядок раскрытия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использовать в форме 21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Владелец решения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роль, которая имеет право принять, изменить, остановить или вынести решение выше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фиксировать до следующего шага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Владелец паузы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роль, которая имеет право остановить движение при риске плохого решения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использовать как защиту от давления</w:t>
            </w:r>
          </w:p>
        </w:tc>
      </w:tr>
    </w:tbl>
    <w:p/>
    <w:p>
      <w:r>
        <w:br w:type="page"/>
      </w:r>
    </w:p>
    <w:p>
      <w:pPr>
        <w:pStyle w:val="Heading1"/>
      </w:pPr>
      <w:r>
        <w:t>8. Риски решения и улучшение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Термин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Определение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Как использовать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Когнитивный риск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ядерный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искажение решения под влиянием якоря, страха потерь, группового мышления, давления или инерции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анализировать как риск решения, а не как оценку человека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Якорь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первое или сильное условие, которое смещает восприятие допустимого диапазона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проверять перед согласием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Страх потерь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риск согласиться на плохое решение из-за боязни потерять сделку, срок, бюджет или поддержку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снимать через минимум, альтернативу и паузу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Групповое мышление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согласие команды без достаточной проверки, потому что спорить неудобно или рискованно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проверять отдельным вопросом перед решением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Инерция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движение по старому решению без проверки новой ситуации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останавливать через короткий первый проход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Пост-переговорный отчет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фиксация результата, спорных точек, ответственных, сроков, показателей и уроков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использовать в форме 23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PDCA / цикл улучшения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справочный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планирование, исполнение, проверка и действие для улучшения следующего переговорного цикла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использовать с русским пояснением</w:t>
            </w:r>
          </w:p>
        </w:tc>
      </w:tr>
    </w:tbl>
    <w:p/>
    <w:p>
      <w:r>
        <w:br w:type="page"/>
      </w:r>
    </w:p>
    <w:p>
      <w:pPr>
        <w:pStyle w:val="Heading1"/>
      </w:pPr>
      <w:r>
        <w:t>9. Ограничения и служебные термины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Термин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Определение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Как использовать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Согласованные данные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ограничение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материалы, которые клиент передал или разрешил использовать для анализа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использовать как обязательную рамку доступа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Оценка личности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ограничение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психологическая или персональная маркировка участника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использовать в технологии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Скрытое давление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ограничение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попытка влиять через обход полномочий, слухи, манипуляции или неразрешенные каналы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входит в технологию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Форма 17-23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служебный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минимальный комплект рабочих таблиц первой версии технологии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расширять без отдельного решения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Короткая полевая версия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служебный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первый проход по ситуации через файл 13 без обязательного заполнения всех форм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использовать перед полным комплектом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Стоп-линия</w:t>
            </w:r>
          </w:p>
        </w:tc>
        <w:tc>
          <w:tcPr>
            <w:tcW w:type="dxa" w:w="136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ограничение</w:t>
            </w:r>
          </w:p>
        </w:tc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граница, за которой не создаются новые формы, продукты, обещания или документы без отдельного решения</w:t>
            </w:r>
          </w:p>
        </w:tc>
        <w:tc>
          <w:tcPr>
            <w:tcW w:type="dxa" w:w="215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использовать для защиты комплекта от разрастания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Стоп-линия.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Glossary / глоссарий фиксирует язык уже утвержденного комплекта. Он не добавляет новую методику, новые формы или коммерческие обещания.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