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Диагностика / Рабочая книга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Диагностика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Рабочая книга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Рабочая книга проводит платную Диагностику как фильтр: увидеть переговорные разрывы и решить, есть ли основание идти дальше.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Ядро и граница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Архитектура Переговоров - технология управления переговорной силой компании во внешних и внутренних решениях через сборку ситуации, цели, минимума, альтернативы, зоны соглашения, карты влияния, уступок, рисков, сценария и разбора результата.</w:t>
      </w:r>
    </w:p>
    <w:p>
      <w:pPr>
        <w:spacing w:after="120"/>
      </w:pPr>
      <w:r>
        <w:rPr>
          <w:rFonts w:ascii="Arial" w:hAnsi="Arial" w:eastAsia="Arial"/>
          <w:color w:val="1F2937"/>
          <w:sz w:val="19"/>
        </w:rPr>
        <w:t>Каноническая цепочка: ситуация -&gt; цена ошибки -&gt; цель / минимум -&gt; профиль стороны -&gt; карта влияния -&gt; BATNA / лучшая альтернатива -&gt; ZOPA / зона соглашения -&gt; уступки / встречные шаги -&gt; когнитивные риски -&gt; сценарий -&gt; фиксация -&gt; разбор -&gt; следующий цикл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Не является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Граница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тренингом по переговорам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работаем с реальной ситуацией, решением и следом в формах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набором таблиц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открывается только когда есть управленческий разрыв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манипуляциями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проектируем скрытое давление и победу любой ценой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юридическим заключением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финансовым аудитом</w:t>
            </w:r>
          </w:p>
        </w:tc>
        <w:tc>
          <w:tcPr>
            <w:tcW w:type="dxa" w:w="6690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расчеты показывают цену уступок, но не заменяют финансовую модель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Маршрут продукта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Шаг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делаем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Выход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Сбор ситуации и документов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входа, недостающие данные, цена ошибки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Первый проход по цели и границам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18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цель, минимум, BATNA / лучшая альтернатива, ZOPA / зона соглашения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3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сторон и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кто влияет, кто решает, где внутренний разрыв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4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Проверка уступок и рисков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21, 22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уступок, встречные шаги, риск плохого решения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5</w:t>
            </w:r>
          </w:p>
        </w:tc>
        <w:tc>
          <w:tcPr>
            <w:tcW w:type="dxa" w:w="289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Итоговый gate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459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/ продолжать при условиях / уточнить данные / взять паузу / отказать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Карта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заполнить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Источник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Одна фраза: что решается и почему сейчас.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форма 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Клиент, поставщик, партнер, сеть, подрядчик или другой внешний участник.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Собственник, продажи, финансы, операции, закупки, юристы, проектная команда.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17, 19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ошибки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Деньги, срок, маржа, ресурс, ответственность, отношения, риск исполнения.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Недостающие данные</w:t>
            </w:r>
          </w:p>
        </w:tc>
        <w:tc>
          <w:tcPr>
            <w:tcW w:type="dxa" w:w="544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нельзя утверждать без документов, расчета или интервью.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17, 22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Цель, минимум и границы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Ответ / поле заполнения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результат считаем хорошим?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Минимум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Где начинается плохое решение?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делаем, если условия неприемлемы?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Какой диапазон условий допустим?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Стоп-условие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Что требует паузы или отказа?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5. Карта влияния, уступок и рисков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Объект проверки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должно быть видно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Форма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Стороны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роли, интересы, ограничения, полномочия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19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Сценарий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следующий шаг, роли команды, право на паузу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20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уступки, встречный шаг, порядок раскрытия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21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Риски решения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якорь, страх потерь, групповое мышление, давление срока, инерция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</w:t>
            </w:r>
          </w:p>
        </w:tc>
        <w:tc>
          <w:tcPr>
            <w:tcW w:type="dxa" w:w="521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факт, план-факт, показатели, уроки, следующий цикл</w:t>
            </w:r>
          </w:p>
        </w:tc>
        <w:tc>
          <w:tcPr>
            <w:tcW w:type="dxa" w:w="158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23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6. Gate / решение о следующем шаге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Когда ставится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разрывы подтверждены, данные достаточны, клиент готов работать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предложить Сессию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есть потенциал, но нужен расчет, документ или внутреннее решение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дать список условий старта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вывод невозможен без фактов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запросить документы и интервью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цена ошибки высока, а полномочия или риски не ясны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остановить движение до проверки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отказать</w:t>
            </w:r>
          </w:p>
        </w:tc>
        <w:tc>
          <w:tcPr>
            <w:tcW w:type="dxa" w:w="4536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клиент хочет бесплатный разбор, гарантию победы или манипуляции</w:t>
            </w:r>
          </w:p>
        </w:tc>
        <w:tc>
          <w:tcPr>
            <w:tcW w:type="dxa" w:w="2494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 начинать следующий продукт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