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spacing w:after="140" w:before="14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Архитектура Переговоров / Спринт / Промежуточный отчет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Продукт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Спринт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Артефакт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Промежуточный отчет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Версия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V1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Дата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28 июля 2026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P1B / проводимый материал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Аудитория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средний бизнес; собственник и управленческая команда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9298"/>
            <w:shd w:fill="F3EBDD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Назначение. Документ фиксирует управленческий выход продукта: разрывы, выводы, ограничения, следующий шаг и границы обещаний.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1. Резюме для Руководителя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Вывод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Ситуация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Главная цена ошибки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Внешний контур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Внутренний контур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Главный переговорный разрыв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Решение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2. Карта разрывов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найдено</w:t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цель и минимум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BATNA / лучшая альтернатива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ZOPA / зона соглашения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карта влияния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 и встречные шаги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когнитивные риски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фиксация и показатели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3. Gate / следующий шаг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Вердикт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Основание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получает клиент дальше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 при условиях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уточнить данные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взять паузу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отказать / завершить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4. Ограничения вывода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Ограничение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Формулировка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гарантии победы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технология повышает управляемость позиции, но не контролирует волю другой стороны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финансового аудита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денежные выводы требуют расчета и подтверждающих данных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юридического заключения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правовые риски передаются профильным специалистам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психологической диагностики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описываются роли и интересы, а не личности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