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0B22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28"/>
              </w:rPr>
              <w:t>Описание папки: 30 Спринт / Спринт / Архитектура Переговоров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cantSplit/>
          <w:tblHeader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691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Путь</w:t>
            </w:r>
          </w:p>
        </w:tc>
        <w:tc>
          <w:tcPr>
            <w:tcW w:type="dxa" w:w="691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30 Документация/30 Спринт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Дата проверки</w:t>
            </w:r>
          </w:p>
        </w:tc>
        <w:tc>
          <w:tcPr>
            <w:tcW w:type="dxa" w:w="691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28 июля 2026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Назначение</w:t>
            </w:r>
          </w:p>
        </w:tc>
        <w:tc>
          <w:tcPr>
            <w:tcW w:type="dxa" w:w="691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Внедрение практики Архитектуры Переговоров на ограниченном контуре реальных переговоров.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Разрешено</w:t>
            </w:r>
          </w:p>
        </w:tc>
        <w:tc>
          <w:tcPr>
            <w:tcW w:type="dxa" w:w="691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Только актуальные DOCX по продукту и служебное описание папки.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Не размещать</w:t>
            </w:r>
          </w:p>
        </w:tc>
        <w:tc>
          <w:tcPr>
            <w:tcW w:type="dxa" w:w="691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Черновики, старые версии, материалы других продуктов, MD-файлы.</w:t>
            </w:r>
          </w:p>
        </w:tc>
      </w:tr>
    </w:tbl>
    <w:p>
      <w:pPr>
        <w:spacing w:before="320"/>
      </w:pPr>
      <w:r>
        <w:rPr>
          <w:rFonts w:ascii="Arial" w:hAnsi="Arial" w:eastAsia="Arial"/>
          <w:b/>
          <w:color w:val="0B2235"/>
          <w:sz w:val="36"/>
        </w:rPr>
        <w:t>Состав папки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cantSplit/>
          <w:tblHeader/>
        </w:trPr>
        <w:tc>
          <w:tcPr>
            <w:tcW w:type="dxa" w:w="419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Статус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Архитектура_Переговоров_Спринт_Внутренний_Протокол_V1.docx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docx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проводимый материал / внутренний протокол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Архитектура_Переговоров_Спринт_Итоговый_Отчет_V1.docx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docx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проводимый материал / выходной отчет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Архитектура_Переговоров_Спринт_Промежуточный_Отчет_V1.docx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docx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проводимый материал / выходной отчет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Архитектура_Переговоров_Спринт_Рабочая_Книга_V1.docx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docx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проводимый материал / рабочая книга</w:t>
            </w:r>
          </w:p>
        </w:tc>
      </w:tr>
    </w:tbl>
    <w:p>
      <w:pPr>
        <w:spacing w:before="320"/>
      </w:pPr>
      <w:r>
        <w:rPr>
          <w:rFonts w:ascii="Arial" w:hAnsi="Arial" w:eastAsia="Arial"/>
          <w:b/>
          <w:color w:val="0B2235"/>
          <w:sz w:val="36"/>
        </w:rPr>
        <w:t>Правило ведения</w:t>
      </w:r>
    </w:p>
    <w:p>
      <w:r>
        <w:rPr>
          <w:rFonts w:ascii="Arial" w:hAnsi="Arial" w:eastAsia="Arial"/>
          <w:color w:val="1F2937"/>
          <w:sz w:val="20"/>
        </w:rPr>
        <w:t>Папка считается проводимой, если в ней есть рабочая книга, внутренний протокол и документ выхода продукта. Документы не заменяют Решение Руководителя и профильные заключения.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96B82"/>
        <w:sz w:val="17"/>
      </w:rPr>
      <w:t>Описание папки проекта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596B82"/>
        <w:sz w:val="17"/>
      </w:rPr>
      <w:t>C-Level Insight / Архитектура Переговоров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