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B22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8"/>
              </w:rPr>
              <w:t>Описание папки: 40 Сопровождение / Сопровождение / Архитектура Переговоров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Путь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30 Документация/40 Сопровождение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Дата проверки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28 июля 2026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Назначение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Регулярное удержание переговорной силы: разборы, показатели, контроль отката и следующий цикл.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Разрешено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Только актуальные DOCX по продукту и служебное описание папки.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Не размещать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Черновики, старые версии, материалы других продуктов, MD-файлы.</w:t>
            </w:r>
          </w:p>
        </w:tc>
      </w:tr>
    </w:tbl>
    <w:p>
      <w:pPr>
        <w:spacing w:before="320"/>
      </w:pPr>
      <w:r>
        <w:rPr>
          <w:rFonts w:ascii="Arial" w:hAnsi="Arial" w:eastAsia="Arial"/>
          <w:b/>
          <w:color w:val="0B2235"/>
          <w:sz w:val="36"/>
        </w:rPr>
        <w:t>Состав папки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Тип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Архитектура_Переговоров_Сопровождение_Внутренний_Протокол_V1.docx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проводимый материал / внутренний протокол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Архитектура_Переговоров_Сопровождение_Рабочая_Книга_V1.docx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проводимый материал / рабочая книга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Архитектура_Переговоров_Сопровождение_Регулярный_Отчет_V1.docx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проводимый материал / выходной отчет</w:t>
            </w:r>
          </w:p>
        </w:tc>
      </w:tr>
    </w:tbl>
    <w:p>
      <w:pPr>
        <w:spacing w:before="320"/>
      </w:pPr>
      <w:r>
        <w:rPr>
          <w:rFonts w:ascii="Arial" w:hAnsi="Arial" w:eastAsia="Arial"/>
          <w:b/>
          <w:color w:val="0B2235"/>
          <w:sz w:val="36"/>
        </w:rPr>
        <w:t>Правило ведения</w:t>
      </w:r>
    </w:p>
    <w:p>
      <w:r>
        <w:rPr>
          <w:rFonts w:ascii="Arial" w:hAnsi="Arial" w:eastAsia="Arial"/>
          <w:color w:val="1F2937"/>
          <w:sz w:val="20"/>
        </w:rPr>
        <w:t>Папка считается проводимой, если в ней есть рабочая книга, внутренний протокол и документ выхода продукта. Документы не заменяют Решение Руководителя и профильные заключения.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6B82"/>
        <w:sz w:val="17"/>
      </w:rPr>
      <w:t>Описание папки проекта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96B82"/>
        <w:sz w:val="17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