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0B1F33"/>
            <w:tcBorders>
              <w:top w:val="single" w:sz="0" w:space="0" w:color="0B1F33"/>
              <w:left w:val="single" w:sz="0" w:space="0" w:color="0B1F33"/>
              <w:bottom w:val="single" w:sz="0" w:space="0" w:color="0B1F33"/>
              <w:right w:val="single" w:sz="0" w:space="0" w:color="0B1F33"/>
              <w:insideH w:val="single" w:sz="0" w:space="0" w:color="0B1F33"/>
              <w:insideV w:val="single" w:sz="0" w:space="0" w:color="0B1F33"/>
            </w:tcBorders>
            <w:tcMar>
              <w:top w:w="420" w:type="dxa"/>
              <w:start w:w="360" w:type="dxa"/>
              <w:bottom w:w="420" w:type="dxa"/>
              <w:end w:w="360" w:type="dxa"/>
            </w:tcMar>
          </w:tcPr>
          <w:p>
            <w:r>
              <w:rPr>
                <w:rFonts w:ascii="Georgia" w:hAnsi="Georgia" w:eastAsia="Georgia"/>
                <w:b/>
                <w:color w:val="F3EBDD"/>
                <w:sz w:val="48"/>
              </w:rPr>
              <w:t>Переговорная Архитектура</w:t>
            </w:r>
          </w:p>
          <w:p>
            <w:pPr>
              <w:spacing w:before="160" w:after="40" w:line="269" w:lineRule="auto"/>
            </w:pPr>
            <w:r>
              <w:rPr>
                <w:rFonts w:ascii="Georgia" w:hAnsi="Georgia" w:eastAsia="Georgia"/>
                <w:b w:val="0"/>
                <w:color w:val="FFFFFF"/>
                <w:sz w:val="28"/>
              </w:rPr>
              <w:t>A3-03. Эталонный кейс применения технологии</w:t>
            </w:r>
          </w:p>
          <w:p>
            <w:pPr>
              <w:spacing w:before="360" w:after="0" w:line="269" w:lineRule="auto"/>
            </w:pPr>
            <w:r>
              <w:rPr>
                <w:rFonts w:ascii="Calibri" w:hAnsi="Calibri" w:eastAsia="Calibri"/>
                <w:b w:val="0"/>
                <w:color w:val="D8C7B3"/>
                <w:sz w:val="20"/>
              </w:rPr>
              <w:t>Крупный клиент просит скидку и отсрочку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927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Тип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учебный кейс</w:t>
            </w:r>
          </w:p>
        </w:tc>
        <w:tc>
          <w:tcPr>
            <w:tcW w:type="dxa" w:w="2267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Версия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v1.0</w:t>
            </w:r>
          </w:p>
        </w:tc>
        <w:tc>
          <w:tcPr>
            <w:tcW w:type="dxa" w:w="2437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Дата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15 июля 2026</w:t>
            </w:r>
          </w:p>
        </w:tc>
        <w:tc>
          <w:tcPr>
            <w:tcW w:type="dxa" w:w="2721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Назначение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диагностика / сессия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3EBDD"/>
            <w:tcBorders>
              <w:top w:val="single" w:sz="8" w:space="0" w:color="B91C1C"/>
              <w:left w:val="single" w:sz="8" w:space="0" w:color="B91C1C"/>
              <w:bottom w:val="single" w:sz="8" w:space="0" w:color="B91C1C"/>
              <w:right w:val="single" w:sz="8" w:space="0" w:color="B91C1C"/>
              <w:insideH w:val="single" w:sz="8" w:space="0" w:color="B91C1C"/>
              <w:insideV w:val="single" w:sz="8" w:space="0" w:color="B91C1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91C1C"/>
                <w:sz w:val="20"/>
              </w:rPr>
              <w:t xml:space="preserve">Важно.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Кейс является модельным примером применения технологии к внешним коммерческим переговорам с крупным клиентом. Цифры условные, не являются финансовым аудитом, юридическим заключением или гарантией сохранения клиента.</w:t>
            </w:r>
          </w:p>
        </w:tc>
      </w:tr>
    </w:tbl>
    <w:p/>
    <w:p>
      <w:pPr>
        <w:pStyle w:val="Heading1"/>
      </w:pPr>
      <w:r>
        <w:t>1. Короткий вывод для собственника</w:t>
      </w:r>
    </w:p>
    <w:p>
      <w:pPr>
        <w:spacing w:before="0" w:after="120" w:line="278" w:lineRule="auto"/>
      </w:pPr>
      <w:r>
        <w:rPr>
          <w:rFonts w:ascii="Calibri" w:hAnsi="Calibri" w:eastAsia="Calibri"/>
          <w:b w:val="0"/>
          <w:color w:val="111827"/>
          <w:sz w:val="21"/>
        </w:rPr>
        <w:t>Крупный клиент просит скидку и отсрочку под обещание большего годового объема. До применения технологии команда спорит о скидке. После применения технологии предмет переговоров меняется: обсуждается не скидка, а пакет условий, цена уступок, встречные обязательства и право выйти из плохой сделки.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Ответ технологии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Давать скидку?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отдельно. Скидка возможна только как часть пакета: объем, срок оплаты, график закупок, возвраты, штрафы, цена фиксации и встречные обязательства.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было бы ошибкой?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Согласиться на 12% скидки и 75 дней отсрочки ради оборота, не посчитав кассу, маржу, риск возвратов и стоимость заморозки денег.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повышает управляемость переговоров?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Пакетное предложение, сильная BATNA / лучшая альтернатива, понятная ZOPA / зона соглашения, матрица уступок и сценарий паузы при новых требованиях.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Какой результат подготовки?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Команда понимает, где можно уступить, что требовать взамен, где пауза обязательна и при каких условиях сделку нужно останавливать.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происходит без подготовки?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Компания может сохранить клиента по форме, но купить его объем ценой маржи, кассы и управляемости.</w:t>
            </w:r>
          </w:p>
        </w:tc>
      </w:tr>
    </w:tbl>
    <w:p/>
    <w:p>
      <w:pPr>
        <w:pStyle w:val="Heading1"/>
      </w:pPr>
      <w:r>
        <w:t>2. Исходная ситуация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Параметр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Модельное значение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Почему важно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Компания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поставщик товаров для сада и огорода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сезонный спрос, запас товара и кассовый разрыв быстро превращаются в управленческий риск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Клиент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крупный региональный клиент с долей 18% в выручке поставщика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потеря клиента неприятна, но зависимость не должна отменять расчет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Запрос клиента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скидка 12%, отсрочка 75 дней, фиксированная цена на сезон, право возврата до 6%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условия нельзя оценивать отдельно; их нужно считать пакетом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Текущие условия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скидка 5%, отсрочка 30 дней, возвраты по согласованным причинам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это база для расчета цены дополнительных уступок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План клиента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обещание увеличить закупки с 24 до 36 млн руб. в год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объем выглядит сильным аргументом, но обещание должно стать обязательством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Внутренний спор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продажи боятся потерять клиента; финансы против отсрочки; операции боятся возвратов и срочных поставок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без внутреннего согласования внешняя уступка станет внутренним конфликтом</w:t>
            </w:r>
          </w:p>
        </w:tc>
      </w:tr>
    </w:tbl>
    <w:p/>
    <w:p>
      <w:pPr>
        <w:pStyle w:val="Heading1"/>
      </w:pPr>
      <w:r>
        <w:t>3. Схема применения технологии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Вход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Проход через технологию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Выход</w:t>
            </w:r>
          </w:p>
        </w:tc>
      </w:tr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клиент требует скидку и отсрочку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цель -&gt; цена уступок -&gt; интересы клиента -&gt; BATNA / лучшая альтернатива -&gt; ZOPA / зона соглашения -&gt; пакетный обмен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решение: дать пакет, изменить условия или выйти</w:t>
            </w:r>
          </w:p>
        </w:tc>
      </w:tr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внутренний страх потерять клиента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карта влияния -&gt; красные линии -&gt; владелец паузы -&gt; критерий плохой сделки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скидка под эмоцией, а мандат на переговоры</w:t>
            </w:r>
          </w:p>
        </w:tc>
      </w:tr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новые требования на встрече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право на паузу -&gt; расчет -&gt; встречный шаг -&gt; протокол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темп клиента не заменяет решение компании</w:t>
            </w:r>
          </w:p>
        </w:tc>
      </w:tr>
    </w:tbl>
    <w:p/>
    <w:p>
      <w:r>
        <w:br w:type="page"/>
      </w:r>
    </w:p>
    <w:p>
      <w:pPr>
        <w:pStyle w:val="Heading1"/>
      </w:pPr>
      <w:r>
        <w:t>4. Диагноз до применения технологии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Слой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видно до технологии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скрыто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Оборот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клиент обещает рост закупок на 12 млн руб. в год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нет обязательства выбрать объем, а уступки могут стать постоянными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Скидка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12% выглядит как цена сохранения клиента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скидка вместе с отсрочкой и возвратами может съесть полезность сделки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Отсрочка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75 дней кажется коммерческим условием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это кредит клиенту за счет оборотного капитала поставщика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Влияние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переговоры ведет закупщик клиента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решение зависит от продаж клиента, финансов, склада и внутренних согласований поставщика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Риски решения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страшно потерять крупного клиента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страх потери может подменить расчет полезной сделки</w:t>
            </w:r>
          </w:p>
        </w:tc>
      </w:tr>
    </w:tbl>
    <w:p/>
    <w:p>
      <w:pPr>
        <w:pStyle w:val="Heading2"/>
      </w:pPr>
      <w:r>
        <w:t>5. Стадия 1: рамка ситуации и цена ошибки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Не обсуждать скидку до понимания ставки, недостающих данных и цены плохой сделки.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Ставка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клиент дает потенциально 36 млн руб. годового оборота, но просит скидку, отсрочку и возвраты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оценивать чистую полезность, а не только объем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Цена ошибки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сделка может увеличить выручку и одновременно ухудшить маржу и кассу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ввести критерий плохой сделки до встречи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Недостающие данные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график закупок, обязательный минимум объема, условия возврата, цена денег, сезонный прогноз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давать ответ без расчета и вопросов клиенту</w:t>
            </w:r>
          </w:p>
        </w:tc>
      </w:tr>
    </w:tbl>
    <w:p/>
    <w:p>
      <w:pPr>
        <w:pStyle w:val="Heading2"/>
      </w:pPr>
      <w:r>
        <w:t>6. Стадия 2: цели, минимум и красные линии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Развести желание сохранить клиента, нижнюю границу сделки и условия выхода.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Идеал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скидка до 7%, отсрочка до 45 дней, объемный план поквартально, возвраты только по согласованным причинам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выносить на встречу как базовый пакет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Минимум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маржа после прямых условий не ниже 24%; отсрочка не выше 60 дней только при гарантированном объеме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без минимума команда будет торговаться вслепую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Красная линия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12% скидки плюс 75 дней отсрочки плюс возвраты до 6% без обязательного объема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согласовывать как отдельные уступки</w:t>
            </w:r>
          </w:p>
        </w:tc>
      </w:tr>
    </w:tbl>
    <w:p/>
    <w:p>
      <w:pPr>
        <w:pStyle w:val="Heading2"/>
      </w:pPr>
      <w:r>
        <w:t>7. Стадия 3: интересы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Понять, что клиент просит не только низкую цену, а снижение своего риска и кассовой нагрузки.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Интерес клиента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снизить закупочную цену, растянуть оплату, переложить риск остатков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отвечать пакетом, где риск делится, а не переносится полностью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Интерес поставщика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сохранить клиента, объем и отношения без разрушения маржи и кассы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продать надежность, сезонный план и гибкость в обмен на обязательства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Общий интерес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сделать сезон прогнозируемым и избежать конфликта по остаткам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перевести спор о скидке в план закупок и условий исполнения</w:t>
            </w:r>
          </w:p>
        </w:tc>
      </w:tr>
    </w:tbl>
    <w:p/>
    <w:p>
      <w:r>
        <w:br w:type="page"/>
      </w:r>
    </w:p>
    <w:p>
      <w:pPr>
        <w:pStyle w:val="Heading2"/>
      </w:pPr>
      <w:r>
        <w:t>8. Стадия 4: карта влияния и власти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Увидеть, кто влияет на условия и где может быть скрытый рычаг.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Внешний контур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закупщик, коммерческий директор клиента, финансы клиента, склад, категория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вести разговор только о цене с закупщиком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Внутренний контур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собственник, продажи, финансы, операции, юрист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согласовать мандат до встречи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Рычаг клиента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клиент дает объем и статус, но давит зависимостью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позволять страху потери заменить расчет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Рычаг поставщика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сезонный товар, надежность поставки, гибкость комплектации, альтернативные каналы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использовать как основу BATNA / лучшей альтернативы</w:t>
            </w:r>
          </w:p>
        </w:tc>
      </w:tr>
    </w:tbl>
    <w:p/>
    <w:p>
      <w:pPr>
        <w:pStyle w:val="Heading2"/>
      </w:pPr>
      <w:r>
        <w:t>9. Стадия 5: BATNA / лучшая альтернатива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Снизить зависимость от одного крупного клиента и вернуть право отказаться от плохого пакета.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Текущая BATNA / лучшая альтернатива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оставить клиента на текущих условиях или принять меньший объем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слабая альтернатива, но лучше плохой сделки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Усиленная BATNA / лучшая альтернатива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перераспределить товар в региональные сети, маркетплейсы, дилеров и сезонные акции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назначить владельца альтернативного плана до встречи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Вывод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если альтернативы нет, клиент управляет темпом и рамкой переговоров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усилить BATNA / лучшую альтернативу до обсуждения предельных уступок</w:t>
            </w:r>
          </w:p>
        </w:tc>
      </w:tr>
    </w:tbl>
    <w:p/>
    <w:p>
      <w:r>
        <w:br w:type="page"/>
      </w:r>
    </w:p>
    <w:p>
      <w:pPr>
        <w:pStyle w:val="Heading2"/>
      </w:pPr>
      <w:r>
        <w:t>10. Стадия 6: ZOPA / зона соглашения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Проверить, существует ли диапазон, где клиент получает улучшение условий, а поставщик сохраняет полезность сделки.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Диапазон поставщика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скидка 5-8%, отсрочка 30-45 дней; 60 дней только за гарантированный объем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это рабочий диапазон согласия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Предполагаемый диапазон клиента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хочет 12% скидки, 75 дней отсрочки, возвраты до 6%, фиксацию цены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часть требований можно обменять, часть нужно ограничить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ZOPA / зона соглашения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скидка 8%, отсрочка 45 дней, план закупок, возвраты в лимите, бонус за фактически выбранный объем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если клиент требует максимум без встречных обязательств, зоны соглашения нет</w:t>
            </w:r>
          </w:p>
        </w:tc>
      </w:tr>
    </w:tbl>
    <w:p/>
    <w:p>
      <w:r>
        <w:br w:type="page"/>
      </w:r>
    </w:p>
    <w:p>
      <w:pPr>
        <w:pStyle w:val="Heading2"/>
      </w:pPr>
      <w:r>
        <w:t>11. Стадия 7: уступки и встречные шаги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Каждая уступка получает цену, условие и встречное обязательство.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Скидка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5% базово, до 8% при выборе квартального объема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скидка только за фактический объем, а не обещание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Отсрочка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45 дней рабочая граница; 60 дней только при графике закупок и отсутствии просрочек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выдавать кредит без компенсации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Фиксация цены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на 90 дней, затем пересмотр по сырью и логистике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фиксировать цену на сезон без защитного условия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Возвраты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лимит 3% и только по согласованным причинам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принимать возврат как бесплатную страховку клиента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Срочные поставки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отдельный тариф или приоритет только за прогноз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операционная уступка тоже имеет цену</w:t>
            </w:r>
          </w:p>
        </w:tc>
      </w:tr>
    </w:tbl>
    <w:p/>
    <w:p>
      <w:pPr>
        <w:pStyle w:val="Heading2"/>
      </w:pPr>
      <w:r>
        <w:t>12. Стадия 8: риски решения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Проверить, не принимает ли команда решение под давлением страха потери клиента.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Страх потери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клиент занимает 18% выручки, поэтому команда склонна уступать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вернуться к BATNA / лучшей альтернативе и критерию плохой сделки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Иллюзия объема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рост до 36 млн руб. выглядит как победа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проверить обязательность объема и чистую экономику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Раздельные уступки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скидка, отсрочка и возвраты обсуждаются отдельно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вести только пакетные переговоры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Скорость клиента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клиент требует ответ до конца недели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включить право на паузу для расчета</w:t>
            </w:r>
          </w:p>
        </w:tc>
      </w:tr>
    </w:tbl>
    <w:p/>
    <w:p>
      <w:r>
        <w:br w:type="page"/>
      </w:r>
    </w:p>
    <w:p>
      <w:pPr>
        <w:pStyle w:val="Heading2"/>
      </w:pPr>
      <w:r>
        <w:t>13. Стадия 9: сценарий следующего раунда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Подготовить разговор так, чтобы клиент выбирал между пакетами, а не выжимал отдельные уступки.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Открытие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подтвердить ценность клиента и готовность собрать устойчивый сезонный пакет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начинать со скидки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Пакет 1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скидка 7%, отсрочка 45 дней, возвраты до 3%, квартальный план закупок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базовый управляемый вариант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Пакет 2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скидка 8%, отсрочка 60 дней, бонус за выбранный объем, жесткий график закупок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расширенный вариант за встречные обязательства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Пауза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любое новое требование уходит в расчет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отвечать на месте без цены уступки</w:t>
            </w:r>
          </w:p>
        </w:tc>
      </w:tr>
    </w:tbl>
    <w:p/>
    <w:p>
      <w:r>
        <w:br w:type="page"/>
      </w:r>
    </w:p>
    <w:p>
      <w:pPr>
        <w:pStyle w:val="Heading2"/>
      </w:pPr>
      <w:r>
        <w:t>14. Стадия 10: показатели и журнал улучшений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Зафиксировать признаки, по которым подготовка становится более управляемой и проверяемой.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Коммерческие показатели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маржа после условий, срок оплаты, цена отсрочки, доля возвратов, обязательный объем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сравнивать пакеты по чистой полезности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Показатели процесса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наличие BATNA / лучшей альтернативы, ZOPA / зоны соглашения, матрицы уступок, права на паузу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выходить на раунд без минимального комплекта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Показатели отношений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готовность клиента обсуждать встречные обязательства и прозрачный график закупок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отделить жесткую закупочную игру от реального партнерства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Журнал улучшений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какие данные не хватали, какие уступки сработали, где команда ушла в страх потери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после встречи обновить формы 18-23</w:t>
            </w:r>
          </w:p>
        </w:tc>
      </w:tr>
    </w:tbl>
    <w:p/>
    <w:p>
      <w:pPr>
        <w:pStyle w:val="Heading1"/>
      </w:pPr>
      <w:r>
        <w:t>15. Картина до и после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Область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До применения технологии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После применения технологии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Предмет разговора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клиент просит скидку и отсрочку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команда обсуждает пакет условий и встречные обязательства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Скидка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рассматривается как цена сохранения клиента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привязана к фактически выбранному объему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Отсрочка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кажется уступкой ради отношений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считается как цена денег и кассовый риск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BATNA / лучшая альтернатива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слабая и не оформлена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есть план перераспределения товара и каналов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ZOPA / зона соглашения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видна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определена через диапазон скидки, отсрочки, возвратов и обязательств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Решение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согласиться или потерять клиента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дать пакет, взять паузу, изменить условия или выйти</w:t>
            </w:r>
          </w:p>
        </w:tc>
      </w:tr>
    </w:tbl>
    <w:p/>
    <w:p>
      <w:r>
        <w:br w:type="page"/>
      </w:r>
    </w:p>
    <w:p>
      <w:pPr>
        <w:pStyle w:val="Heading1"/>
      </w:pPr>
      <w:r>
        <w:t>16. Итоговое управленческое решение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EEF7F6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  <w:insideH w:val="single" w:sz="8" w:space="0" w:color="0F766E"/>
              <w:insideV w:val="single" w:sz="8" w:space="0" w:color="0F766E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0F766E"/>
                <w:sz w:val="20"/>
              </w:rPr>
              <w:t xml:space="preserve">Решение.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Не давать скидку и отсрочку как отдельные уступки. Вынести клиенту два пакета: базовый пакет с контролируемой скидкой и отсрочкой до 45 дней; расширенный пакет с большей скидкой только за обязательный объем, график закупок и ограничение возвратов. При требовании 12% скидки, 75 дней отсрочки и возвратов без встречных обязательств - брать паузу и готовить выход из плохой сделки.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Пакет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получает клиент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получает поставщик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Базовый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скидка 7%, отсрочка 45 дней, возвраты до 3%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маржа в минимуме, управляемая касса, понятный график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Расширенный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скидка 8%, отсрочка до 60 дней, бонус за выбранный объем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обязательный объем, квартальный план, защита от возвратов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Выход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условия не согласованы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сохранение маржи, кассы и товара для альтернативных каналов</w:t>
            </w:r>
          </w:p>
        </w:tc>
      </w:tr>
    </w:tbl>
    <w:p/>
    <w:p>
      <w:r>
        <w:br w:type="page"/>
      </w:r>
    </w:p>
    <w:p>
      <w:pPr>
        <w:pStyle w:val="Heading1"/>
      </w:pPr>
      <w:r>
        <w:t>17. Какие формы реально заполнены в кейсе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Форма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Как использована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След в кейсе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17. Чек-лист подготовки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ставка, цена ошибки, недостающие данные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разделы 2, 4, 5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18. Карта целей, BATNA / лучшая альтернатива и ZOPA / зона соглашения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цели, минимум, красные линии, BATNA / лучшая альтернатива, ZOPA / зона соглашения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разделы 6, 9, 10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19. Профиль контрагента и карта влияния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внешний и внутренний контур влияния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8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20. Сценарии и ролевая карта команды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сценарий следующего раунда и право на паузу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13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21. Матрица уступок и встречных шагов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скидка, отсрочка, фиксация цены, возвраты, срочные поставки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11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22. Карта когнитивных рисков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страх потери, иллюзия объема, раздельные уступки, скорость клиента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12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23. Пост-переговорный отчет, показатели и журнал улучшений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показатели, протокол, обновление форм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14</w:t>
            </w:r>
          </w:p>
        </w:tc>
      </w:tr>
    </w:tbl>
    <w:p/>
    <w:p>
      <w:pPr>
        <w:pStyle w:val="Heading1"/>
      </w:pPr>
      <w:r>
        <w:t>18. Как это превращается в диагностику или сессию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3EB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Коммерческий смысл.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Этот кейс показывает формат диагностической сессии перед переговорами с крупным клиентом. Сессия не обещает сохранение клиента, но помогает команде увидеть цену уступок, подготовить пакетный обмен и не принимать плохую сделку под давлением оборота.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04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Формат работы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Что происходит за 60-120 минут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Что появляется на столе</w:t>
            </w:r>
          </w:p>
        </w:tc>
      </w:tr>
      <w:tr>
        <w:tc>
          <w:tcPr>
            <w:tcW w:type="dxa" w:w="204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Диагностический разбор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команда проходит скидку, отсрочку, возвраты и объем по формам 17, 18, 21 и 22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карта цены уступок и список рисков до встречи</w:t>
            </w:r>
          </w:p>
        </w:tc>
      </w:tr>
      <w:tr>
        <w:tc>
          <w:tcPr>
            <w:tcW w:type="dxa" w:w="204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Сессия переговорного дизайна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собственник и команда собирают BATNA / лучшую альтернативу, ZOPA / зону соглашения, пакеты условий и правило паузы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единая позиция и сценарий разговора</w:t>
            </w:r>
          </w:p>
        </w:tc>
      </w:tr>
      <w:tr>
        <w:tc>
          <w:tcPr>
            <w:tcW w:type="dxa" w:w="204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Выход для собственника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за одну сессию видно, где сохранить клиента полезно, а где начинается покупка оборота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решение: идти с пакетом, считать дальше, усиливать альтернативу или выходить</w:t>
            </w:r>
          </w:p>
        </w:tc>
      </w:tr>
    </w:tbl>
    <w:p/>
    <w:p>
      <w:pPr>
        <w:pStyle w:val="Heading1"/>
      </w:pPr>
      <w:r>
        <w:t>19. Когда нужна такая сессия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Признак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Что это означает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крупный клиент просит скидку, отсрочку или возвраты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уступки нужно считать пакетом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продажи боятся потерять клиента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страх может заменить расчет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финансы против, но не дают переговорного варианта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запрет нужно превратить в условия безопасного пакета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объем обещан, но не закреплен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скидка может быть отдана за обещание, а не за обязательство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нет BATNA / лучшей альтернативы и ZOPA / зоны соглашения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команда будет принимать рамку клиента как единственно возможную</w:t>
            </w:r>
          </w:p>
        </w:tc>
      </w:tr>
    </w:tbl>
    <w:p/>
    <w:p>
      <w:pPr>
        <w:pStyle w:val="Heading1"/>
      </w:pPr>
      <w:r>
        <w:t>20. Границы кейса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кейс дает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кейс не дает</w:t>
            </w:r>
          </w:p>
        </w:tc>
      </w:tr>
      <w:tr>
        <w:tc>
          <w:tcPr>
            <w:tcW w:type="dxa" w:w="46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показывает, как технология делает расчет цены уступок и пакетный обмен более управляемыми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гарантирует сохранение клиента</w:t>
            </w:r>
          </w:p>
        </w:tc>
      </w:tr>
      <w:tr>
        <w:tc>
          <w:tcPr>
            <w:tcW w:type="dxa" w:w="46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показывает связь внешних условий и внутреннего решения компании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является юридическим, налоговым или финансовым заключением</w:t>
            </w:r>
          </w:p>
        </w:tc>
      </w:tr>
      <w:tr>
        <w:tc>
          <w:tcPr>
            <w:tcW w:type="dxa" w:w="46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показывает, какие формы нужны для разбора скидки и отсрочки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7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использует реальные условия клиента и не раскрывает конфиденциальные данные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Рабочая документация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C-Level Insight / Переговорная Архитектура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B46A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Переговорная Архитектура - кейс 3</dc:title>
  <dc:subject/>
  <dc:creator>C-Level Insight</dc:creator>
  <cp:keywords/>
  <dc:description/>
  <cp:lastModifiedBy>C-Level Insight</cp:lastModifiedBy>
  <cp:revision>1</cp:revision>
  <dcterms:created xsi:type="dcterms:W3CDTF">2026-07-15T00:00:00Z</dcterms:created>
  <dcterms:modified xsi:type="dcterms:W3CDTF">2026-07-15T00:00:00Z</dcterms:modified>
  <cp:category/>
</cp:coreProperties>
</file>