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0B1F33"/>
          <w:sz w:val="40"/>
        </w:rPr>
        <w:t>Повторяемый Спрос</w:t>
      </w:r>
    </w:p>
    <w:p>
      <w:pPr>
        <w:spacing w:before="0" w:after="100" w:line="259" w:lineRule="auto"/>
        <w:jc w:val="left"/>
      </w:pPr>
      <w:r>
        <w:rPr>
          <w:rFonts w:ascii="Calibri" w:hAnsi="Calibri" w:eastAsia="Calibri"/>
          <w:b/>
          <w:i w:val="0"/>
          <w:color w:val="111827"/>
          <w:sz w:val="27"/>
        </w:rPr>
        <w:t>Контентный контракт визуализаций 01-13 V1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3EBDD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Документ фиксирует готовые тексты, смысловые границы и критерии приемки для 13 визуализаций технологии. Его можно передавать в Claude Design без смыслового дописывания дизайнером.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1. Управленческая рамка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000"/>
        <w:gridCol w:w="9600"/>
      </w:tblGrid>
      <w:tr>
        <w:tc>
          <w:tcPr>
            <w:tcW w:type="dxa" w:w="30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96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Предмет работы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Только визуализации технологии. Не маркетинговая презентация, не рекламные изображения и не новая упаковка.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смысл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 Спрос показывает систему, где клиентская потребность, предложение, продуктовая логика, канал, удержание и экономика начинают воспроизводиться.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Ключевой переход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потребность -&gt; предложение -&gt; сценарий -&gt; канал -&gt; повтор -&gt; экономика.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Продуктовый маршрут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платный вход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применимости. Она может завершиться Go, Go при условиях, Hold, Stop или No Fit.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Визуальный стандарт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Blueprint Sharp как база схем + Executive Dossier как коммерческая оболочка + Diagnostic Premium для диагностики и Stop / Go.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2. Общие стоп-правила для всех схем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использовать черновой текст, заглушки или указания на будущую доработку.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превращать технологию в лидогенерацию, SMM, community, CRM, рекламную кампанию или контент-стратегию.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показывать повторяемость как красивую метафору; она должна выглядеть как управляемая система.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обещать финансовый эффект без Диагностики, данных, условий и gate-вердикта.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показывать Диагностику как бесплатный пресейл.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создавать новые кейсы; использовать существующие 12 кейсов как библиотеку ситуаций.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Не использовать образы фестиваля, толпы, соцсетей, лайков, постов, этнической эстетики или рекламного moodboard.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3. Реестр визуализаций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550"/>
        <w:gridCol w:w="4300"/>
        <w:gridCol w:w="2700"/>
        <w:gridCol w:w="3700"/>
        <w:gridCol w:w="1350"/>
      </w:tblGrid>
      <w:tr>
        <w:tc>
          <w:tcPr>
            <w:tcW w:type="dxa" w:w="55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43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Название</w:t>
            </w:r>
          </w:p>
        </w:tc>
        <w:tc>
          <w:tcPr>
            <w:tcW w:type="dxa" w:w="27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Слой</w:t>
            </w:r>
          </w:p>
        </w:tc>
        <w:tc>
          <w:tcPr>
            <w:tcW w:type="dxa" w:w="37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Тип</w:t>
            </w:r>
          </w:p>
        </w:tc>
        <w:tc>
          <w:tcPr>
            <w:tcW w:type="dxa" w:w="135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Сложность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01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Ядро Повторяемого Спроса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flow, поток + architecture map, карта архитектуры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02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Почему продажи не равны повторяемому спросу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слой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before/after, до/после + diagnostic map, диагностическая карта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03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Диагностика спроса: где ломается повторяемость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слой с клиентским объяснением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diagnostic map, диагностическая карта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04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сценарий: от первого интереса к повторному действию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слой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flow, поток + demand loop, петля спроса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05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Продуктовая логика: что именно клиент готов повторять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matrix, матрица + product logic map, карта продуктовой логики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06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Канал и касания: где спрос создается, подтверждается и теряется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слой с коммерческим применением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channel map, карта канала + diagnostic map, диагностическая карта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07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Контур удержания и возврата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demand loop, петля спроса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08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Экономика повторяемого спроса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Коммерческий слой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unit-economics map, карта экономики единицы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09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путь 4 продуктов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Коммерческий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product ladder, продуктовая лестница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10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Сессия: сбор решения и спринта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слой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architecture map, карта архитектуры решения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11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Спринт 30-60-90: проверка гипотез и закрепление повторяемости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sprint flow, поток спринта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12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Кейсовая схема: от хаотичных продаж к управляемому повторяемому спросу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Кейсовый слой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case flow, кейсовый поток</w:t>
            </w:r>
          </w:p>
        </w:tc>
        <w:tc>
          <w:tcPr>
            <w:tcW w:type="dxa" w:w="1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13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Антипозиционирование: чем Повторяемый Спрос не является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и коммерческий слой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matrix, матрица отличий</w:t>
            </w:r>
          </w:p>
        </w:tc>
        <w:tc>
          <w:tcPr>
            <w:tcW w:type="dxa" w:w="1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4. Контентные контракты 01-13</w:t>
      </w:r>
    </w:p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01. Ядро Повторяемого Спроса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Объяснить технологию за 30 секунд как управляемый контур, а не как маркетинговую активность.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flow, поток + architecture map, карта архитектуры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Спрос: как потребность превращается в повтор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Технология связывает клиентскую потребность, предложение, сценарий, канал, повтор и экономику в один управляемый контур.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Потребность: что человеку реально нужно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Предложение: что бренд имеет право дать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Сценарий: где и как возникает действие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Канал: где спрос создается и подтверждается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Повтор: какое действие должно вернуться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Экономика: что меняется в марже, LTV и CAC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Copper - маршрут перехода; Muted Teal - устойчивый повтор; Deep Navy - ядро решения; Diagnostic Red - разрыв или Stop.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бренд-мудборд, не контент-план и не рекламная воронка.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 управляет не шумом вокруг бренда, а повторяемым поведением клиента.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SSOT технологии; первый клиентский экран; схема механизма; стандарт 00E.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убирать экономику, заменять повтор активностью или рисовать канал как центр технологии.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 30 секунд видно: потребность и предложение проходят через сценарий и канал к повтору и экономике.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02. Почему продажи не равны повторяемому спросу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дорогую проблему: продажный всплеск может не создавать привычку возвращаться.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before/after, до/после + diagnostic map, диагностическая карта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Продажи могут расти, а повторяемость - не появляться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Разовая продажа показывает факт покупки. Повторяемый спрос показывает, почему клиент вернется без нового давления скидкой.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Разовая продажа: скидка, промо, всплеск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Активность: охват, клики, вовлечение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Разрыв: нет причины вернуться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Повторяемость: мотив, сцена, ритуал, сигнал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Управленческий вопрос: что останется от спроса без промо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Красная зона - зависимость от разового стимула; Teal-зона - закрепленное повторяемое действие.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спор с рекламой и не запрет промо. Это проверка, что остается после промо.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Если спрос каждый цикл покупается заново, компания управляет активностью, а не поведением.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Анти-позиционирование; первый клиентский экран; правила финансовых утверждений.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ставить знак равенства между продажей, лидом, вовлеченностью и повторяемым спросом.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ясно отделяет разовый всплеск от повторяемого поведения.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03. Диагностика спроса: где ломается повторяемость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Дать консультанту и клиенту карту проверки до обещаний результата.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 слой с клиентским объяснением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diagnostic map, диагностическая карта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показывает, где ломается повтор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 Сессии и Спринта нужно понять, какой элемент контура не держит повторяемое действие.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Мотив: нет достаточной причины возвращаться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Предложение: продукт не поддерживает повтор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Сценарий: ситуация потребления не повторяется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Канал: касания теряют смысл или момент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Сигнал: коммуникация не запускает возврат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Экономика: повтор не связан с маржей и LTV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Вердикт: Go / Go при условиях / Stop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Diagnostic Red - разрыв; Copper - зона проверки; Muted Teal - подтвержденная применимость.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бесплатный пресейл и не исследование ради отчета.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 обязательный платный вход, потому что технология не применима ко всем случаям.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Диагностический отчет; gate-протокол Диагностики; evidence map.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показывать Диагностику как знакомство или бесплатную стратегическую сессию.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 схеме видно, что каждый разрыв ведет к управленческому вердикту, а не к автоматической продаже проекта.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04. Клиентский сценарий: от первого интереса к повторному действию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путь клиента как поведенческую цепочку, а не как рекламную воронку.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flow, поток + demand loop, петля спроса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 начинается там, где интерес становится действием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Задача технологии - найти действие, которое клиент способен повторять в понятной сцене.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интерес: клиент замечает возможность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Первое действие: клиент пробует продукт или сценарий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Ценность: клиент получает понятный выигрыш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 возврата: бренд напоминает о нужном действии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Повторное действие: клиент возвращается в сцену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Закрепление: повтор становится привычным маршрутом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Copper - движение по сценарию; Teal - закрепление; пунктир - условный возврат.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digital funnel, цифровая воронка, и не набор касаний ради охвата.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Нужно проектировать не путь клика, а путь повторяемого действия.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Сценарий презентации; схема механизма; шаблон архитектуры спроса.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сводить сценарий к рекламе, карточке товара или цепочке сообщений.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отвечает, какое действие повторяется, почему оно возвращается и где его можно измерить.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05. Продуктовая логика: что именно клиент готов повторять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Зафиксировать, что повторяемость должна быть встроена в продукт и предложение.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matrix, матрица + product logic map, карта продуктовой логики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Повторяется не бренд-идея, а конкретное действие клиента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Продуктовая логика показывает, что клиент готов покупать, использовать или возвращать в жизнь снова.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Объект повтора: покупка, использование, пополнение, обслуживание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Частота: когда действие естественно повторяется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Причина: какой мотив делает повтор разумным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Барьеры: что мешает повтору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Усилители: упаковка, формат, набор, подписка, сервис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Ограничение: если действие не повторяемо, нужен Stop или другой маршрут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Матрица 2 x 3: объект / частота / причина / барьер / усилитель / решение.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SKU-матрица ради ассортимента и не упражнение по упаковке.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 должен поддерживать повтор, иначе коммуникация будет покупать спрос заново.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Шаблон архитектуры спроса; шаблон категорийной модели мотивов; продуктовые паспорта.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рисовать повтор как лозунг лояльности без объекта действия и частоты.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показывает, что именно клиент должен повторить и за счет чего это возможно.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06. Канал и касания: где спрос создается, подтверждается и теряется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канал как среду подтверждения повторяемого поведения, а не как набор медиа.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 слой с коммерческим применением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channel map, карта канала + diagnostic map, диагностическая карта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 должен поддерживать повтор, а не только приводить первый спрос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 проходит через точки, где клиент видит, выбирает, покупает, использует и возвращается.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Создание спроса: где клиент впервые замечает решение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Подтверждение: где он понимает ценность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Покупка: где действие становится продажей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Использование: где появляется опыт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Возврат: где возникает следующий сигнал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Потеря: где канал разрушает повтор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Teal - подтвержденный путь; Red - место потери; Copper - маршрут восстановления.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медиаплан, не контент-календарь и не CRM-внедрение.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 важен только там, где он помогает повторяемому действию состояться.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Документы Диагностики; шаблон архитектуры спроса; коммерческий первый слой.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превращать схему в карту рекламных каналов без сценария потребления.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 схеме видно, где канал создает, подтверждает или теряет повторяемость.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07. Контур удержания и возврата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Показать, как клиент возвращается без постоянного давления скидкой.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demand loop, петля спроса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Возврат появляется, когда сигнал попадает в правильную сцену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Удержание строится не на обещании лояльности, а на повторяемой сцене, понятном мотиве и точном сигнале.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Опыт: клиент получил ценность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Память: ценность связалась со сценой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Сигнал: бренд возвращает клиента в нужный момент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Повтор: клиент снова совершает действие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Данные: компания видит частоту, разрыв и следующий шаг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Круговой контур: опыт -&gt; память -&gt; сигнал -&gt; повтор -&gt; данные -&gt; донастройка.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программа лояльности и не рассылка сама по себе.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Удержание начинается с механизма поведения, а инструменты только обслуживают его.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механизма; сопровождение; трекер управленческого ритма.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ставить CRM, бонусы или рассылки в центр контура.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показывает повторяемый цикл и место управленческой донастройки.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08. Экономика повторяемого спроса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Связать поведение с финансовыми метриками без необоснованных гарантий.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unit-economics map, карта экономики единицы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 проверяется в деньгах, а не в красивой идее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Финансовый эффект не обещается заранее: он проверяется через данные Диагностики и внедрения.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Повторная покупка: что должно случиться снова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LTV, пожизненная ценность клиента: как раскрывается ценность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CAC, стоимость привлечения клиента: где снижается зависимость от нового привлечения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ROMI, окупаемость маркетинговых инвестиций: что проверяется после данных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Маржа: где скидка перестает быть главным стимулом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Прогнозируемость: что становится управляемым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Метрики стоят как зоны проверки, без стрелок гарантированного роста.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обещание роста и не финансовая гарантия.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Сначала данные и вердикт, затем финансовая гипотеза и маршрут внедрения.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Правила финансовых обещаний; P&amp;L по бытовой химии; evidence map.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рисовать рост метрик без условий, исходных данных и gate-вердикта.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показывает финансовые зоны проверки и явно не обещает результат до Диагностики.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09. Клиентский путь 4 продуктов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Показать, как покупается и проводится технология без продажи всего консалтинга сразу.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product ladder, продуктовая лестница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 проходит через 4 платных этапа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Каждый этап имеет свой результат, gate-переход и право остановки.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Диагностика: применимость, ограничения, финансовая исходная точка, вердикт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Сессия: мотив-ядро, запрещенные территории, архитектура решения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Спринт: пилот 30-60-90, роли, метрики, закрепление повтора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Сопровождение: review-ритм, донастройка, защита от отката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Gate: Go / Go при условиях / Hold / Stop / No Fit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Лестница из 4 платных продуктов; перед ней отметка: первичный разговор не продукт.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бесплатная консультация и не продажа большого проекта с первого контакта.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 первый платный вход; следующий этап появляется только после вердикта.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Паспорта продуктов; gate-протоколы; стандарт 00E.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продавать Сессию без Диагностики или Спринт без выбранного мотива-ядра.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ясно показывает 4 продукта, платный вход и gate-логику.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10. Сессия: сбор решения и спринта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Показать, что Сессия не является бренд-брейнштормом, а собирает решение для внедрения.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architecture map, карта архитектуры решения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 собирает мотив-ядро и архитектуру следующего действия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Диагностики Сессия выбирает, что именно будет проектироваться и проверяться в Спринте.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Вход: данные Диагностики и gate-условия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Мотив-ядро: что бренд имеет право занять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Запреты: какие мотивы и сценарии не использовать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Сцены: где возникает повторяемое действие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Ритуалы: какие действия закрепляются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Сигналы: что запускает возврат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Выход: задача Спринта и критерии проверки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Центр - мотив-ядро; вокруг - сцены, ритуалы, сигналы, запреты, критерии Спринта.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бренд-сессия, не креативный штурм и не выбор слогана.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 переводит диагноз в архитектуру решения, а не в набор идей.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Сценарий Сессии; итоговый протокол; архитектура решения XLSX.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начинать Сессию без результатов Диагностики и gate-условий.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показывает вход, решение, запреты и выход в Спринт.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11. Спринт 30-60-90: проверка гипотез и закрепление повторяемости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Спринт как управляемое внедрение, а не как набор маркетинговых улучшений.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Консультантский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sprint flow, поток спринта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 проверяет, может ли повторяемость стать операционной практикой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 30-60-90 дней команда проверяет сцену, ритуал, сигнал, канал, данные и финансовые гипотезы.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дней: дизайн гипотезы, владельцы, данные, сценарий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60 дней: пилот на выбранном контуре, проверка сигнала и канала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90 дней: закрепление, метрики, риск-карта, итоговый вердикт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Роли: владелец эффекта, владелец канала, владелец данных, владелец исполнения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Выход: продолжать / донастроить / остановить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Три этапа 30-60-90 с copper-переходами; Teal на итоговом вердикте; Red на рисках.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контент-спринт и не рекламная кампания.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 нужен, чтобы проверить поведение в реальном операционном контуре.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План внедрения 90 дней; итоговый пакет внедрения; риск-контур.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показывать Спринт как производство креатива, контента или упаковки без ядра.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показывает три периода, роли, проверяемые гипотезы и итоговый вердикт.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12. Кейсовая схема: от хаотичных продаж к управляемому повторяемому спросу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Дать универсальный кейсовый каркас для объяснения любого из 12 кейсов.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Кейсовый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case flow, кейсовый поток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средняя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 показывает маршрут от хаотичных продаж к повторяемому контуру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 нужен для узнавания боли и объяснения пути, а не для обещания одинакового результата.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Боль: продажи зависят от промо, сезона, канала или разового интереса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Диагностика: найден разрыв мотива, сцены, ритуала, сигнала или экономики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Сессия: выбран мотив-ядро и запрещенные ложные территории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Спринт: проверен сценарий повторяемого действия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Сопровождение: закреплен управленческий ритм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Итог: повторяемость стала предметом управления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Вопрос клиенту: где у вас спрос каждый раз покупается заново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Слева боль, в центре 4 продукта, справа управляемый контур; снизу вопрос клиенту.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success story, история успеха с гарантией результата.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 помогают выбрать вопрос для Диагностики, а не заменить Диагностику.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Каталог 12 кейсов; навигатор кейсов для Диагностики; gate-протоколы.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создавать новые кейсы или обещать повторить результат другого клиента.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Схема применима к 12 существующим кейсам и не превращает кейс в гарантию.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13. Антипозиционирование: чем Повторяемый Спрос не является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Контентный контракт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Цель визуализации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Защитить технологию от неправильной категории до передачи в дизайн и продажи.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Аудитория / слой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и коммерческий слой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Тип визуала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matrix, матрица отличий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Уровень сложности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простая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заголовок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 - это не лидогенерация и не маркетинговая услуга общего типа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Точный подзаголовок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Технология проектирует управляемое повторяемое поведение, а привычные инструменты могут быть только частью внедрения.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1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Готовый текст / правило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Текстовые блоки внутри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лидогенерация: лид не доказывает повтор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продвижение в социальных сетях: посты не равны поведению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community, сообщество: принадлежность не равна покупке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рекламная кампания: всплеск не равен закреплению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CRM, система управления клиентскими данными: база не возвращает сама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придумать оффер: предложение должно держать сценарий и экономику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это: технология управления повторяемым потребительским поведением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Легенда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Слева красная колонка 'ЭТО НЕ'; справа Deep Navy-панель 'ЧТО ЭТО'; между ними copper-переход.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Это не лидогенерация, не SMM, не рекламная кампания, не CRM-внедрение и не придумать оффер.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Нижняя авторская подпись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Правильная категория: управленческая технология повторяемого спроса.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Источники правды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Анти-позиционирование; первый клиентский экран; финальное ТЗ v1.0.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нельзя искажать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спорить с рынком агрессивно; нужно спокойно развести категории.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Критерий приемки схемы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Заказчик после схемы понимает, что покупает не активность, а управляемую повторяемость.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5. Production-передача в Claude Design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800"/>
        <w:gridCol w:w="9800"/>
      </w:tblGrid>
      <w:tr>
        <w:tc>
          <w:tcPr>
            <w:tcW w:type="dxa" w:w="28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Параметр</w:t>
            </w:r>
          </w:p>
        </w:tc>
        <w:tc>
          <w:tcPr>
            <w:tcW w:type="dxa" w:w="98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Требование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Primary master</w:t>
            </w:r>
          </w:p>
        </w:tc>
        <w:tc>
          <w:tcPr>
            <w:tcW w:type="dxa" w:w="9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Slide 16:9. PNG, PDF, SVG и PPTX являются экспортами из утвержденного slide.</w:t>
            </w:r>
          </w:p>
        </w:tc>
      </w:tr>
      <w:tr>
        <w:tc>
          <w:tcPr>
            <w:tcW w:type="dxa" w:w="2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Editable PPTX</w:t>
            </w:r>
          </w:p>
        </w:tc>
        <w:tc>
          <w:tcPr>
            <w:tcW w:type="dxa" w:w="9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Обязателен файл с редактируемыми объектами и фирменными шрифтами.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Pixel-reference PPTX</w:t>
            </w:r>
          </w:p>
        </w:tc>
        <w:tc>
          <w:tcPr>
            <w:tcW w:type="dxa" w:w="9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Обязателен screenshot-вариант как эталон внешнего вида.</w:t>
            </w:r>
          </w:p>
        </w:tc>
      </w:tr>
      <w:tr>
        <w:tc>
          <w:tcPr>
            <w:tcW w:type="dxa" w:w="2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PNG</w:t>
            </w:r>
          </w:p>
        </w:tc>
        <w:tc>
          <w:tcPr>
            <w:tcW w:type="dxa" w:w="9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Предпочтительно 3840 x 2160; допустим другой крупный 16:9 без черных полей и обрезки.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PDF/SVG</w:t>
            </w:r>
          </w:p>
        </w:tc>
        <w:tc>
          <w:tcPr>
            <w:tcW w:type="dxa" w:w="9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Обязателен экспорт для презентаций, документов и печати.</w:t>
            </w:r>
          </w:p>
        </w:tc>
      </w:tr>
      <w:tr>
        <w:tc>
          <w:tcPr>
            <w:tcW w:type="dxa" w:w="2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Именование</w:t>
            </w:r>
          </w:p>
        </w:tc>
        <w:tc>
          <w:tcPr>
            <w:tcW w:type="dxa" w:w="9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Повторяемый_Спрос_Визуализация_XX_Короткое_Название_V1.*</w:t>
            </w:r>
          </w:p>
        </w:tc>
      </w:tr>
      <w:tr>
        <w:tc>
          <w:tcPr>
            <w:tcW w:type="dxa" w:w="2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Проверка</w:t>
            </w:r>
          </w:p>
        </w:tc>
        <w:tc>
          <w:tcPr>
            <w:tcW w:type="dxa" w:w="9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логики заглушек, методологической отсебятины, двойных расширений и самостоятельных версий вне slide-master.</w:t>
            </w:r>
          </w:p>
        </w:tc>
      </w:tr>
    </w:tbl>
    <w:p>
      <w:pPr>
        <w:spacing w:before="100" w:after="60" w:line="259" w:lineRule="auto"/>
        <w:jc w:val="left"/>
      </w:pPr>
      <w:r>
        <w:rPr>
          <w:rFonts w:ascii="Calibri" w:hAnsi="Calibri" w:eastAsia="Calibri"/>
          <w:b/>
          <w:i w:val="0"/>
          <w:color w:val="0F766E"/>
          <w:sz w:val="17"/>
        </w:rPr>
        <w:t>Индивидуальные имена файлов для передачи в production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650"/>
        <w:gridCol w:w="11950"/>
      </w:tblGrid>
      <w:tr>
        <w:tc>
          <w:tcPr>
            <w:tcW w:type="dxa" w:w="65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1195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Имя файла без расширения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Повторяемый_Спрос_Визуализация_01_Ядро_Повторяемого_Спроса_V1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Повторяемый_Спрос_Визуализация_02_Продажи_Не_Равны_Повторяемому_Спросу_V1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Повторяемый_Спрос_Визуализация_03_Диагностика_Спроса_V1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Повторяемый_Спрос_Визуализация_04_Клиентский_Сценарий_V1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Повторяемый_Спрос_Визуализация_05_Продуктовая_Логика_V1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Повторяемый_Спрос_Визуализация_06_Канал_И_Касания_V1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Повторяемый_Спрос_Визуализация_07_Контур_Удержания_И_Возврата_V1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Повторяемый_Спрос_Визуализация_08_Экономика_Повторяемого_Спроса_V1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Повторяемый_Спрос_Визуализация_09_Клиентский_Путь_4_Продукта_V1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Повторяемый_Спрос_Визуализация_10_Сессия_Решение_И_Спринт_V1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Повторяемый_Спрос_Визуализация_11_Спринт_30_60_90_V1</w:t>
            </w:r>
          </w:p>
        </w:tc>
      </w:tr>
      <w:tr>
        <w:tc>
          <w:tcPr>
            <w:tcW w:type="dxa" w:w="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119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Повторяемый_Спрос_Визуализация_12_Кейсовая_Схема_V1</w:t>
            </w:r>
          </w:p>
        </w:tc>
      </w:tr>
      <w:tr>
        <w:tc>
          <w:tcPr>
            <w:tcW w:type="dxa" w:w="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119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Повторяемый_Спрос_Визуализация_13_Антипозиционирование_V1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6. Self-QA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7000"/>
        <w:gridCol w:w="5600"/>
      </w:tblGrid>
      <w:tr>
        <w:tc>
          <w:tcPr>
            <w:tcW w:type="dxa" w:w="70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Проверка</w:t>
            </w:r>
          </w:p>
        </w:tc>
        <w:tc>
          <w:tcPr>
            <w:tcW w:type="dxa" w:w="5600"/>
            <w:vAlign w:val="center"/>
            <w:tcMar>
              <w:top w:w="70" w:type="dxa"/>
              <w:start w:w="105" w:type="dxa"/>
              <w:bottom w:w="70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логики заглушек?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Ядро технологии не искажено?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 Спрос не превращен в лидогенерацию, SMM, CRM или рекламную кампанию?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Показано, как возникает повторяемость?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Показаны клиентский сценарий, продуктовая логика, канал и экономика?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показана как обязательный платный вход?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Индивидуальные имена файлов для всех визуализаций заданы?</w:t>
            </w:r>
          </w:p>
        </w:tc>
        <w:tc>
          <w:tcPr>
            <w:tcW w:type="dxa" w:w="5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Каждая схема готова к передаче в Claude Design без смыслового дописывания?</w:t>
            </w:r>
          </w:p>
        </w:tc>
        <w:tc>
          <w:tcPr>
            <w:tcW w:type="dxa" w:w="5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7. Готовый production prompt для Claude Design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AF7F1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Prompt: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Создай серию из 13 визуализаций технологии 'Повторяемый Спрос' по утвержденному контентному контракту. Primary master - slide 16:9. Используй стиль C-Level Insight: Blueprint Sharp как база схем, Executive Dossier как коммерческая оболочка, Diagnostic Premium для диагностики и Stop / Go. Не придумывай новые смыслы, не меняй заголовки, подзаголовки, внутренние блоки, легенды, нижние подписи и блоки ЭТО НЕ без согласования. Каждая схема должна показывать управляемую повторяемость: потребность -&gt; предложение -&gt; сценарий -&gt; канал -&gt; повтор -&gt; экономика. Не превращай технологию в лидогенерацию, SMM, community, CRM, рекламную кампанию, контент-стратегию или задачу придумать оффер. Диагностика должна выглядеть как обязательный платный вход. Финансовые метрики показывать как зоны проверки, не как гарантии. Итоговая сдача: editable slide-source, PPTX editable custom fonts, PPTX pixel-reference screenshot, PNG 3840 x 2160 или другой крупный чистый 16:9, PDF или SVG, краткое описание и self-QA.</w:t>
            </w:r>
          </w:p>
        </w:tc>
      </w:tr>
    </w:tbl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Рекомендуемое имя серии: Повторяемый_Спрос_Визуализации_01_13_V1.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Рекомендуемое имя editable PPTX: Повторяемый_Спрос_Slide_Masters_01_13_V1_editable_custom_fonts.pptx.</w:t>
      </w:r>
    </w:p>
    <w:p>
      <w:pPr>
        <w:spacing w:after="36" w:line="252" w:lineRule="auto"/>
        <w:ind w:left="288" w:hanging="158"/>
      </w:pPr>
      <w:r>
        <w:rPr>
          <w:rFonts w:ascii="Calibri" w:hAnsi="Calibri" w:eastAsia="Calibri"/>
          <w:b/>
          <w:i w:val="0"/>
          <w:color w:val="B46A3C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6"/>
        </w:rPr>
        <w:t>Рекомендуемое имя pixel-reference PPTX: Повторяемый_Спрос_Slide_Masters_01_13_V1_pixel_reference_screenshot.pptx.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4"/>
      </w:rPr>
      <w:t>Повторяемый_Спрос_Контентный_Контракт_Визуализаций_01_13_V1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475569"/>
        <w:sz w:val="15"/>
      </w:rPr>
      <w:t>C-Level Insight | Повторяемый Спрос | Контентный контракт визуализаций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