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Консалтинговый процесс V0</w:t>
      </w:r>
    </w:p>
    <w:p>
      <w:r>
        <w:t>Рабочее название: технология повторяемого спроса для управления устойчивым высокомаржинальным потребительским спросом.</w:t>
      </w:r>
    </w:p>
    <w:p>
      <w:pPr>
        <w:pStyle w:val="Heading2"/>
      </w:pPr>
      <w:r>
        <w:t>1. Базовая логика</w:t>
      </w:r>
    </w:p>
    <w:p>
      <w:r>
        <w:t>Проект не должен начинаться с креатива, коммуникаций или упаковки.</w:t>
      </w:r>
    </w:p>
    <w:p>
      <w:r>
        <w:t>Правильная последовательность:</w:t>
      </w:r>
    </w:p>
    <w:p>
      <w:pPr>
        <w:pStyle w:val="ListNumber"/>
      </w:pPr>
      <w:r>
        <w:t>Проверить, применим ли подход Повторяемого спроса.</w:t>
      </w:r>
    </w:p>
    <w:p>
      <w:pPr>
        <w:pStyle w:val="ListNumber"/>
      </w:pPr>
      <w:r>
        <w:t>Понять категорию и ее активные мотивы.</w:t>
      </w:r>
    </w:p>
    <w:p>
      <w:pPr>
        <w:pStyle w:val="ListNumber"/>
      </w:pPr>
      <w:r>
        <w:t>Выбрать одно мотив-ядро бренда.</w:t>
      </w:r>
    </w:p>
    <w:p>
      <w:pPr>
        <w:pStyle w:val="ListNumber"/>
      </w:pPr>
      <w:r>
        <w:t>Собрать архитектуру повторяемого спроса.</w:t>
      </w:r>
    </w:p>
    <w:p>
      <w:pPr>
        <w:pStyle w:val="ListNumber"/>
      </w:pPr>
      <w:r>
        <w:t>Найти разрывы между текущим брендом и будущей моделью.</w:t>
      </w:r>
    </w:p>
    <w:p>
      <w:pPr>
        <w:pStyle w:val="ListNumber"/>
      </w:pPr>
      <w:r>
        <w:t>Привязать модель к финансам.</w:t>
      </w:r>
    </w:p>
    <w:p>
      <w:pPr>
        <w:pStyle w:val="ListNumber"/>
      </w:pPr>
      <w:r>
        <w:t>Спроектировать внедрение.</w:t>
      </w:r>
    </w:p>
    <w:p>
      <w:pPr>
        <w:pStyle w:val="Heading2"/>
      </w:pPr>
      <w:r>
        <w:t>2. Фазы клиентского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Основной выход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0. Qualification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нужен ли подход клиенту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Решение go / отказ после диагностики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1. Brand Starting Point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фактическое состояние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2. Category Motive Analysis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Понять, какие мотивы активирует категория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3. Brand Core Choice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один ведущий мотив бренда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Мотив-ядро и stress test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4. Повторяемый спрос Architecture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рамку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Core framework бренда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5. анализ разрыва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Найти управленческие разрывы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Приоритизированная карта разрывов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6. Financial Model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Связать стратегию с метриками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Гипотеза влияния на CAC, LTV, ROMI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7. Implementation Roadmap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Перевести в действия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План 30/90/180/365 дней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8. Operating Model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Назначить роли и ритмы управления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внедрения</w:t>
            </w:r>
          </w:p>
        </w:tc>
      </w:tr>
    </w:tbl>
    <w:p>
      <w:pPr>
        <w:pStyle w:val="Heading2"/>
      </w:pPr>
      <w:r>
        <w:t>3. Минимальный набор клиентских артефактов</w:t>
      </w:r>
    </w:p>
    <w:p>
      <w:pPr>
        <w:pStyle w:val="ListNumber"/>
      </w:pPr>
      <w:r>
        <w:t>Диагностика применимости Повторяемого спроса подхода.</w:t>
      </w:r>
    </w:p>
    <w:p>
      <w:pPr>
        <w:pStyle w:val="ListNumber"/>
      </w:pPr>
      <w:r>
        <w:t>Паспорт категории.</w:t>
      </w:r>
    </w:p>
    <w:p>
      <w:pPr>
        <w:pStyle w:val="ListNumber"/>
      </w:pPr>
      <w:r>
        <w:t>Карта активных мотивов категории.</w:t>
      </w:r>
    </w:p>
    <w:p>
      <w:pPr>
        <w:pStyle w:val="ListNumber"/>
      </w:pPr>
      <w:r>
        <w:t>Матрица "категория x бренд x мотив".</w:t>
      </w:r>
    </w:p>
    <w:p>
      <w:pPr>
        <w:pStyle w:val="ListNumber"/>
      </w:pPr>
      <w:r>
        <w:t>Мотив-ядро бренда.</w:t>
      </w:r>
    </w:p>
    <w:p>
      <w:pPr>
        <w:pStyle w:val="ListNumber"/>
      </w:pPr>
      <w:r>
        <w:t>Карта сцен.</w:t>
      </w:r>
    </w:p>
    <w:p>
      <w:pPr>
        <w:pStyle w:val="ListNumber"/>
      </w:pPr>
      <w:r>
        <w:t>Система ритуалов.</w:t>
      </w:r>
    </w:p>
    <w:p>
      <w:pPr>
        <w:pStyle w:val="ListNumber"/>
      </w:pPr>
      <w:r>
        <w:t>Сигнальная система.</w:t>
      </w:r>
    </w:p>
    <w:p>
      <w:pPr>
        <w:pStyle w:val="ListNumber"/>
      </w:pPr>
      <w:r>
        <w:t>Повторяемый спрос коммуникационная платформа.</w:t>
      </w:r>
    </w:p>
    <w:p>
      <w:pPr>
        <w:pStyle w:val="ListNumber"/>
      </w:pPr>
      <w:r>
        <w:t>Повторяемый спрос продуктовая логика.</w:t>
      </w:r>
    </w:p>
    <w:p>
      <w:pPr>
        <w:pStyle w:val="ListNumber"/>
      </w:pPr>
      <w:r>
        <w:t>SKU-аудит: усилители, нейтралы, разрушители.</w:t>
      </w:r>
    </w:p>
    <w:p>
      <w:pPr>
        <w:pStyle w:val="ListNumber"/>
      </w:pPr>
      <w:r>
        <w:t>Финансовая модель Повторяемого спроса.</w:t>
      </w:r>
    </w:p>
    <w:p>
      <w:pPr>
        <w:pStyle w:val="ListNumber"/>
      </w:pPr>
      <w:r>
        <w:t>анализ разрыва.</w:t>
      </w:r>
    </w:p>
    <w:p>
      <w:pPr>
        <w:pStyle w:val="ListNumber"/>
      </w:pPr>
      <w:r>
        <w:t>Roadmap внедрения.</w:t>
      </w:r>
    </w:p>
    <w:p>
      <w:pPr>
        <w:pStyle w:val="ListNumber"/>
      </w:pPr>
      <w:r>
        <w:t>C-level one-pager.</w:t>
      </w:r>
    </w:p>
    <w:p>
      <w:pPr>
        <w:pStyle w:val="Heading2"/>
      </w:pPr>
      <w:r>
        <w:t>4. Роли в проектной команде</w:t>
      </w:r>
    </w:p>
    <w:p>
      <w:r>
        <w:t>Минимальный состав:</w:t>
      </w:r>
    </w:p>
    <w:p>
      <w:pPr>
        <w:pStyle w:val="ListBullet"/>
      </w:pPr>
      <w:r>
        <w:t>методолог / владелец технологии;</w:t>
      </w:r>
    </w:p>
    <w:p>
      <w:pPr>
        <w:pStyle w:val="ListBullet"/>
      </w:pPr>
      <w:r>
        <w:t>project lead;</w:t>
      </w:r>
    </w:p>
    <w:p>
      <w:pPr>
        <w:pStyle w:val="ListBullet"/>
      </w:pPr>
      <w:r>
        <w:t>бренд-стратег;</w:t>
      </w:r>
    </w:p>
    <w:p>
      <w:pPr>
        <w:pStyle w:val="ListBullet"/>
      </w:pPr>
      <w:r>
        <w:t>категорийный аналитик;</w:t>
      </w:r>
    </w:p>
    <w:p>
      <w:pPr>
        <w:pStyle w:val="ListBullet"/>
      </w:pPr>
      <w:r>
        <w:t>исследователь потребителя;</w:t>
      </w:r>
    </w:p>
    <w:p>
      <w:pPr>
        <w:pStyle w:val="ListBullet"/>
      </w:pPr>
      <w:r>
        <w:t>data / finance analyst;</w:t>
      </w:r>
    </w:p>
    <w:p>
      <w:pPr>
        <w:pStyle w:val="ListBullet"/>
      </w:pPr>
      <w:r>
        <w:t>product / SKU strategist;</w:t>
      </w:r>
    </w:p>
    <w:p>
      <w:pPr>
        <w:pStyle w:val="ListBullet"/>
      </w:pPr>
      <w:r>
        <w:t>creative / packaging strategist;</w:t>
      </w:r>
    </w:p>
    <w:p>
      <w:pPr>
        <w:pStyle w:val="ListBullet"/>
      </w:pPr>
      <w:r>
        <w:t>implementation PM.</w:t>
      </w:r>
    </w:p>
    <w:p>
      <w:r>
        <w:t>Внутри клиентской команды желательно выделить:</w:t>
      </w:r>
    </w:p>
    <w:p>
      <w:pPr>
        <w:pStyle w:val="ListBullet"/>
      </w:pPr>
      <w:r>
        <w:t>C-level sponsor;</w:t>
      </w:r>
    </w:p>
    <w:p>
      <w:pPr>
        <w:pStyle w:val="ListBullet"/>
      </w:pPr>
      <w:r>
        <w:t>маркетинг-владелец;</w:t>
      </w:r>
    </w:p>
    <w:p>
      <w:pPr>
        <w:pStyle w:val="ListBullet"/>
      </w:pPr>
      <w:r>
        <w:t>продуктовый владелец;</w:t>
      </w:r>
    </w:p>
    <w:p>
      <w:pPr>
        <w:pStyle w:val="ListBullet"/>
      </w:pPr>
      <w:r>
        <w:t>аналитик данных;</w:t>
      </w:r>
    </w:p>
    <w:p>
      <w:pPr>
        <w:pStyle w:val="ListBullet"/>
      </w:pPr>
      <w:r>
        <w:t>владелец упаковки / визуальной системы;</w:t>
      </w:r>
    </w:p>
    <w:p>
      <w:pPr>
        <w:pStyle w:val="ListBullet"/>
      </w:pPr>
      <w:r>
        <w:t>владелец каналов и контента;</w:t>
      </w:r>
    </w:p>
    <w:p>
      <w:pPr>
        <w:pStyle w:val="ListBullet"/>
      </w:pPr>
      <w:r>
        <w:t>будущий "хранитель мотива".</w:t>
      </w:r>
    </w:p>
    <w:p>
      <w:pPr>
        <w:pStyle w:val="Heading2"/>
      </w:pPr>
      <w:r>
        <w:t>5. Управленческий принцип</w:t>
      </w:r>
    </w:p>
    <w:p>
      <w:r>
        <w:t>Никакие работы по ритуалам, упаковке, SKU или сообществу не должны начинаться до фиксации мотива-ядра.</w:t>
      </w:r>
    </w:p>
    <w:p>
      <w:r>
        <w:t>Иначе проект превращается в набор разрозненных улучшений и теряет логику повторяемого спроса.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