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Архитектура Повторяемого спроса бренда</w:t>
      </w:r>
    </w:p>
    <w:p>
      <w:pPr>
        <w:pStyle w:val="Heading2"/>
      </w:pPr>
      <w:r>
        <w:t>1. Ядро</w:t>
      </w:r>
    </w:p>
    <w:p>
      <w:r>
        <w:t>Мотив-ядро:</w:t>
      </w:r>
    </w:p>
    <w:p>
      <w:r>
        <w:t>Почему этот мотив выбран:</w:t>
      </w:r>
    </w:p>
    <w:p>
      <w:r>
        <w:t>Какую эмоциональную функцию бренд выполняет для человека:</w:t>
      </w:r>
    </w:p>
    <w:p>
      <w:r>
        <w:t>Какие вспомогательные мотивы допустимы:</w:t>
      </w:r>
    </w:p>
    <w:p>
      <w:r>
        <w:t>Какие мотивы запрещены:</w:t>
      </w:r>
    </w:p>
    <w:p>
      <w:pPr>
        <w:pStyle w:val="Heading2"/>
      </w:pPr>
      <w:r>
        <w:t>2. Ритуал</w:t>
      </w:r>
    </w:p>
    <w:p>
      <w:r>
        <w:t>Ключевое повторяемое действие:</w:t>
      </w:r>
    </w:p>
    <w:p>
      <w:r>
        <w:t>Что запускает ритуал:</w:t>
      </w:r>
    </w:p>
    <w:p>
      <w:r>
        <w:t>Что человек делает телом / действием:</w:t>
      </w:r>
    </w:p>
    <w:p>
      <w:r>
        <w:t>Как бренд усиливает ритуал:</w:t>
      </w:r>
    </w:p>
    <w:p>
      <w:r>
        <w:t>Какое эмоциональное состояние закрепляется:</w:t>
      </w:r>
    </w:p>
    <w:p>
      <w:r>
        <w:t>Формула ритуала: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Эмоция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Повторение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3. Сцены</w:t>
      </w:r>
    </w:p>
    <w:p>
      <w:r>
        <w:t>Главная сцена:</w:t>
      </w:r>
    </w:p>
    <w:p>
      <w:r>
        <w:t>Вторичные сцены: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Где происходит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происходит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Кто участвует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Какой мотив активируется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Какой ритуал возможен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Сцены, которые бренду нельзя занимать:</w:t>
      </w:r>
    </w:p>
    <w:p>
      <w:pPr>
        <w:pStyle w:val="Heading2"/>
      </w:pPr>
      <w:r>
        <w:t>4. Сигналы</w:t>
      </w:r>
    </w:p>
    <w:p>
      <w:pPr>
        <w:pStyle w:val="Heading3"/>
      </w:pPr>
      <w:r>
        <w:t>4.1. Визуальные сигналы</w:t>
      </w:r>
    </w:p>
    <w:p>
      <w:r>
        <w:t>Цвета:</w:t>
      </w:r>
    </w:p>
    <w:p>
      <w:r>
        <w:t>Формы / силуэты:</w:t>
      </w:r>
    </w:p>
    <w:p>
      <w:r>
        <w:t>Композиция:</w:t>
      </w:r>
    </w:p>
    <w:p>
      <w:r>
        <w:t>Паттерны:</w:t>
      </w:r>
    </w:p>
    <w:p>
      <w:r>
        <w:t>Упаковочные элементы:</w:t>
      </w:r>
    </w:p>
    <w:p>
      <w:pPr>
        <w:pStyle w:val="Heading3"/>
      </w:pPr>
      <w:r>
        <w:t>4.2. Вербальные сигналы</w:t>
      </w:r>
    </w:p>
    <w:p>
      <w:r>
        <w:t>Тон:</w:t>
      </w:r>
    </w:p>
    <w:p>
      <w:r>
        <w:t>Ключевые слова:</w:t>
      </w:r>
    </w:p>
    <w:p>
      <w:r>
        <w:t>Фразы:</w:t>
      </w:r>
    </w:p>
    <w:p>
      <w:r>
        <w:t>Запрещенные слова:</w:t>
      </w:r>
    </w:p>
    <w:p>
      <w:pPr>
        <w:pStyle w:val="Heading3"/>
      </w:pPr>
      <w:r>
        <w:t>4.3. Сенсорные / поведенческие сигналы</w:t>
      </w:r>
    </w:p>
    <w:p>
      <w:r>
        <w:t>Звук:</w:t>
      </w:r>
    </w:p>
    <w:p>
      <w:r>
        <w:t>Тактильность:</w:t>
      </w:r>
    </w:p>
    <w:p>
      <w:r>
        <w:t>Жест:</w:t>
      </w:r>
    </w:p>
    <w:p>
      <w:r>
        <w:t>Микродействие:</w:t>
      </w:r>
    </w:p>
    <w:p>
      <w:r>
        <w:t>Повторяемый паттерн:</w:t>
      </w:r>
    </w:p>
    <w:p>
      <w:pPr>
        <w:pStyle w:val="Heading3"/>
      </w:pPr>
      <w:r>
        <w:t>4.4. Проверка сигналов</w:t>
      </w:r>
    </w:p>
    <w:p>
      <w:r>
        <w:t>Что должно узнаваться без логотипа:</w:t>
      </w:r>
    </w:p>
    <w:p>
      <w:r>
        <w:t>Что должно быть убрано:</w:t>
      </w:r>
    </w:p>
    <w:p>
      <w:pPr>
        <w:pStyle w:val="Heading2"/>
      </w:pPr>
      <w:r>
        <w:t>5. Сообщество</w:t>
      </w:r>
    </w:p>
    <w:p>
      <w:r>
        <w:t>Кто является ядром сообщества потребления:</w:t>
      </w:r>
    </w:p>
    <w:p>
      <w:r>
        <w:t>Кто является периферией:</w:t>
      </w:r>
    </w:p>
    <w:p>
      <w:r>
        <w:t>Кто может стать амбассадором:</w:t>
      </w:r>
    </w:p>
    <w:p>
      <w:r>
        <w:t>Кто является новичком:</w:t>
      </w:r>
    </w:p>
    <w:p>
      <w:r>
        <w:t>Какие роли есть внутри сообщества потребления: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Поведение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получает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бренд поддерживает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Периферия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Амбассадоры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Новички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Как люди узнают "своих":</w:t>
      </w:r>
    </w:p>
    <w:p>
      <w:r>
        <w:t>Какие нормы формирует бренд:</w:t>
      </w:r>
    </w:p>
    <w:p>
      <w:pPr>
        <w:pStyle w:val="Heading2"/>
      </w:pPr>
      <w:r>
        <w:t>6. Эффект</w:t>
      </w:r>
    </w:p>
    <w:p>
      <w:pPr>
        <w:pStyle w:val="Heading3"/>
      </w:pPr>
      <w:r>
        <w:t>6.1. Эффект для человека</w:t>
      </w:r>
    </w:p>
    <w:p>
      <w:r>
        <w:t>Что человек получает после ритуала:</w:t>
      </w:r>
    </w:p>
    <w:p>
      <w:r>
        <w:t>Как меняется его состояние:</w:t>
      </w:r>
    </w:p>
    <w:p>
      <w:r>
        <w:t>Почему он хочет повторить:</w:t>
      </w:r>
    </w:p>
    <w:p>
      <w:pPr>
        <w:pStyle w:val="Heading3"/>
      </w:pPr>
      <w:r>
        <w:t>6.2. Эффект для бизнеса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Эффект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Гипотеза изменения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измерять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Повторяемость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LTV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CAC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ROMI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/ WOM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Промо-зависимость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7. Механизм повторения</w:t>
      </w:r>
    </w:p>
    <w:p>
      <w:r>
        <w:t>Пусковой мотив:</w:t>
      </w:r>
    </w:p>
    <w:p>
      <w:r>
        <w:t>Ритуальное действие:</w:t>
      </w:r>
    </w:p>
    <w:p>
      <w:r>
        <w:t>Сцена:</w:t>
      </w:r>
    </w:p>
    <w:p>
      <w:r>
        <w:t>Сигналы:</w:t>
      </w:r>
    </w:p>
    <w:p>
      <w:r>
        <w:t>Социальное подкрепление:</w:t>
      </w:r>
    </w:p>
    <w:p>
      <w:r>
        <w:t>Эмоциональный результат:</w:t>
      </w:r>
    </w:p>
    <w:p>
      <w:r>
        <w:t>Что возвращает человека обратно:</w:t>
      </w:r>
    </w:p>
    <w:p>
      <w:r>
        <w:t>Цикл повторения: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pPr>
        <w:pStyle w:val="Heading2"/>
      </w:pPr>
      <w:r>
        <w:t>8. Финальная рамка Повторяемого спроса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Ядро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Механизм повторения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Stress test Повторяемого спроса рамки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Да / нет / частично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Ядро одно и не размыто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является реальным действием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естественны для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можно внедрить в продукт и коммуникации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описано через роли и поведение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Эффект измерим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Механизм повторения понятен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не конфликтует с пределами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может быть внедрена операционно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Решение:</w:t>
      </w:r>
    </w:p>
    <w:p>
      <w:pPr>
        <w:pStyle w:val="ListBullet"/>
      </w:pPr>
      <w:r>
        <w:t>[ ] Архитектура подтверждена</w:t>
      </w:r>
    </w:p>
    <w:p>
      <w:pPr>
        <w:pStyle w:val="ListBullet"/>
      </w:pPr>
      <w:r>
        <w:t>[ ] Требуется доработка</w:t>
      </w:r>
    </w:p>
    <w:p>
      <w:pPr>
        <w:pStyle w:val="ListBullet"/>
      </w:pPr>
      <w:r>
        <w:t>[ ] Архитектура отклонена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