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Операционная модель Повторяемого спроса компании</w:t>
      </w:r>
    </w:p>
    <w:p>
      <w:pPr>
        <w:pStyle w:val="Heading2"/>
      </w:pPr>
      <w:r>
        <w:t>1. Общая информация</w:t>
      </w:r>
    </w:p>
    <w:p>
      <w:r>
        <w:t>Компания:</w:t>
      </w:r>
    </w:p>
    <w:p>
      <w:r>
        <w:t>Бренд:</w:t>
      </w:r>
    </w:p>
    <w:p>
      <w:r>
        <w:t>Категория:</w:t>
      </w:r>
    </w:p>
    <w:p>
      <w:r>
        <w:t>Тип бизнеса:</w:t>
      </w:r>
    </w:p>
    <w:p>
      <w:pPr>
        <w:pStyle w:val="ListBullet"/>
      </w:pPr>
      <w:r>
        <w:t>[ ] D2C</w:t>
      </w:r>
    </w:p>
    <w:p>
      <w:pPr>
        <w:pStyle w:val="ListBullet"/>
      </w:pPr>
      <w:r>
        <w:t>[ ] FMCG</w:t>
      </w:r>
    </w:p>
    <w:p>
      <w:pPr>
        <w:pStyle w:val="ListBullet"/>
      </w:pPr>
      <w:r>
        <w:t>[ ] Retail</w:t>
      </w:r>
    </w:p>
    <w:p>
      <w:pPr>
        <w:pStyle w:val="ListBullet"/>
      </w:pPr>
      <w:r>
        <w:t>[ ] Service</w:t>
      </w:r>
    </w:p>
    <w:p>
      <w:pPr>
        <w:pStyle w:val="ListBullet"/>
      </w:pPr>
      <w:r>
        <w:t>[ ] Marketplace / ecom</w:t>
      </w:r>
    </w:p>
    <w:p>
      <w:pPr>
        <w:pStyle w:val="ListBullet"/>
      </w:pPr>
      <w:r>
        <w:t>[ ] Другое:</w:t>
      </w:r>
    </w:p>
    <w:p>
      <w:r>
        <w:t>Мотив-ядро:</w:t>
      </w:r>
    </w:p>
    <w:p>
      <w:r>
        <w:t>Главная сцена:</w:t>
      </w:r>
    </w:p>
    <w:p>
      <w:r>
        <w:t>Ключевой ритуал:</w:t>
      </w:r>
    </w:p>
    <w:p>
      <w:pPr>
        <w:pStyle w:val="Heading2"/>
      </w:pPr>
      <w:r>
        <w:t>2. Текущая операционная модель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Кто отвечает сейчас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Ограничения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Маркетинг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Продукт / SKU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Упаковка / дизайн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Контент / SMM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Ecom / marketplace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Аналитика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r>
        <w:t>Главный операционный разрыв:</w:t>
      </w:r>
    </w:p>
    <w:p>
      <w:pPr>
        <w:pStyle w:val="Heading2"/>
      </w:pPr>
      <w:r>
        <w:t>3. Целевая команда Повторяемого спроса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Метрики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Повторяемый спрос CMO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Хранитель мотива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Куратор сцен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Куратор ритуалов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Сигнальный дизайнер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UGC-мастер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Лидер сообщества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Обязательные роли по типу бизнеса</w:t>
      </w:r>
    </w:p>
    <w:p>
      <w:r>
        <w:t>Для текущего типа бизнеса must have роли: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Роли, которые можно совмещать:</w:t>
      </w:r>
    </w:p>
    <w:p>
      <w:r>
        <w:t>Роли, которые нельзя совмещать:</w:t>
      </w:r>
    </w:p>
    <w:p>
      <w:pPr>
        <w:pStyle w:val="Heading2"/>
      </w:pPr>
      <w:r>
        <w:t>5.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 / процесс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Повторяемый спрос CMO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Хранитель мотива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Куратор сцен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Куратор ритуалов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Сигнальный дизайнер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UGC-мастер</w:t>
            </w:r>
          </w:p>
        </w:tc>
        <w:tc>
          <w:tcPr>
            <w:tcW w:type="dxa" w:w="126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Лидер сообщества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SKU / продукт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UGC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R</w:t>
            </w:r>
          </w:p>
        </w:tc>
      </w:tr>
      <w:tr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A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  <w:tc>
          <w:tcPr>
            <w:tcW w:type="dxa" w:w="1261"/>
          </w:tcPr>
          <w:p>
            <w:r>
              <w:rPr>
                <w:rFonts w:ascii="Arial" w:hAnsi="Arial"/>
                <w:color w:val="111827"/>
                <w:sz w:val="18"/>
              </w:rPr>
              <w:t>C</w:t>
            </w:r>
          </w:p>
        </w:tc>
      </w:tr>
    </w:tbl>
    <w:p>
      <w:r>
        <w:t>R = Responsible, A = Accountable, C = Consulted, I = Informed.</w:t>
      </w:r>
    </w:p>
    <w:p>
      <w:pPr>
        <w:pStyle w:val="Heading2"/>
      </w:pPr>
      <w:r>
        <w:t>6. Decision rights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Кто утверждает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Кто готовит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Кто консультируется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Изменение мотива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Новые 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Новые ритуалы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Сигнальная система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SKU-реформа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Упаковочный код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UGC-механики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Правила сообщества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7. Управленческие ритмы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Участники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проверяем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Еженедельно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Ритуалы, сцены, контент, UGC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Ежемесячно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Метрики, SKU, упаковка, сигналы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Ежеквартально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Финансовые эффекты, риски, roadmap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Раз в 6 месяцев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Пересмотр сцен, ритуалов, модели роста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8. CMO review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Данные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Мотив сохраняет единство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Сцены подтверждаются данными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Ритуалы выполняются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Сигналы считываются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SKU поддерживают 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Упаковка поддерживает ритуал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 растет естественно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формирует нормы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Финансовые метрики движутся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Метрики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Основные метрики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Ритм контроля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Повторяемый спрос CMO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Хранитель мотива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Куратор сцен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Куратор ритуалов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Сигнальный дизайнер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UGC-мастер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Лидер сообщества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10. План внедрения операционной модели</w:t>
      </w:r>
    </w:p>
    <w:p>
      <w:r>
        <w:t>Первые 30 дней:</w:t>
      </w:r>
    </w:p>
    <w:p>
      <w:r>
        <w:t>1.</w:t>
      </w:r>
    </w:p>
    <w:p>
      <w:r>
        <w:t>2.</w:t>
      </w:r>
    </w:p>
    <w:p>
      <w:r>
        <w:t>3.</w:t>
      </w:r>
    </w:p>
    <w:p>
      <w:r>
        <w:t>30-60 дней:</w:t>
      </w:r>
    </w:p>
    <w:p>
      <w:r>
        <w:t>1.</w:t>
      </w:r>
    </w:p>
    <w:p>
      <w:r>
        <w:t>2.</w:t>
      </w:r>
    </w:p>
    <w:p>
      <w:r>
        <w:t>3.</w:t>
      </w:r>
    </w:p>
    <w:p>
      <w:r>
        <w:t>60-90 дней: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11. Риски операционной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предотвратить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Нет владельца мотива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Нет куратора сцен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Ритуалы не встроены в процессы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Сигналы меняются хаотично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 остается задачей SMM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без норм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CMO не имеет decision rights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12. Итог</w:t>
      </w:r>
    </w:p>
    <w:p>
      <w:r>
        <w:t>Операционная модель готова:</w:t>
      </w:r>
    </w:p>
    <w:p>
      <w:pPr>
        <w:pStyle w:val="ListBullet"/>
      </w:pPr>
      <w:r>
        <w:t>[ ] Да</w:t>
      </w:r>
    </w:p>
    <w:p>
      <w:pPr>
        <w:pStyle w:val="ListBullet"/>
      </w:pPr>
      <w:r>
        <w:t>[ ] Частично</w:t>
      </w:r>
    </w:p>
    <w:p>
      <w:pPr>
        <w:pStyle w:val="ListBullet"/>
      </w:pPr>
      <w:r>
        <w:t>[ ] Нет</w:t>
      </w:r>
    </w:p>
    <w:p>
      <w:r>
        <w:t>Что нужно решить на C-level:</w:t>
      </w:r>
    </w:p>
    <w:p>
      <w:r>
        <w:t>1.</w:t>
      </w:r>
    </w:p>
    <w:p>
      <w:r>
        <w:t>2.</w:t>
      </w:r>
    </w:p>
    <w:p>
      <w:r>
        <w:t>3.</w:t>
      </w:r>
    </w:p>
    <w:p>
      <w:r>
        <w:t>Следующий шаг: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