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Шаблон. Риск-контур стратегии Повторяемого спроса</w:t>
      </w:r>
    </w:p>
    <w:p>
      <w:pPr>
        <w:pStyle w:val="Heading2"/>
      </w:pPr>
      <w:r>
        <w:t>1. Общая информация</w:t>
      </w:r>
    </w:p>
    <w:p>
      <w:r>
        <w:t>Бренд:</w:t>
      </w:r>
    </w:p>
    <w:p>
      <w:r>
        <w:t>Категория:</w:t>
      </w:r>
    </w:p>
    <w:p>
      <w:r>
        <w:t>Мотив-ядро:</w:t>
      </w:r>
    </w:p>
    <w:p>
      <w:r>
        <w:t>Ключевой ритуал:</w:t>
      </w:r>
    </w:p>
    <w:p>
      <w:r>
        <w:t>Главная сцена:</w:t>
      </w:r>
    </w:p>
    <w:p>
      <w:r>
        <w:t>Период оценки:</w:t>
      </w:r>
    </w:p>
    <w:p>
      <w:pPr>
        <w:pStyle w:val="Heading2"/>
      </w:pPr>
      <w:r>
        <w:t>2. Риск ошибки ядра</w:t>
      </w:r>
    </w:p>
    <w:p>
      <w:r>
        <w:t>Как сейчас сформулировано ядро бренда:</w:t>
      </w:r>
    </w:p>
    <w:p>
      <w:r>
        <w:t>Совпадает ли мотив бренда с мотивом категории:</w:t>
      </w:r>
    </w:p>
    <w:p>
      <w:r>
        <w:t>Какие сигналы подтверждают мотив:</w:t>
      </w:r>
    </w:p>
    <w:p>
      <w:r>
        <w:t>Какие сигналы противоречат мотиву:</w:t>
      </w:r>
    </w:p>
    <w:p>
      <w:r>
        <w:t>Возможные последствия ошибки ядра:</w:t>
      </w:r>
    </w:p>
    <w:p>
      <w:r>
        <w:t>План предотвращения: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Доказательство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Ядро одно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Ядро совпадает с категорией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Ядро подтверждается продуктом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Ядро подтверждается сигналами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Ядро не конфликтует с историей бренда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3. Риск ошибки категории</w:t>
      </w:r>
    </w:p>
    <w:p>
      <w:r>
        <w:t>В какой категории бренд реально работает:</w:t>
      </w:r>
    </w:p>
    <w:p>
      <w:r>
        <w:t>Какая категория активирует мотив:</w:t>
      </w:r>
    </w:p>
    <w:p>
      <w:r>
        <w:t>Совпадает ли фактическая категория с выбранным мотивом:</w:t>
      </w:r>
    </w:p>
    <w:p>
      <w:r>
        <w:t>Признаки ошибки категории:</w:t>
      </w:r>
    </w:p>
    <w:p>
      <w:r>
        <w:t>Что нужно перепроверить:</w:t>
      </w:r>
    </w:p>
    <w:p>
      <w:pPr>
        <w:pStyle w:val="Heading2"/>
      </w:pPr>
      <w:r>
        <w:t>4. Риск ошибки мотива</w:t>
      </w:r>
    </w:p>
    <w:p>
      <w:r>
        <w:t>Какой мотив выбран:</w:t>
      </w:r>
    </w:p>
    <w:p>
      <w:r>
        <w:t>Какой мотив реально активирует продукт:</w:t>
      </w:r>
    </w:p>
    <w:p>
      <w:r>
        <w:t>Признаки несоответствия:</w:t>
      </w:r>
    </w:p>
    <w:p>
      <w:r>
        <w:t>Где возникает конфликт:</w:t>
      </w:r>
    </w:p>
    <w:p>
      <w:r>
        <w:t>План устранения ошибки мотива:</w:t>
      </w:r>
    </w:p>
    <w:p>
      <w:pPr>
        <w:pStyle w:val="Heading2"/>
      </w:pPr>
      <w:r>
        <w:t>5. Риск ошибки ритуала</w:t>
      </w:r>
    </w:p>
    <w:p>
      <w:r>
        <w:t>Какой ритуал предложен брендом:</w:t>
      </w:r>
    </w:p>
    <w:p>
      <w:r>
        <w:t>Легкий ли он:</w:t>
      </w:r>
    </w:p>
    <w:p>
      <w:r>
        <w:t>Повторяемый ли он:</w:t>
      </w:r>
    </w:p>
    <w:p>
      <w:r>
        <w:t>Есть ли сцена для этого ритуала:</w:t>
      </w:r>
    </w:p>
    <w:p>
      <w:r>
        <w:t>Признаки слабого ритуала:</w:t>
      </w:r>
    </w:p>
    <w:p>
      <w:r>
        <w:t>Как упростить ритуал:</w:t>
      </w:r>
    </w:p>
    <w:p>
      <w:pPr>
        <w:pStyle w:val="Heading2"/>
      </w:pPr>
      <w:r>
        <w:t>6. Риск ошибки стиля</w:t>
      </w:r>
    </w:p>
    <w:p>
      <w:r>
        <w:t>Есть ли конфликт между стилем и мотивом:</w:t>
      </w:r>
    </w:p>
    <w:p>
      <w:r>
        <w:t>Какие элементы стиля работают против сообщества потребления:</w:t>
      </w:r>
    </w:p>
    <w:p>
      <w:r>
        <w:t>Какие элементы стиля усиливают мотив:</w:t>
      </w:r>
    </w:p>
    <w:p>
      <w:r>
        <w:t>Признаки ошибки стиля:</w:t>
      </w:r>
    </w:p>
    <w:p>
      <w:r>
        <w:t>Что нужно изменить:</w:t>
      </w:r>
    </w:p>
    <w:p>
      <w:pPr>
        <w:pStyle w:val="Heading2"/>
      </w:pPr>
      <w:r>
        <w:t>7. Риск ошибки масштаба</w:t>
      </w:r>
    </w:p>
    <w:p>
      <w:r>
        <w:t>До какого масштаба ритуал работает:</w:t>
      </w:r>
    </w:p>
    <w:p>
      <w:r>
        <w:t>Где он ломается:</w:t>
      </w:r>
    </w:p>
    <w:p>
      <w:r>
        <w:t>Какие элементы не масштабируются:</w:t>
      </w:r>
    </w:p>
    <w:p>
      <w:r>
        <w:t>Как можно адаптировать ритуал под масштаб:</w:t>
      </w:r>
    </w:p>
    <w:p>
      <w:pPr>
        <w:pStyle w:val="Heading2"/>
      </w:pPr>
      <w:r>
        <w:t>8. Риск ошибки скорости</w:t>
      </w:r>
    </w:p>
    <w:p>
      <w:r>
        <w:t>Стратегия внедряется:</w:t>
      </w:r>
    </w:p>
    <w:p>
      <w:pPr>
        <w:pStyle w:val="ListBullet"/>
      </w:pPr>
      <w:r>
        <w:t>[ ] слишком быстро</w:t>
      </w:r>
    </w:p>
    <w:p>
      <w:pPr>
        <w:pStyle w:val="ListBullet"/>
      </w:pPr>
      <w:r>
        <w:t>[ ] слишком медленно</w:t>
      </w:r>
    </w:p>
    <w:p>
      <w:pPr>
        <w:pStyle w:val="ListBullet"/>
      </w:pPr>
      <w:r>
        <w:t>[ ] в правильном темпе</w:t>
      </w:r>
    </w:p>
    <w:p>
      <w:r>
        <w:t>Признаки ошибки скорости:</w:t>
      </w:r>
    </w:p>
    <w:p>
      <w:r>
        <w:t>Как синхронизировать скорость внедрения:</w:t>
      </w:r>
    </w:p>
    <w:p>
      <w:pPr>
        <w:pStyle w:val="Heading2"/>
      </w:pPr>
      <w:r>
        <w:t>9. Ограничения применимости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Ограничение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Есть риск?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Доказательство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Низкое вовлечение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Ранняя стадия рынка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Недостаток ресурсов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Отсутствие доверия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Нет креативной дисциплины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Нет устойчивых сцен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Нет повторяемого ритуала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Продукт не подтверждает мотив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10. Диагностика зрелости бренда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Оценка 1-5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Зрелость категории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Зрелость бренда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Доверие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Ресурсы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Креативная дисциплина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Продуктовая стабильность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Аналитическая база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Операционная готовность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Итоговая оценка зрелости:</w:t>
      </w:r>
    </w:p>
    <w:p>
      <w:r>
        <w:t>Решение:</w:t>
      </w:r>
    </w:p>
    <w:p>
      <w:pPr>
        <w:pStyle w:val="ListBullet"/>
      </w:pPr>
      <w:r>
        <w:t>[ ] Go</w:t>
      </w:r>
    </w:p>
    <w:p>
      <w:pPr>
        <w:pStyle w:val="ListBullet"/>
      </w:pPr>
      <w:r>
        <w:t>[ ] Conditional go</w:t>
      </w:r>
    </w:p>
    <w:p>
      <w:pPr>
        <w:pStyle w:val="ListBullet"/>
      </w:pPr>
      <w:r>
        <w:t>[ ] Отказ после диагностики</w:t>
      </w:r>
    </w:p>
    <w:p>
      <w:pPr>
        <w:pStyle w:val="Heading2"/>
      </w:pPr>
      <w:r>
        <w:t>11. Риск-реестр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Вероятность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Последствие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Горизонт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Низкая / средняя / высокая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3 мес / 6-12 мес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Низкая / средняя / высокая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3 мес / 6-12 мес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Низкая / средняя / высокая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3 мес / 6-12 мес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12. План действий при обнаружении рисков</w:t>
      </w:r>
    </w:p>
    <w:p>
      <w:r>
        <w:t>Критичные риски в ближайшие 3 месяца:</w:t>
      </w:r>
    </w:p>
    <w:p>
      <w:r>
        <w:t>1.</w:t>
      </w:r>
    </w:p>
    <w:p>
      <w:r>
        <w:t>2.</w:t>
      </w:r>
    </w:p>
    <w:p>
      <w:r>
        <w:t>3.</w:t>
      </w:r>
    </w:p>
    <w:p>
      <w:r>
        <w:t>Критичные риски в 6-12 месяцев:</w:t>
      </w:r>
    </w:p>
    <w:p>
      <w:r>
        <w:t>1.</w:t>
      </w:r>
    </w:p>
    <w:p>
      <w:r>
        <w:t>2.</w:t>
      </w:r>
    </w:p>
    <w:p>
      <w:r>
        <w:t>3.</w:t>
      </w:r>
    </w:p>
    <w:p>
      <w:r>
        <w:t>Действия прямо сейчас:</w:t>
      </w:r>
    </w:p>
    <w:p>
      <w:r>
        <w:t>1.</w:t>
      </w:r>
    </w:p>
    <w:p>
      <w:r>
        <w:t>2.</w:t>
      </w:r>
    </w:p>
    <w:p>
      <w:r>
        <w:t>3.</w:t>
      </w:r>
    </w:p>
    <w:p>
      <w:r>
        <w:t>Системные изменения:</w:t>
      </w:r>
    </w:p>
    <w:p>
      <w:r>
        <w:t>1.</w:t>
      </w:r>
    </w:p>
    <w:p>
      <w:r>
        <w:t>2.</w:t>
      </w:r>
    </w:p>
    <w:p>
      <w:r>
        <w:t>3.</w:t>
      </w:r>
    </w:p>
    <w:p>
      <w:pPr>
        <w:pStyle w:val="Heading2"/>
      </w:pPr>
      <w:r>
        <w:t>13. Decision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Условия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Continue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Pivot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Pause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Stop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14. C-level risk summary</w:t>
      </w:r>
    </w:p>
    <w:p>
      <w:r>
        <w:t>Главный риск:</w:t>
      </w:r>
    </w:p>
    <w:p>
      <w:r>
        <w:t>Финансовое последствие:</w:t>
      </w:r>
    </w:p>
    <w:p>
      <w:r>
        <w:t>Что предотвращаем:</w:t>
      </w:r>
    </w:p>
    <w:p>
      <w:r>
        <w:t>Что делаем в ближайшие 30 дней:</w:t>
      </w:r>
    </w:p>
    <w:p>
      <w:r>
        <w:t>Что требует решения C-level: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