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Готовность к будущему и масштабирование системы Повторяемого спроса</w:t>
      </w:r>
    </w:p>
    <w:p>
      <w:pPr>
        <w:pStyle w:val="Heading2"/>
      </w:pPr>
      <w:r>
        <w:t>1. Общая информация</w:t>
      </w:r>
    </w:p>
    <w:p>
      <w:r>
        <w:t>Бренд:</w:t>
      </w:r>
    </w:p>
    <w:p>
      <w:r>
        <w:t>Категория:</w:t>
      </w:r>
    </w:p>
    <w:p>
      <w:r>
        <w:t>Мотив-ядро:</w:t>
      </w:r>
    </w:p>
    <w:p>
      <w:r>
        <w:t>Текущая рамка Повторяемого спроса:</w:t>
      </w:r>
    </w:p>
    <w:p>
      <w:r>
        <w:t>Горизонт анализа:</w:t>
      </w:r>
    </w:p>
    <w:p>
      <w:pPr>
        <w:pStyle w:val="ListBullet"/>
      </w:pPr>
      <w:r>
        <w:t>[ ] 12 месяцев</w:t>
      </w:r>
    </w:p>
    <w:p>
      <w:pPr>
        <w:pStyle w:val="ListBullet"/>
      </w:pPr>
      <w:r>
        <w:t>[ ] 24 месяца</w:t>
      </w:r>
    </w:p>
    <w:p>
      <w:pPr>
        <w:pStyle w:val="ListBullet"/>
      </w:pPr>
      <w:r>
        <w:t>[ ] 36 месяцев</w:t>
      </w:r>
    </w:p>
    <w:p>
      <w:pPr>
        <w:pStyle w:val="Heading2"/>
      </w:pPr>
      <w:r>
        <w:t>2. Микро-сообщества потребления</w:t>
      </w:r>
    </w:p>
    <w:p>
      <w:r>
        <w:t>Ваш продукт уже порождает микро-сообщества потребления?</w:t>
      </w:r>
    </w:p>
    <w:p>
      <w:pPr>
        <w:pStyle w:val="ListBullet"/>
      </w:pPr>
      <w:r>
        <w:t>[ ] Да</w:t>
      </w:r>
    </w:p>
    <w:p>
      <w:pPr>
        <w:pStyle w:val="ListBullet"/>
      </w:pPr>
      <w:r>
        <w:t>[ ] Нет</w:t>
      </w:r>
    </w:p>
    <w:p>
      <w:pPr>
        <w:pStyle w:val="ListBullet"/>
      </w:pPr>
      <w:r>
        <w:t>[ ] Неизвестно</w:t>
      </w:r>
    </w:p>
    <w:p>
      <w:r>
        <w:t>Какие микро-сообщества потребления возможны вокруг бренда: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Микро-сообщество потребления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Поведение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Сцены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Ритуалы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Потенциал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Как быстро они формируются:</w:t>
      </w:r>
    </w:p>
    <w:p>
      <w:r>
        <w:t>Как бренд может их поддержать:</w:t>
      </w:r>
    </w:p>
    <w:p>
      <w:pPr>
        <w:pStyle w:val="Heading2"/>
      </w:pPr>
      <w:r>
        <w:t>3. Ускорение циклов</w:t>
      </w:r>
    </w:p>
    <w:p>
      <w:r>
        <w:t>Как часто потребители меняют поведение в категории:</w:t>
      </w:r>
    </w:p>
    <w:p>
      <w:r>
        <w:t>Какие новые сцены возникают ежегодно:</w:t>
      </w:r>
    </w:p>
    <w:p>
      <w:r>
        <w:t>Какие ритуалы устаревают:</w:t>
      </w:r>
    </w:p>
    <w:p>
      <w:r>
        <w:t>Где стратегия может стать устаревшей через 1 год: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 устаревания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Сигнал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Исчезновение массовых сегментов</w:t>
      </w:r>
    </w:p>
    <w:p>
      <w:r>
        <w:t>Какие массовые сегменты категории уже исчезают:</w:t>
      </w:r>
    </w:p>
    <w:p>
      <w:r>
        <w:t>Куда смещается внимание потребителей:</w:t>
      </w:r>
    </w:p>
    <w:p>
      <w:r>
        <w:t>Какие новые группы формируются вместо сегментов: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Старый сегмент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с ним происходит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Новая группа Повторяемого спроса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 ней работать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5. AI + сигналы повторяемого спроса</w:t>
      </w:r>
    </w:p>
    <w:p>
      <w:r>
        <w:t>Какие сигналы бренда можно автоматизировать с помощью 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Сигнал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Где используется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можно автоматизировать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Визуальный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Вербальный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Контентный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Поведенческий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Где AI может усиливать ритуалы: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6. Модели повторяемого спроса в ML/LLM</w:t>
      </w:r>
    </w:p>
    <w:p>
      <w:r>
        <w:t>Какие данные о повторяемом поведении можно собирать: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Частота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Для какого решения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Повторяемость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Какие решения можно строить на ML/LLM: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7. AI-анализ сцен, ритуалов и мотивов</w:t>
      </w:r>
    </w:p>
    <w:p>
      <w:r>
        <w:t>Какие инструменты готовы применять:</w:t>
      </w:r>
    </w:p>
    <w:p>
      <w:pPr>
        <w:pStyle w:val="ListBullet"/>
      </w:pPr>
      <w:r>
        <w:t>[ ] анализ отзывов</w:t>
      </w:r>
    </w:p>
    <w:p>
      <w:pPr>
        <w:pStyle w:val="ListBullet"/>
      </w:pPr>
      <w:r>
        <w:t>[ ] анализ UGC</w:t>
      </w:r>
    </w:p>
    <w:p>
      <w:pPr>
        <w:pStyle w:val="ListBullet"/>
      </w:pPr>
      <w:r>
        <w:t>[ ] анализ поисковых запросов</w:t>
      </w:r>
    </w:p>
    <w:p>
      <w:pPr>
        <w:pStyle w:val="ListBullet"/>
      </w:pPr>
      <w:r>
        <w:t>[ ] кластеризация сцен</w:t>
      </w:r>
    </w:p>
    <w:p>
      <w:pPr>
        <w:pStyle w:val="ListBullet"/>
      </w:pPr>
      <w:r>
        <w:t>[ ] анализ визуальных сигналов</w:t>
      </w:r>
    </w:p>
    <w:p>
      <w:pPr>
        <w:pStyle w:val="ListBullet"/>
      </w:pPr>
      <w:r>
        <w:t>[ ] генерация гипотез ритуалов</w:t>
      </w:r>
    </w:p>
    <w:p>
      <w:pPr>
        <w:pStyle w:val="ListBullet"/>
      </w:pPr>
      <w:r>
        <w:t>[ ] прогнозирование retention</w:t>
      </w:r>
    </w:p>
    <w:p>
      <w:pPr>
        <w:pStyle w:val="ListBullet"/>
      </w:pPr>
      <w:r>
        <w:t>[ ] другое:</w:t>
      </w:r>
    </w:p>
    <w:p>
      <w:r>
        <w:t>Что AI может анализировать в категории:</w:t>
      </w:r>
    </w:p>
    <w:p>
      <w:pPr>
        <w:pStyle w:val="Heading2"/>
      </w:pPr>
      <w:r>
        <w:t>8. Будущее системы Повторяемого спроса</w:t>
      </w:r>
    </w:p>
    <w:p>
      <w:r>
        <w:t>Какие системные элементы можно добавить к бренду:</w:t>
      </w:r>
    </w:p>
    <w:p>
      <w:r>
        <w:t>1.</w:t>
      </w:r>
    </w:p>
    <w:p>
      <w:r>
        <w:t>2.</w:t>
      </w:r>
    </w:p>
    <w:p>
      <w:r>
        <w:t>3.</w:t>
      </w:r>
    </w:p>
    <w:p>
      <w:r>
        <w:t>Какие элементы могут стать ядром через 2-3 года: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9. Roadmap масштабирования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Горизонт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развиваем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0-6 месяцев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6-12 месяцев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12-24 месяца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24-36 месяцев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10. Категории для масштабирования</w:t>
      </w:r>
    </w:p>
    <w:p>
      <w:r>
        <w:t>Где технология Повторяемого спроса может дать максимальный эффект: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 подходит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Потенциальный мотив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Потенциальные сцены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Где подход повторяемого спроса не стоит применять: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 не подходит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11. Итог</w:t>
      </w:r>
    </w:p>
    <w:p>
      <w:r>
        <w:t>Главные будущие возможности:</w:t>
      </w:r>
    </w:p>
    <w:p>
      <w:r>
        <w:t>1.</w:t>
      </w:r>
    </w:p>
    <w:p>
      <w:r>
        <w:t>2.</w:t>
      </w:r>
    </w:p>
    <w:p>
      <w:r>
        <w:t>3.</w:t>
      </w:r>
    </w:p>
    <w:p>
      <w:r>
        <w:t>Главные будущие риски:</w:t>
      </w:r>
    </w:p>
    <w:p>
      <w:r>
        <w:t>1.</w:t>
      </w:r>
    </w:p>
    <w:p>
      <w:r>
        <w:t>2.</w:t>
      </w:r>
    </w:p>
    <w:p>
      <w:r>
        <w:t>3.</w:t>
      </w:r>
    </w:p>
    <w:p>
      <w:r>
        <w:t>Решения на ближайший год: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