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Паспорт технологии для сайта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Задача сайта: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Сайт должен продавать не SMM, ведение социальных сетей, не community management, управление сообществом, и не бренд-сессию. Он должен быстро объяснять управленческий переход к повторяемому поведению и вести к платной Диагностике.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Первый экран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400"/>
        <w:gridCol w:w="6600"/>
      </w:tblGrid>
      <w:tr>
        <w:tc>
          <w:tcPr>
            <w:tcW w:type="dxa" w:w="2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Элемент</w:t>
            </w:r>
          </w:p>
        </w:tc>
        <w:tc>
          <w:tcPr>
            <w:tcW w:type="dxa" w:w="6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Текст / смысл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Название</w:t>
            </w:r>
          </w:p>
        </w:tc>
        <w:tc>
          <w:tcPr>
            <w:tcW w:type="dxa" w:w="6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 спрос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Короткое обещание</w:t>
            </w:r>
          </w:p>
        </w:tc>
        <w:tc>
          <w:tcPr>
            <w:tcW w:type="dxa" w:w="6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Помогаем бренду понять, почему покупатель должен возвращаться без скидки.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Механизм</w:t>
            </w:r>
          </w:p>
        </w:tc>
        <w:tc>
          <w:tcPr>
            <w:tcW w:type="dxa" w:w="6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мотив -&gt; сцена -&gt; ритуал -&gt; сигнал -&gt; повторяемость -&gt; финансовый эффект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Для кого</w:t>
            </w:r>
          </w:p>
        </w:tc>
        <w:tc>
          <w:tcPr>
            <w:tcW w:type="dxa" w:w="6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Собственники, CEO, генеральные директора, CMO, директора по маркетингу, коммерческие директора.</w:t>
            </w:r>
          </w:p>
        </w:tc>
      </w:tr>
      <w:tr>
        <w:tc>
          <w:tcPr>
            <w:tcW w:type="dxa" w:w="2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Первое действие</w:t>
            </w:r>
          </w:p>
        </w:tc>
        <w:tc>
          <w:tcPr>
            <w:tcW w:type="dxa" w:w="6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Запросить Диагностику применимости технологии.</w:t>
            </w:r>
          </w:p>
        </w:tc>
      </w:tr>
      <w:tr>
        <w:tc>
          <w:tcPr>
            <w:tcW w:type="dxa" w:w="2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Стоп-фраза</w:t>
            </w:r>
          </w:p>
        </w:tc>
        <w:tc>
          <w:tcPr>
            <w:tcW w:type="dxa" w:w="6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 обещать рост продаж, LTV, пожизненной ценности клиента, маржи или снижение CAC, стоимости привлечения клиента, до данных Диагностики.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Структура страницы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700"/>
        <w:gridCol w:w="4500"/>
        <w:gridCol w:w="2800"/>
      </w:tblGrid>
      <w:tr>
        <w:tc>
          <w:tcPr>
            <w:tcW w:type="dxa" w:w="1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Блок</w:t>
            </w:r>
          </w:p>
        </w:tc>
        <w:tc>
          <w:tcPr>
            <w:tcW w:type="dxa" w:w="4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Что говорит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Цель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Hero, первый экран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Проблема разового спроса и формула повторяемого поведения.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 10 секунд объяснить категорию.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Цена слабого спроса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Компания каждый месяц заново покупает спрос скидкой, промо и рекламой.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боль собственника.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Механизм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Мотив, сцена, ритуал, сигнал, повторяемость, финансовый эффект.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управляемую технологию.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платный gate, управленческий допуск: запускать, запускать при условиях или остановить.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Продать первый шаг.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 продукта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-&gt; Сессия -&gt; Спринт -&gt; Сопровождение.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Показать лестницу без продажи всего комплекта сразу.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Выбор 3-4 кейсов под боль клиента.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Дать узнаваемость ситуации.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Отличия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не сообщество, не бренд-сессия, не performance marketing, результативный маркетинг.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Снять неправильные ожидания.</w:t>
            </w:r>
          </w:p>
        </w:tc>
      </w:tr>
      <w:tr>
        <w:tc>
          <w:tcPr>
            <w:tcW w:type="dxa" w:w="1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Контакт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Предложение короткого разговора о Диагностике.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Перевести в коммерческий шаг.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Правила языка сайта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Русский термин идет первым; английский термин или аббревиатура дается только если она устойчива и нужна для точности.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LTV, пожизненная ценность клиента, CAC, стоимость привлечения клиента, ROMI, окупаемость маркетинга, и CRM, система управления клиентскими отношениями, поясняются при первом употреблении.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раскрывать весь комплект методических документов на сайте.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использовать внутреннюю историю происхождения технологии в первом клиентском слое.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давать финансовых гарантий и не писать цифры без источника.</w:t>
      </w:r>
    </w:p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Главная конверсия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AF7F1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9"/>
              </w:rPr>
              <w:t xml:space="preserve">Целевое действие: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Запросить платную Диагностику применимости Повторяемого спроса. Сайт не должен продавать сразу Сессию, Спринт или Сопровождение без gate-результата предыдущего этапа.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P3 | внешний слой | паспорт технологии для сайта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сайт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