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B46A3C"/>
          <w:sz w:val="18"/>
        </w:rPr>
        <w:t>ДИАГНОСТИКА</w:t>
      </w:r>
    </w:p>
    <w:p>
      <w:pPr>
        <w:spacing w:after="80"/>
      </w:pPr>
      <w:r>
        <w:rPr>
          <w:rFonts w:ascii="Calibri" w:hAnsi="Calibri"/>
          <w:b/>
          <w:color w:val="0B1F33"/>
          <w:sz w:val="42"/>
        </w:rPr>
        <w:t>02 Анкета готовности к ИИ-переходу</w:t>
      </w:r>
    </w:p>
    <w:p>
      <w:pPr>
        <w:spacing w:after="160"/>
      </w:pPr>
      <w:r>
        <w:rPr>
          <w:rFonts w:ascii="Calibri" w:hAnsi="Calibri"/>
          <w:color w:val="475569"/>
          <w:sz w:val="19"/>
        </w:rPr>
        <w:t>Рабочая клиентская форма | executive architecture + diagnostic precision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Документ: `DOC-020`.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Этап: `1. Проверка готовности`.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Назначение: собрать исходные данные до интервью и подготовить основу для карты ИИ-зрелости.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Статус: рабочая форма v1.</w:t>
      </w:r>
    </w:p>
    <w:p>
      <w:pPr>
        <w:pStyle w:val="Heading1"/>
      </w:pPr>
      <w:r>
        <w:t>0. Правило Заполнения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Анкета заполняется до интервью или в начале диагностики.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Она не должна подтверждать заранее принятое решение о запуске ИИ.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Назначение анкеты - собрать факты для карты ИИ-зрелости, стоп-факторов, карты рисков и протокола вердикта.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Ответ "неизвестно" допустим, но он считается диагностическим фактом, а не пустым местом.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Если неизвестны владелец запроса, данные, процесс, экономическая логика или право остановки, это должно перейти в стоп-факторы.</w:t>
      </w:r>
    </w:p>
    <w:p>
      <w:pPr>
        <w:pStyle w:val="Heading1"/>
      </w:pPr>
      <w:r>
        <w:t>1. Контекст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Почему компания рассматривает ИИ-переход сейчас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Какая управленческая проблема должна быть решена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является владельцем темы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может остановить инициативу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функции затронуты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2. Текущие ИИ-Активности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ИИ-инструменты уже используются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их использует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Для каких задач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формальные пилоты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измеренный результат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инициативы уже не сработали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3. Данные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данные нужны для предполагаемых вариантов применения ИИ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эти данные находятся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владеет этими данными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Насколько известно качество данных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есть ограничения доступа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данные нельзя использовать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4. Процессы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 какой процесс должен встроиться ИИ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владелец процесса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Процесс описан или держится на ручном знании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находятся контрольные точки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 изменится для сотрудников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5. Деньги И Эффект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Какой эффект ожидается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 чем будет сравниваться результат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базовая точка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затраты уже понятны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отвечает за экономический результат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 будет считаться неуспехом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6. Риски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Какой риск клиент считает главным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ИИ может усилить ошибку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ИИ может повредить данным или клиентам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требуется человеческое решение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решения нельзя автоматизировать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7. Люди И Организация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выиграет от изменений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может сопротивляться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роли изменятся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готовность руководителей объяснять переход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перегруженные команды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8. Активный Набор Вариантов Применения 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варианты применения ИИ клиент хочет запускать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из них самые важные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Сколько вариантов применения ИИ планируется вести одновременно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варианты применения ИИ можно отложить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варианты применения ИИ нельзя запускать сейчас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9. Подтверждения И Документы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документы или данные можно посмотреть во время диагностики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может подтвердить качество данных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может подтвердить текущий процесс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может подтвердить экономическую логику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ограничения нельзя раскрывать за пределами компании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10. Ожидаемый Вердикт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Готов ли клиент получить вывод "идти при условиях"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Готов ли клиент получить вывод "отложить"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Готов ли клиент получить вывод "не запускать"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Какой следующий шаг клиент считает желательным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11. Критерий Достаточности Анкеты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 / нет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понятен владелец темы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понятна управленческая проблема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названы текущие ИИ-активности или подтверждено их отсутствие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описаны данные и их владельцы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описан процесс, куда может встраиваться ИИ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экономическая логика или признано ее отсутствие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названы риски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признаны человеческие и организационные последствия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понятен желаемый активный набор вариантов применения ИИ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клиент готов к честному вердикту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Диагностика готовности к ИИ-переходу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color w:val="475569"/>
        <w:sz w:val="18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