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color w:val="666666"/>
          <w:sz w:val="18"/>
        </w:rPr>
        <w:t>C-Level Insight | AI-First Переход</w:t>
      </w:r>
    </w:p>
    <w:p>
      <w:pPr>
        <w:jc w:val="center"/>
      </w:pPr>
      <w:r>
        <w:rPr>
          <w:rFonts w:ascii="Calibri" w:hAnsi="Calibri"/>
          <w:b/>
          <w:color w:val="1F1F1F"/>
          <w:sz w:val="40"/>
        </w:rPr>
        <w:t>31. Карта выбора первого продукта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Как выбрать вход в работу с клиентом</w:t>
      </w:r>
    </w:p>
    <w:p/>
    <w:p>
      <w:pPr>
        <w:pStyle w:val="Heading1"/>
      </w:pPr>
      <w:r>
        <w:t>1. Назначение</w:t>
      </w:r>
    </w:p>
    <w:p>
      <w:r>
        <w:rPr>
          <w:rFonts w:ascii="Calibri" w:hAnsi="Calibri"/>
          <w:b w:val="0"/>
          <w:sz w:val="21"/>
        </w:rPr>
        <w:t>Документ помогает не продавать клиенту неподходящий следующий шаг. Первый продукт выбирается по готовности, мандату, данным и ясности управленческой проблемы.</w:t>
      </w:r>
    </w:p>
    <w:p>
      <w:pPr>
        <w:pStyle w:val="Heading1"/>
      </w:pPr>
      <w:r>
        <w:t>2. Правило по умолчанию</w:t>
      </w:r>
    </w:p>
    <w:p>
      <w:r>
        <w:rPr>
          <w:rFonts w:ascii="Calibri" w:hAnsi="Calibri"/>
          <w:b w:val="0"/>
          <w:sz w:val="21"/>
        </w:rPr>
        <w:t>Если есть сомнение, начинать с Диагностики. Исключение возможно только когда клиент уже имеет документально подтвержденную готовность.</w:t>
      </w:r>
    </w:p>
    <w:p>
      <w:pPr>
        <w:pStyle w:val="Heading1"/>
      </w:pPr>
      <w:r>
        <w:t>3. Карта выбора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03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Ситуация клиента</w:t>
            </w:r>
          </w:p>
        </w:tc>
        <w:tc>
          <w:tcPr>
            <w:tcW w:type="dxa" w:w="259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Первый продукт</w:t>
            </w:r>
          </w:p>
        </w:tc>
        <w:tc>
          <w:tcPr>
            <w:tcW w:type="dxa" w:w="3168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Почему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Есть ИИ-активность, но непонятны владельцы, данные и эффект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Диагностика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Нужно проверить право входа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Готовность подтверждена, но вариантов слишком много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Сессия решений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Нужно ограничить активный набор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Есть активный набор до 5 вариантов и владельцы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Спринт реализации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Можно переводить решения в действия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Решения уже внедрены, но результат не удерживается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Сопровождение контроля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Нужно проверить факты, отклонения и решение дальше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Клиент хочет подтвердить уже принятое решение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Отказ или Диагностика с жесткими границами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Технология не должна быть декорацией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Запрос чисто технический: разработка, интеграция, настройка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Не брать как AI-First Переход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Это инженерный проект, не ядро технологии</w:t>
            </w:r>
          </w:p>
        </w:tc>
      </w:tr>
    </w:tbl>
    <w:p/>
    <w:p>
      <w:pPr>
        <w:pStyle w:val="Heading1"/>
      </w:pPr>
      <w:r>
        <w:t>4. Минимальные условия перехода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Переход</w:t>
            </w:r>
          </w:p>
        </w:tc>
        <w:tc>
          <w:tcPr>
            <w:tcW w:type="dxa" w:w="691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Условие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Диагностика -&gt; Сессия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Есть вердикт идти или идти при условиях, нет незакрытых стоп-факторов.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Сессия -&gt; Спринт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Активный набор не более 5, по каждому варианту есть владелец, данные, риск и условие остановки.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Спринт -&gt; Сопровождение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Есть действия, факты, отклонения и промежуточный вывод.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Сопровождение -&gt; Новый цикл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Есть решение продолжить, изменить, остановить, масштабировать или вернуться назад.</w:t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