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68"/>
      </w:tblGrid>
      <w:tr>
        <w:tc>
          <w:tcPr>
            <w:tcW w:type="dxa" w:w="10368"/>
            <w:shd w:fill="0B1F3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36"/>
              </w:rPr>
              <w:t>AI-First Переход / FAQ / вопросы и ответы по технологии</w:t>
            </w:r>
          </w:p>
          <w:p>
            <w:pPr>
              <w:spacing w:after="0"/>
            </w:pPr>
            <w:r>
              <w:rPr>
                <w:rFonts w:ascii="Calibri" w:hAnsi="Calibri"/>
                <w:color w:val="F3EBDD"/>
                <w:sz w:val="19"/>
              </w:rPr>
              <w:t>Единый справочник вопросов, возражений и ответов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3EBDD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0B1F33"/>
                <w:sz w:val="15"/>
              </w:rPr>
              <w:t>Статус / справочный слой</w:t>
            </w:r>
          </w:p>
        </w:tc>
        <w:tc>
          <w:tcPr>
            <w:tcW w:type="dxa" w:w="2592"/>
            <w:shd w:fill="F3EBDD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0B1F33"/>
                <w:sz w:val="15"/>
              </w:rPr>
              <w:t>Версия / v1.1</w:t>
            </w:r>
          </w:p>
        </w:tc>
        <w:tc>
          <w:tcPr>
            <w:tcW w:type="dxa" w:w="2592"/>
            <w:shd w:fill="F3EBDD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0B1F33"/>
                <w:sz w:val="15"/>
              </w:rPr>
              <w:t>Дата / 17 июля 2026</w:t>
            </w:r>
          </w:p>
        </w:tc>
        <w:tc>
          <w:tcPr>
            <w:tcW w:type="dxa" w:w="2592"/>
            <w:shd w:fill="F3EBDD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0B1F33"/>
                <w:sz w:val="15"/>
              </w:rPr>
              <w:t>Основание / ядро, этапность, терминология, продуктовая лестница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68"/>
      </w:tblGrid>
      <w:tr>
        <w:tc>
          <w:tcPr>
            <w:tcW w:type="dxa" w:w="10368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Назначение. FAQ, вопросы и ответы фиксирует единые объяснения по технологии. Документ не заменяет коммерческое предложение и не добавляет новую методологию.</w:t>
            </w:r>
          </w:p>
        </w:tc>
      </w:tr>
    </w:tbl>
    <w:p>
      <w:pPr>
        <w:pStyle w:val="Heading1"/>
      </w:pPr>
      <w:r>
        <w:t>1. Правила использования FAQ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Правило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Содержание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Один источник ответов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Повторяющиеся вопросы и возражения по технологии фиксируются в этом FAQ.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Ответы без продажи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FAQ объясняет управленческую логику, а не заменяет коммерческое предложение.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Нет обещаний без проверки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Цифры, эффекты и внешние кейсы не используются как доказательство без фактчекинга.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Возражения сохраняются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Сопротивление руководителей, тревога людей и риск отказа не сглаживаются.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Русский язык основной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Английские термины используются только если они устойчивее и сопровождаются русским пояснением.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Без новой методологии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FAQ не добавляет инструменты, которых нет в ядре, этапности или решениях владельца проекта.</w:t>
            </w:r>
          </w:p>
        </w:tc>
      </w:tr>
    </w:tbl>
    <w:p>
      <w:pPr>
        <w:pStyle w:val="Heading1"/>
      </w:pPr>
      <w:r>
        <w:t>2. Общие вопросы о технологии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Вопрос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Ответ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такое AI-First Переход?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Это управленческая технология, которая помогает компании понять, готова ли она применять ИИ, какие варианты применения допустимы, кто за них отвечает и как контролировать результат.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Почему технология начинается не с внедрения ИИ?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Потому что инструмент без мандата, владельцев, данных, экономики, рисков и контроля может ускорить управленческий хаос. В технологии сначала проверяется управляемость.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 чем короткая формула технологии?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Сначала управляемость, потом ИИ.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Для кого предназначена технология?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Для собственника, CEO, генерального директора, C-level, руководителей высшего уровня и команд, которые отвечают за решения, данные, деньги, процессы, людей и риски.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Это стратегия ИИ-перехода?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Нет. Полноценная стратегия как первый продукт сейчас не используется: сначала нужны диагностика готовности, выбор допустимых вариантов применения ИИ и контроль фактов.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Это внедрение ИИ-инструментов?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Нет. Технология не подменяет управленческую работу списком инструментов, промптов или техническим внедрением.</w:t>
            </w:r>
          </w:p>
        </w:tc>
      </w:tr>
    </w:tbl>
    <w:p>
      <w:pPr>
        <w:pStyle w:val="Heading1"/>
      </w:pPr>
      <w:r>
        <w:t>3. Отличие от обычного ИИ-консалтинга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Вопрос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Ответ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Чем подход отличается от обычного ИИ-консалтинга?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Обычный подход часто начинается с идей, инструментов и пилотов. Здесь работа начинается с готовности, права на честный вывод, владельцев, данных, экономической логики и условий остановки.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Почему нельзя сразу собрать много ИИ-инициатив?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Большой список инициатив легко превращается в зоопарк пилотов без владельцев и контроля. В технологии активный набор ограничен максимум 5 вариантами применения ИИ.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Почему в технологии нормально получить вердикт 'не запускать'?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Потому что зрелое решение иногда состоит не в запуске, а в отказе от варианта, который усилит риск, хаос или имитацию прогресса.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Почему нельзя обещать финансовый эффект заранее?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Эффект должен иметь владельца, базу сравнения, связь с деньгами или управленческим результатом и проверку фактами. Без этого цифры будут рекламным обещанием.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Можно ли использовать технологию как обучение промптам?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Нет. Промпт может быть инструментом, но не заменяет управленческую проблему, владельца эффекта, данные, риск и контроль.</w:t>
            </w:r>
          </w:p>
        </w:tc>
      </w:tr>
    </w:tbl>
    <w:p>
      <w:pPr>
        <w:pStyle w:val="Heading1"/>
      </w:pPr>
      <w:r>
        <w:t>4. Вопросы о C-level, руководителях высшего уровня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Вопрос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Ответ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Почему нужен C-level, руководители высшего уровня?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ИИ-переход затрагивает мандат, деньги, данные, процессы, людей и риски. Эти решения нельзя безопасно делегировать только ИТ, аналитикам или энтузиастам.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Может ли проект вести только ИТ-директор?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Может участвовать, но не должен быть единственным владельцем. Если нет владельца эффекта, данных, процесса и управленческого решения, запуск становится рискованным.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такое мандат в этой технологии?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Мандат — это право запускать, ограничивать, менять и останавливать ИИ-инициативы. Без мандата диагностика может показать только ограниченную картину.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значит право на честный вывод?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Это согласие клиента принять вывод 'отложить' или 'не запускать', если данные, роли, экономика или риски не позволяют двигаться безопасно.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Почему участие людей важно, если речь идет об ИИ?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ИИ меняет работу людей, роли и ответственность. Если изменение не принято людьми или создает перегруз, вариант применения ИИ может не удержаться.</w:t>
            </w:r>
          </w:p>
        </w:tc>
      </w:tr>
    </w:tbl>
    <w:p>
      <w:pPr>
        <w:pStyle w:val="Heading1"/>
      </w:pPr>
      <w:r>
        <w:t>5. Вопросы о готовности и диагностике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Вопрос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Ответ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проверяет диагностика готовности?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Она проверяет управленческий запрос, мандат, текущие ИИ-активности, данные, процессы, роли, ожидания эффекта, риски и стоп-факторы.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является результатом диагностики?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Управленческий вердикт: идти, идти при условиях, отложить или не запускать. Также остаются заполненные формы, карты и основания вердикта.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такое стоп-фактор?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Это признак, при котором ИИ-переход или отдельный вариант применения нельзя запускать без предварительного исправления.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Если диагностика дала 'отложить', это провал?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Нет. Это нормальный зрелый результат, если запуск сейчас создаст больше риска, чем пользы.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Можно ли перейти к сессии решений без диагностики?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Только если уже есть документально подтвержденные данные, роли, мандат, риски и готовность. В обычной логике технологии переход без следа предыдущего этапа недопустим.</w:t>
            </w:r>
          </w:p>
        </w:tc>
      </w:tr>
    </w:tbl>
    <w:p>
      <w:pPr>
        <w:pStyle w:val="Heading1"/>
      </w:pPr>
      <w:r>
        <w:t>6. Вопросы о вариантах применения 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Вопрос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Ответ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такое вариант применения ИИ?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Это проверяемая возможность использовать ИИ для конкретной управленческой или операционной задачи.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Почему не используется слово 'сценарий'?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Слово 'сценарий' слишком широкое и смешивается с кейсом, промптом, планом или проектом. Рабочий термин — вариант применения ИИ.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Чем вариант применения ИИ отличается от кейса?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Вариант применения — единица отбора до реализации. Кейс — пример или история, которая позже показывает, как технология работает в жизни.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должно быть у активного варианта применения ИИ?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эффекта, владелец данных, владелец процесса, критерий результата, риск, условие запуска и условие остановки.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Почему активный набор ограничен пятью вариантами?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Это защита от распыления, имитации прогресса и потери управляемости. В текущей технологии принято ограничение не более 5 активных вариантов.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происходит с вариантами сверх лимита?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Они не входят в активный набор. Их можно отложить, запретить или вернуть к рассмотрению позже после отдельного решения.</w:t>
            </w:r>
          </w:p>
        </w:tc>
      </w:tr>
    </w:tbl>
    <w:p>
      <w:pPr>
        <w:pStyle w:val="Heading1"/>
      </w:pPr>
      <w:r>
        <w:t>7. Вопросы о данных, деньгах, рисках и контроле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Вопрос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Ответ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Почему данные идут до автоматизации?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Если неизвестны владелец, качество, доступность и допустимость данных, ИИ может масштабировать ошибку, а не решение.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значит экономическая логика варианта применения ИИ?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Должна быть понятна связь варианта с затратами, деньгами, управленческим результатом или отчетом о прибылях и убытках.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считается риском в технологии?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Риск — это возможность усилить ошибку, нарушение контроля, юридический, репутационный, финансовый или человеческий ущерб.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Зачем заранее фиксировать условие остановки?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Чтобы компания имела право прекратить вариант применения ИИ, если исчез владелец, данные недоступны, риск стал недопустимым или результат не проверяется.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Почему контроль важнее скорости?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Быстрый запуск без проверки может дать быстрый риск. Технология оценивает не только старт, но и удержание результата.</w:t>
            </w:r>
          </w:p>
        </w:tc>
      </w:tr>
    </w:tbl>
    <w:p>
      <w:pPr>
        <w:pStyle w:val="Heading1"/>
      </w:pPr>
      <w:r>
        <w:t>8. Вопросы о продуктовой лестнице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Вопрос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Ответ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Какие продукты входят в линейку?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 готовности к ИИ-переходу, Сессия решений по применению ИИ, Спринт реализации вариантов применения ИИ, Сопровождение контроля ИИ-перехода.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Можно ли купить только один продукт?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Да, если его входные условия выполнены. Но следующий продукт не продается автоматически: переход требует документального следа предыдущего этапа.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остается после диагностики?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Карточка запроса, анкета готовности, карты, чеклисты, риски и протокол вердикта.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остается после сессии решений?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Матрица вариантов применения ИИ, карта владельцев, фильтр решений, условия запуска и остановки, протокол активного набора.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остается после спринта?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План реализации, журнал действий, карта зависимостей, реестр отклонений, журнал управленческих решений и промежуточный отчет.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остается после сопровождения?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Отчет контроля, карта корректировок, протокол остановки или продолжения, обновленная карта рисков и решение о следующем цикле.</w:t>
            </w:r>
          </w:p>
        </w:tc>
      </w:tr>
    </w:tbl>
    <w:p>
      <w:pPr>
        <w:pStyle w:val="Heading1"/>
      </w:pPr>
      <w:r>
        <w:t>9. Ограничения технологии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Вопрос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Ответ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Чего технология не обещает?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Она не обещает быстрый финансовый эффект без проверки, внедрение ИИ везде, список модных инструментов, обучение промптам как замену управленческой технологии или расширение активного набора без решения.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Когда технология не подходит?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Если клиент хочет только инструменты, не дает доступа к управленческому контуру, не принимает право на вывод 'не запускать' или не готов фиксировать владельцев и риски.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Можно ли использовать внешний материал ai_first_ru.pdf как основу технологии?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Нет. Он может быть справочным инженерным материалом, но не задает ядро этой управленческой технологии.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Почему часть III книги 3 не используется?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Она исключена из проекта по решению владельца, потому что там ранее были добавлены несуществующие продукты и пайплайны. Остальная рабочая логика книги 3 используется.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Где используются кейсы?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Кейсы используются как обобщенные примеры применения технологии в продаже, консультации, презентации и обучении консультанта. Комплект из 12 кейсов уже создан отдельно от методических документов.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Можно ли выдавать кейсы за реальные подтвержденные истории клиентов?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Нет. Кейсы являются обобщенными управленческими примерами. Они не должны выдаваться за реальные подтвержденные истории конкретных компаний.</w:t>
            </w:r>
          </w:p>
        </w:tc>
      </w:tr>
    </w:tbl>
    <w:p>
      <w:pPr>
        <w:pStyle w:val="Heading1"/>
      </w:pPr>
      <w:r>
        <w:t>10. Основание и границы документа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84"/>
        <w:gridCol w:w="5184"/>
      </w:tblGrid>
      <w:tr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Позиция</w:t>
            </w:r>
          </w:p>
        </w:tc>
        <w:tc>
          <w:tcPr>
            <w:tcW w:type="dxa" w:w="5184"/>
            <w:shd w:fill="0B1F33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Фиксация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Что FAQ объясняет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Управленческую логику технологии, продуктовую лестницу, ограничения, термины и ответы на типовые возражения.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Что FAQ не делает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Не обещает эффект, не продает внедрение, не подменяет диагностику и не добавляет внешние консультантские рамки.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Языковое правило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Русский язык основной. Английские термины используются только с русским пояснением, если они устойчивее в деловой практике.</w:t>
            </w:r>
          </w:p>
        </w:tc>
      </w:tr>
      <w:tr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Статус</w:t>
            </w:r>
          </w:p>
        </w:tc>
        <w:tc>
          <w:tcPr>
            <w:tcW w:type="dxa" w:w="5184"/>
            <w:shd w:fill="FAF7F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Справочный слой технологии. При изменении ядра, этапности или терминологии FAQ должен обновляться.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FAQ, вопросы и ответы по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475569"/>
        <w:sz w:val="17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