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50" w:lineRule="auto"/>
      </w:pPr>
      <w:r>
        <w:rPr>
          <w:rFonts w:ascii="Arial" w:hAnsi="Arial" w:eastAsia="Arial"/>
          <w:b w:val="0"/>
          <w:color w:val="667085"/>
          <w:sz w:val="18"/>
        </w:rPr>
        <w:t>C-Level Insight | AI-First Переход</w:t>
      </w:r>
    </w:p>
    <w:tbl>
      <w:tblPr>
        <w:tblW w:type="dxa" w:w="9000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0B1F33"/>
            <w:tcBorders>
              <w:top w:val="single" w:sz="8" w:space="0" w:color="0B1F33"/>
              <w:left w:val="single" w:sz="8" w:space="0" w:color="0B1F33"/>
              <w:bottom w:val="single" w:sz="8" w:space="0" w:color="0B1F33"/>
              <w:right w:val="single" w:sz="8" w:space="0" w:color="0B1F33"/>
            </w:tcBorders>
            <w:tcMar>
              <w:top w:w="135" w:type="dxa"/>
              <w:start w:w="145" w:type="dxa"/>
              <w:bottom w:w="125" w:type="dxa"/>
              <w:end w:w="145" w:type="dxa"/>
            </w:tcMar>
          </w:tcPr>
          <w:p>
            <w:pPr>
              <w:spacing w:after="20" w:before="0" w:line="250" w:lineRule="auto"/>
            </w:pPr>
            <w:r>
              <w:rPr>
                <w:rFonts w:ascii="Arial" w:hAnsi="Arial" w:eastAsia="Arial"/>
                <w:b/>
                <w:color w:val="FFFFFF"/>
                <w:sz w:val="41"/>
              </w:rPr>
              <w:t>Кейс №3. Финансы сделали ИИ-отчеты, но не дали управленческий вывод</w:t>
            </w:r>
          </w:p>
          <w:p>
            <w:pPr>
              <w:spacing w:after="0" w:before="0" w:line="250" w:lineRule="auto"/>
            </w:pPr>
            <w:r>
              <w:rPr>
                <w:rFonts w:ascii="Arial" w:hAnsi="Arial" w:eastAsia="Arial"/>
                <w:b w:val="0"/>
                <w:color w:val="E8EEF5"/>
                <w:sz w:val="21"/>
              </w:rPr>
              <w:t>Как автоматизация отчетности была превращена в короткий контур сигналов, владельцев реакции и решений</w:t>
            </w:r>
          </w:p>
        </w:tc>
      </w:tr>
    </w:tbl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4EFE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b/>
                <w:color w:val="0B1F33"/>
                <w:sz w:val="20"/>
              </w:rPr>
              <w:t xml:space="preserve">Короткий вывод. </w:t>
            </w:r>
            <w:r>
              <w:rPr>
                <w:rFonts w:ascii="Arial" w:hAnsi="Arial"/>
                <w:color w:val="1F2A37"/>
                <w:sz w:val="20"/>
              </w:rPr>
              <w:t>ИИ-отчет не является управленческим результатом. Результатом становится сигнал, владелец реакции, решение, срок проверки и право остановить показатель, который не влияет на действие.</w:t>
            </w:r>
          </w:p>
        </w:tc>
      </w:tr>
    </w:tbl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0. Паспорт кейса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550"/>
        <w:gridCol w:w="6450"/>
      </w:tblGrid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Значение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Тип кейса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Обобщенный управленческий кейс применения AI-First Перехода на финансово-управленческой отчетности.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Компания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Производственно-торговая группа: несколько складов, производство, дилерский канал, около 4,5 млрд руб. модельной выручки.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Контекст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Финансовая служба внедрила ИИ для подготовки управленческих отчетов и пояснений к отклонениям.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Первичный симптом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Отчеты стали готовиться быстрее, но генеральный директор и первый управленческий уровень по-прежнему не видели, кто должен реагировать и какое решение принято.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Запрос клиента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Расширить ИИ-отчетность на продажи, склад, производство и закупки.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Итог технологии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Расширение разрешили только на ограниченный контур сигналов. Часть отчетов сократили, часть показателей убрали из регулярного пакета.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Хороший результат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стал помогать не писать больше отчетов, а готовить управленческие сигналы с владельцем реакции и сроком проверки.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1. Ситуация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Финансовый директор показал руководству новый подход: ИИ помогал быстрее собирать еженедельные пояснения к выручке, дебиторке, складу, валовой марже и расходам. Формально отчетность стала легче готовить и проще читать.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Но на совещаниях сохранялась старая проблема. Руководители обсуждали отклонения, но не всегда принимали решения. У показателя был владелец слайда, но не всегда был владелец реакции. Причина могла быть описана, но следующее действие оставалось незафиксированным.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До технологии компания хотела расширить ИИ-отчетность. После Диагностики стало понятно, что расширять надо не отчетность, а управленческий контур: сигнал, причина, владелец, решение, срок проверки.</w:t>
      </w:r>
    </w:p>
    <w:p>
      <w:r>
        <w:br w:type="page"/>
      </w: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2. Первичная ошибка клиента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800"/>
        <w:gridCol w:w="3100"/>
        <w:gridCol w:w="3100"/>
      </w:tblGrid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думали до Диагностики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проверила Диагностика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оказалось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делает отчеты быстрее, значит решение стало лучше.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Связан ли отчет с владельцем реакции и управленческим действием.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Скорость отчета выросла, но решение часто не фиксировалось.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Нужно добавить больше данных из функций.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Какие показатели реально меняют действие руководства.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Часть показателей была справочной и перегружала повестку.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Финансы могут автоматизировать управленческий пакет.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Кто владеет реакцией: финансы или функция, где возникает отклонение.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Финансы объясняли отклонение, но не могли владеть действием в продажах, складе или производстве.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поможет советам и совещаниям быстрее понимать ситуацию.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Есть ли единый формат: сигнал, причина, владелец, решение, проверка.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Единого формата не было; отчеты оставались набором пояснений.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3. Диагностика: что проверили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3650"/>
        <w:gridCol w:w="3650"/>
      </w:tblGrid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Контур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Вывод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Мандат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Кто имеет право переводить показатель в управленческий сигнал.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Мандат нужно разделить: финансы фиксируют сигнал, функция владеет реакцией.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Какие источники подтверждают отклонение и причину.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Часть пояснений строилась на ручных выгрузках без владельца качества.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Решение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Фиксируется ли решение после обсуждения отчета.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 протоколах часто оставались комментарии, а не решения.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Проверка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Есть ли дата возврата к сигналу.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Большинство сигналов не имело срока проверки результата.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Люди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Понимают ли руководители, что ИИ не владеет выводом.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Нужно было закрепить ответственность человека за каждый сигнал.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4. Вердикт готовности</w:t>
      </w:r>
    </w:p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FF3E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b/>
                <w:color w:val="0B1F33"/>
                <w:sz w:val="20"/>
              </w:rPr>
              <w:t xml:space="preserve">Вердикт. </w:t>
            </w:r>
            <w:r>
              <w:rPr>
                <w:rFonts w:ascii="Arial" w:hAnsi="Arial"/>
                <w:color w:val="1F2A37"/>
                <w:sz w:val="20"/>
              </w:rPr>
              <w:t>Переходить к Сессии можно. Запускать расширенную ИИ-отчетность на все функции нельзя. Сначала нужно ограничить активный набор сигналов, закрепить владельцев реакции и убрать показатели, которые не приводят к управленческому действию.</w:t>
            </w:r>
          </w:p>
        </w:tc>
      </w:tr>
    </w:tbl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200"/>
        <w:gridCol w:w="2000"/>
        <w:gridCol w:w="4800"/>
      </w:tblGrid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Критерий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Решение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Мандат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Подтвержден при условиях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Финансовый директор владеет стандартом сигнала, функции владеют реакцией.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Частично подтверждены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Для каждого сигнала фиксируется источник, владелец качества и ограничение.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Экономическая логика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Подтверждена частично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Сигнал должен быть связан с деньгами, сроком, риском или управленческой нагрузкой.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Условия остановки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Заданы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Показатель убирается из пакета, если по нему нет владельца реакции или решения.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5. Сессия: активный набор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3500"/>
        <w:gridCol w:w="1900"/>
        <w:gridCol w:w="3600"/>
      </w:tblGrid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Вариант применения ИИ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Почему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Сводка 12 управленческих сигналов вместо длинного отчета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 активный набор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Дает первому уровню короткую карту отклонений и владельцев реакции.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Черновик причины отклонения с указанием источников данных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 активный набор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Ускоряет подготовку, но требует подтверждения владельцем качества данных.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Протокол решения по каждому сигналу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 активный набор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Связывает отчет с действием, сроком и проверкой.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Автоматическое предложение управленческого решения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Запрещено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не должен подменять ответственность руководителя.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Расширение отчета на все показатели функций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Отложено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Нет смысла расширять объем до проверки качества сигналов.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6. Спринт реализации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300"/>
        <w:gridCol w:w="3300"/>
        <w:gridCol w:w="3400"/>
      </w:tblGrid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Как проверяли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получили</w:t>
            </w:r>
          </w:p>
        </w:tc>
      </w:tr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Качество сигнала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Каждый сигнал должен иметь причину, владельца реакции и источник данных.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Справочные показатели начали отделяться от управленческих сигналов.</w:t>
            </w:r>
          </w:p>
        </w:tc>
      </w:tr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Решение после обсуждения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После совещания фиксировалось действие, срок и владелец проверки.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Протокол стал короче и конкретнее.</w:t>
            </w:r>
          </w:p>
        </w:tc>
      </w:tr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Роль ИИ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готовил черновик причины и структуру сигнала, но не принимал решение.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Граница ответственности стала понятной.</w:t>
            </w:r>
          </w:p>
        </w:tc>
      </w:tr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Состав пакета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Показатели без владельца реакции удалялись из регулярного пакета.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Отчет стал меньше, но управленчески сильнее.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7. Сопровождение: как закрепили результат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19"/>
        </w:rPr>
        <w:t>Ежемесячно проверялось, какие сигналы привели к решению, а какие остались справочной информацией.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19"/>
        </w:rPr>
        <w:t>Финансовая служба перестала быть владельцем реакции по чужим функциям и стала владельцем стандарта сигнала.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19"/>
        </w:rPr>
        <w:t>Руководители функций получили обязанность подтверждать причину, действие и срок проверки.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19"/>
        </w:rPr>
        <w:t>ИИ-отчетность не расширялась, пока текущий набор сигналов не проходил проверку действием.</w:t>
      </w: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8. До / После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4500"/>
        <w:gridCol w:w="4500"/>
      </w:tblGrid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До технологии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После технологии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помогал быстрее готовить пояснения.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помогает готовить управленческий сигнал.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Финансы владели отчетом, но не реакцией функций.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Финансы владеют стандартом, функции владеют реакцией.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Показатели копились в пакете отчетности.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Показатели без решения и владельца выводятся из регулярного пакета.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Совещание обсуждало отклонения.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Совещание фиксирует решение, владельца и срок проверки.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9. Артефакты, которые остались у клиента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3200"/>
        <w:gridCol w:w="5800"/>
      </w:tblGrid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Зачем остался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Протокол активного набора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Закрепил 3 разрешенных варианта, 1 запрет и 1 отложенную идею.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Стандарт управленческого сигнала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Описал формат: сигнал, причина, источник, владелец реакции, решение, проверка.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Рабочая книга Спринта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Собрала сигналы, решения, отклонения и корректировки.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Отчет контроля внедрения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Показал, какие сигналы реально приводят к действию.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Решение о следующем цикле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Разрешило расширять только проверенный контур, а не всю отчетность.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10. Почему без технологии проблема осталась бы скрытой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Без AI-First Перехода компания расширила бы ИИ-отчетность и получила бы больше красивых пояснений. Это выглядело бы как повышение прозрачности, но не обязательно как рост управляемости.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Технология изменила вопрос: не “как быстрее сделать отчет”, а “какой сигнал требует реакции, кто владелец решения и когда проверяется результат”.</w:t>
      </w: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11. Управленческий комментарий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Для генерального директора кейс показал разницу между информацией и управлением. ИИ может помочь собрать и объяснить данные, но управленческий вывод должен иметь владельца, действие и проверку.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Хорошим результатом стало не увеличение отчетности, а сокращение шума и усиление ответственности за реакцию.</w:t>
      </w: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12. Полевая версия вывода</w:t>
      </w:r>
    </w:p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4EFE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b/>
                <w:color w:val="0B1F33"/>
                <w:sz w:val="20"/>
              </w:rPr>
              <w:t xml:space="preserve">Вывод для клиента. </w:t>
            </w:r>
            <w:r>
              <w:rPr>
                <w:rFonts w:ascii="Arial" w:hAnsi="Arial"/>
                <w:color w:val="1F2A37"/>
                <w:sz w:val="20"/>
              </w:rPr>
              <w:t>Расширять нужно не ИИ-отчеты, а контур управленческих сигналов. ИИ готовит черновик и структуру, но решение, ответственность и проверка остаются у руководителей.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91" w:right="936" w:bottom="547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50" w:lineRule="auto"/>
      <w:jc w:val="right"/>
    </w:pPr>
    <w:r>
      <w:rPr>
        <w:rFonts w:ascii="Arial" w:hAnsi="Arial" w:eastAsia="Arial"/>
        <w:b w:val="0"/>
        <w:color w:val="667085"/>
        <w:sz w:val="17"/>
      </w:rPr>
      <w:t>AI-First Переход | кейс 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A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