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B2239"/>
          <w:sz w:val="44"/>
        </w:rPr>
        <w:t>Управление Директорами / CLM</w:t>
      </w:r>
    </w:p>
    <w:p>
      <w:pPr>
        <w:spacing w:after="200"/>
      </w:pPr>
      <w:r>
        <w:rPr>
          <w:rFonts w:ascii="Calibri" w:hAnsi="Calibri"/>
          <w:b/>
          <w:i w:val="0"/>
          <w:color w:val="0F8A83"/>
          <w:sz w:val="28"/>
        </w:rPr>
        <w:t>Образный контракт метафор V1</w:t>
      </w:r>
    </w:p>
    <w:p>
      <w:pPr>
        <w:spacing w:after="160" w:line="288" w:lineRule="auto"/>
      </w:pPr>
      <w:r>
        <w:rPr>
          <w:rFonts w:ascii="Calibri" w:hAnsi="Calibri"/>
          <w:b w:val="0"/>
          <w:i w:val="0"/>
          <w:color w:val="0B2239"/>
          <w:sz w:val="21"/>
        </w:rPr>
        <w:t>Документ фиксирует 7 метафорических направлений для будущей генерации полноформатных изображений. Это не схемы и не макеты с текстом: изображения должны создавать образ технологии, эмоциональную память и коммерческую привлекательность.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Ядро CLM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 Директорами / CLM настраивает первый управленческий круг через роли, мандаты, решения, данные, ритмы и ответственность.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Задача слоя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Создать авторскую визуальную библиотеку для сайта, презентации, буклета, диагностики, обложек разделов и маркетинговых материалов.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Отличие от схем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Схемы объясняют технологию логически. Метафорические изображения создают образ и ассоциацию.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Правило текста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В изображениях по умолчанию нет текста. Заголовки, подписи и claims добавляются позже в slide-master, буклете или на сайте.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Стиль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Blueprint Sharp + Executive Dossier + Diagnostic Premium: warm paper, deep navy / graphite, muted copper, muted teal, red только для риска или Stop.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Выбранные метафорические направления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648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3168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Название образа</w:t>
            </w:r>
          </w:p>
        </w:tc>
        <w:tc>
          <w:tcPr>
            <w:tcW w:type="dxa" w:w="9864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Главная функция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1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Собранный первый круг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C-level-ядро как управляемый контур ролей, мандатов, решений, данных, ритмов и ответственности.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2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CEO выходит из ручной развязки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Боль CEO как ручного маршрутизатора решений до CLM.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3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Мандат как несущая конструкция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Мандат как право и обязанность принимать решения, а не как формальная должность.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4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Решение проходит маршрут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Decision OS / система решений: владелец, мандат, данные, срок, фиксация и разбор.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5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Сжатие без потери несущих точек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Модель 23 / 15 / 7: роли можно совмещать, но мандаты нельзя терять.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6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Невидимые разрывы становятся видимыми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Диагностика C-level-ядра: выявление разрывов ролей, мандатов, данных и решений.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7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Управляемость вместо набора сильных фигур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Итог CLM: переход от набора сильных директоров к управляемому первому кругу.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1. Собранный первый круг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Какую часть CLM объясняет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C-level-ядро как управляемый контур ролей, мандатов, решений, данных, ритмов и ответственности.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Главная боль клиента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 компании есть сильные директора, но первый круг не работает как единая система.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Изменение состояния после CLM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Первый круг считывается как собранный контур управления вокруг результата.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Сцена или предметная метафора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Абстрактно-архитектурный круглый контур на теплой бумажной поверхности: вокруг центрального узла собраны точные опоры, тонкие линии маршрута и спокойные контрольные точки.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должно быть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Центральный архитектурный узел, 5-6 связанных опор, тонкая blueprint-сетка, медные маршруты, бирюзовые точки данных, глубокая темная рамка.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запрещено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Люди в офисе, оргсхема, пирамида подчинения, аватары директоров, шахматные фигуры, текстовые подписи внутри изображения.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Эмоциональный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Управленческая собранность, интеллектуальный порядок, уверенность без пафоса.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Цветовой и световой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Warm paper, deep navy / graphite, muted copper для маршрута, muted teal для данных, без яркого красного.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Уровень реализма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Абстрактно-архитектурно.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 изображение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Главная страница сайта, обложка раздела технологии, начало коммерческой презентации.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Без текста понятно, что перед нами не команда людей, а собранная система управления.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Фраза для Заказчика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собирает первый управленческий круг в контур, где роли и мандаты работают вокруг результата.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2. CEO выходит из ручной развязки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Какую часть CLM объясняет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Боль CEO как ручного маршрутизатора решений до CLM.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Главная боль клиента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Все важные решения возвращаются наверх, потому что владельцы, мандаты и данные не соединены.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Изменение состояния после CLM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Решение идет по маршруту, а CEO перестает быть единственным местом сборки управления.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Сцена или предметная метафора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Кинематографичный вид сверху на сложную развязку маршрутов: до центра сходятся перегруженные линии, но рядом виден чистый новый маршрут, уходящий по контуру без возврата в узкую точку.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должно быть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Один темный центральный узел, несколько входящих медных линий, новая спокойная линия маршрута, контрольные точки, теплый фон, легкий диагностический красный только на перегруженном узле.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запрещено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Уставший CEO за столом, человек с головой в руках, дорожные пробки, кричащий красный, обвинительная драматизация.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Эмоциональный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Снятие перегруза, облегчение, переход от ручного арбитража к нормальному маршруту.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Цветовой и световой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Deep navy для узла, muted copper для маршрутов, diagnostic red точечно, warm paper и мягкая тень.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Уровень реализма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Кинематографично.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 изображение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Hero / первый экран сайта, блок о боли клиента, коммерческая презентация.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Зритель чувствует цену ручного маршрутизатора, но не считывает образ как личную критику CEO.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Фраза для Заказчика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не обвиняет CEO, а показывает систему, которая снова и снова возвращает решения наверх.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3. Мандат как несущая конструкция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Какую часть CLM объясняет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Мандат как право и обязанность принимать решения, а не как формальная должность.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Главная боль клиента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Роль названа, но решение не держится: непонятно, кто имеет право, обязанность, данные и риск.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Изменение состояния после CLM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Мандат становится несущей опорой решения и удерживает управляемость.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Сцена или предметная метафора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Предметная метафора: точная архитектурная балка или опора держит несколько уровней тонкой управленческой конструкции; вокруг видны линии нагрузки и контрольные метки.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должно быть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Несущая опора, слои конструкции, медные линии нагрузки, бирюзовые точки данных, темный контур устойчивости, теплая dossier-поверхность.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запрещено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Строительная площадка с рабочими, каски, грубая индустриальная эстетика, юридические печати, буквальные документы с текстом.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Эмоциональный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Надежность, зрелость, ощущение, что решение наконец-то на чем-то держится.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Цветовой и световой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Graphite и deep navy для конструкции, muted copper для нагрузки, muted teal для данных, warm paper для окружения.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Уровень реализма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Предметно.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 изображение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Раздел про роли и мандаты, буклет, презентация Блока 2 и Блока 4.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Образ показывает, что мандат держит решение как конструкция, а не украшает должность.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Фраза для Заказчика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Роль можно назвать как угодно, но без мандата решение не имеет несущей опоры.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4. Решение проходит маршрут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Какую часть CLM объясняет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Decision OS / система решений: владелец, мандат, данные, срок, фиксация и разбор.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Главная боль клиента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Решение обсуждается, но теряет владельца, срок, данные или след после совещания.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Изменение состояния после CLM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Решение проходит через понятный маршрут и оставляет управленческий след.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Сцена или предметная метафора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Навигационная метафора: аккуратный коридор решения с последовательными контрольными воротами, каждый gate / контрольный переход освещен мягким светом.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должно быть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Маршрут через 5-6 ворот, один движущийся световой объект без текста, тонкие линии фиксации, бирюзовые сигналы данных, глубокая темная перспектива.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запрещено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Канбан-доска, чек-лист, Scrum / скрам-доска, буквальные стикеры, офисное совещание, дорожные указатели с текстом.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Эмоциональный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Ясность движения, дисциплина без бюрократии, ощущение проводимости.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Цветовой и световой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Muted copper как маршрут, deep navy как пространство, muted teal как подтвержденные данные, red только для закрытого gate / стоп-перехода.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Уровень реализма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Кинематографично.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 изображение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Сессия, Спринт, сайтовая секция инструментов, коммерческая презентация.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Без подписи понятно, что решение не лежит, а проходит управляемый путь с контрольными переходами.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Фраза для Заказчика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превращает решение из разговора в маршрут с владельцем, данными, сроком и разбором.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5. Сжатие без потери несущих точек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Какую часть CLM объясняет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Модель 23 / 15 / 7: роли можно совмещать, но мандаты нельзя терять.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Главная боль клиента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При росте или сокращении управленческой команды роли укрупняются, а критические мандаты исчезают незаметно.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Изменение состояния после CLM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Компания выбирает глубину архитектуры, сохраняя критические мандаты и управляемость.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Сцена или предметная метафора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Абстрактная архитектурная модель из трех масштабов одной конструкции: полная, компактная и минимальная версия; ключевые опорные точки остаются подсвеченными во всех трех.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должно быть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Три масштабные модели, одни и те же бирюзовые опорные точки, медные линии сжатия, темный архитектурный контур, теплый фон.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запрещено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23 человека, 23 кресла, список должностей, штатное расписание, HR-матрица, лестница карьерных грейдов.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Эмоциональный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Контроль сложности, гибкость, спокойная инженерная точность.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Цветовой и световой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Deep navy для архитектуры, muted copper для направления сжатия, muted teal для сохраненных мандатов, diagnostic red только для потерянной опоры.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Уровень реализма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Абстрактно-архитектурно.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 изображение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Страница технологии, блок 23 / 15 / 7, презентация для CEO и C-level-команды.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Зритель не видит требование нанять 23 директоров, а видит сохранение опор при изменении масштаба.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Фраза для Заказчика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позволяет сжимать роли, не теряя мандаты, на которых держится управляемость.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6. Невидимые разрывы становятся видимыми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Какую часть CLM объясняет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Диагностика C-level-ядра: выявление разрывов ролей, мандатов, данных и решений.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Главная боль клиента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Компания чувствует управленческое трение, но не видит, где именно разорвана система.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Изменение состояния после CLM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Разрывы становятся видимыми, и появляется честный вердикт Go / Hold / Stop / No Fit.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Сцена или предметная метафора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Диагностическая метафора: на теплой архитектурной поверхности мягкий направленный свет проявляет скрытые трещины между узлами, часть разрывов подсвечена сдержанным красным.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должно быть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Blueprint-сетка, скрытые линии, проявленные разрывы, точечный diagnostic red, спокойный темный контур, бирюзовые подтвержденные зоны.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запрещено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Медицинский скан, рентген человека, врачебные приборы, авария, катастрофа, чрезмерно драматичные трещины.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Эмоциональный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Трезвость, диагностическая точность, облегчение от видимости проблемы.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Цветовой и световой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Warm paper и graphite, точечный diagnostic red для разрыва, muted teal для здоровых связей, приглушенный copper для маршрута проверки.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Уровень реализма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Абстрактно-архитектурно.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 изображение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Страница Диагностики, коммерческая презентация, диагностические материалы, обложка раздела.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Образ показывает диагностику управленческой системы, а не медицину, тревожную катастрофу или поиск виноватых.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Фраза для Заказчика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Диагностика CLM делает видимыми разрывы, которые раньше ощущались только как управленческое трение.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7. Управляемость вместо набора сильных фигур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Какую часть CLM объясняет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Итог CLM: переход от набора сильных директоров к управляемому первому кругу.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Главная боль клиента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Сильные руководители выигрывают по функциям, но проигрывают как система.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Изменение состояния после CLM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Функции соединены в единый контур результата, где сила директора не заменяет управляемость.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Сцена или предметная метафора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Предметно-архитектурная композиция: несколько отдельных мощных темных форм постепенно соединены тонкими точными мостами в единую устойчивую систему вокруг светлого центра.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должно быть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Отдельные формы, соединяющие мосты, светлый центр результата, медные маршруты, бирюзовые точки синхронизации, спокойный премиальный фон.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запрещено в кадре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Шахматы, супергерои, спортивная команда, мотивационный лидерский постер, силуэты руководителей, офисная группа.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Эмоциональный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Зрелость, системность, переход от героизма к управляемости.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Цветовой и световой тон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Deep navy и graphite для сильных форм, muted copper для мостов, muted teal для синхронизации, warm paper для общего пространства.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Уровень реализма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Предметно.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 изображение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Финал презентации, буклет, раздел кейсов, обложка блока результатов.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Образ считывается как соединение сильных частей в систему, а не как мотивационная картинка про лидерство.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Фраза для Заказчика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не делает директоров сильнее по отдельности, а соединяет их силу в управляемую систему результата.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Запрещенные образы для всей коллекции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Клипарт и плоские иконки вместо полноформатного изображения.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Случайные офисные люди, люди у стеклянной доски, переговорные комнаты как главный образ.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Рукопожатия, улыбающиеся команды, stock-business и мотивационные картинки про лидерство.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Роботы, неон, киберпанк, чрезмерная AI / ИИ-эстетика.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Медицинские прямые метафоры: врач, рентген человека, операция, диагноз как болезнь руководителей.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HR-оценка директоров, оргструктура, схема подчиненности, карьерные грейды.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BI-панели, дашборды ради дашбордов, финансовые графики как основной сюжет.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23 человека, 23 кресла или любые буквальные изображения найма 23 директоров.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i w:val="0"/>
          <w:color w:val="0B2239"/>
          <w:sz w:val="20"/>
        </w:rPr>
        <w:t>Любой читаемый текст внутри изображения по умолчанию.</w:t>
      </w:r>
    </w:p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Какие метафоры генерировать первыми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080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Приоритет</w:t>
            </w:r>
          </w:p>
        </w:tc>
        <w:tc>
          <w:tcPr>
            <w:tcW w:type="dxa" w:w="3456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Метафора</w:t>
            </w:r>
          </w:p>
        </w:tc>
        <w:tc>
          <w:tcPr>
            <w:tcW w:type="dxa" w:w="9144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Почему первая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1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Собранный первый круг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Главный образ технологии для сайта и презентации: сразу показывает CLM как систему, а не как HR или коучинг.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2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CEO выходит из ручной развязки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Самая коммерчески узнаваемая боль: CEO перестает быть местом ручной сборки решений.</w:t>
            </w:r>
          </w:p>
        </w:tc>
      </w:tr>
      <w:tr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3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Невидимые разрывы становятся видимыми</w:t>
            </w:r>
          </w:p>
        </w:tc>
        <w:tc>
          <w:tcPr>
            <w:tcW w:type="dxa" w:w="4704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Лучше всего продает Диагностику как первый платный вход и объясняет право на Stop / Hold / Go.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Self-QA акт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7200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Проверка</w:t>
            </w:r>
          </w:p>
        </w:tc>
        <w:tc>
          <w:tcPr>
            <w:tcW w:type="dxa" w:w="6480"/>
            <w:shd w:fill="0B2239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Разведены схемы и метафорические изображения.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В документе 5-7 метафорических направлений.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Да: 7 направлений.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Для каждого направления заполнены 13 обязательных полей.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Зафиксирован запрет текста внутри изображений по умолчанию.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Есть общий список запрещенных образов.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Есть рекомендация, какие 2-3 метафоры генерировать первыми.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Да: выбраны 3.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Сохранен стиль C-Level Insight.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Да: Blueprint Sharp + Executive Dossier + Diagnostic Premium.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CLM не подменен HR, коучингом, оргструктурой, BI или схемой подчиненности.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Нет задания на генерацию самих изображений на этом этапе.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Файл назван с нижними подчеркиваниями, без запрещенного символа-звездочки.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Вердикт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672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GO / запускать</w:t>
            </w:r>
          </w:p>
        </w:tc>
        <w:tc>
          <w:tcPr>
            <w:tcW w:type="dxa" w:w="10008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Образный контракт готов к авторской приемке. После Go можно запускать генерацию первой тройки изображений.</w:t>
            </w:r>
          </w:p>
        </w:tc>
      </w:tr>
      <w:tr>
        <w:tc>
          <w:tcPr>
            <w:tcW w:type="dxa" w:w="7056"/>
            <w:shd w:fill="F4EEE3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Условие передачи в генерацию</w:t>
            </w:r>
          </w:p>
        </w:tc>
        <w:tc>
          <w:tcPr>
            <w:tcW w:type="dxa" w:w="7056"/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 добавлять текст в изображения, не использовать stock-business, людей в офисе, роботов, HR-оценку, оргструктуру или мотивационные лидерские сцены.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92" w:left="86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274"/>
        <w:sz w:val="17"/>
      </w:rPr>
      <w:t>Метафорические изображения: смысл до генерации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66274"/>
        <w:sz w:val="17"/>
      </w:rPr>
      <w:t>УПРАВЛЕНИЕ ДИРЕКТОРАМИ / CLM · ОБРАЗНЫЙ КОНТРАКТ МЕТАФОР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2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2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23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