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59" w:lineRule="auto"/>
      </w:pPr>
      <w:r>
        <w:rPr>
          <w:rFonts w:ascii="Arial" w:hAnsi="Arial" w:eastAsia="Arial"/>
          <w:b/>
          <w:color w:val="163B59"/>
          <w:sz w:val="36"/>
        </w:rPr>
        <w:t>проSTRAнство</w:t>
      </w:r>
    </w:p>
    <w:p>
      <w:pPr>
        <w:spacing w:after="120" w:line="259" w:lineRule="auto"/>
      </w:pPr>
      <w:r>
        <w:rPr>
          <w:rFonts w:ascii="Arial" w:hAnsi="Arial" w:eastAsia="Arial"/>
          <w:b w:val="0"/>
          <w:color w:val="5A636E"/>
          <w:sz w:val="28"/>
        </w:rPr>
        <w:t>Каталог папки 30 Документация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814"/>
        <w:gridCol w:w="6010"/>
      </w:tblGrid>
      <w:tr>
        <w:trPr>
          <w:cantSplit/>
        </w:trPr>
        <w:tc>
          <w:tcPr>
            <w:tcW w:type="dxa" w:w="2381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Статус</w:t>
            </w:r>
          </w:p>
        </w:tc>
        <w:tc>
          <w:tcPr>
            <w:tcW w:type="dxa" w:w="1814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Дата</w:t>
            </w:r>
          </w:p>
        </w:tc>
        <w:tc>
          <w:tcPr>
            <w:tcW w:type="dxa" w:w="6009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актуальный каталог папки</w:t>
            </w:r>
          </w:p>
        </w:tc>
        <w:tc>
          <w:tcPr>
            <w:tcW w:type="dxa" w:w="181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21 июля 2026</w:t>
            </w:r>
          </w:p>
        </w:tc>
        <w:tc>
          <w:tcPr>
            <w:tcW w:type="dxa" w:w="6009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единая карта актуальной документации, этапных подпапок, реестров и коммерческих файлов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Arial" w:hAnsi="Arial" w:eastAsia="Arial"/>
          <w:b w:val="0"/>
          <w:color w:val="2F343B"/>
          <w:sz w:val="18"/>
        </w:rPr>
        <w:t>Папка 30 Документация хранит только актуальные рабочие материалы технологии в форматах DOCX, XLSX, PPTX. Файл плана улучшений v0.4 в формате MD оставлен как принятое исключение.</w:t>
      </w:r>
    </w:p>
    <w:p>
      <w:pPr>
        <w:spacing w:after="100" w:line="259" w:lineRule="auto"/>
      </w:pPr>
      <w:r>
        <w:rPr>
          <w:rFonts w:ascii="Arial" w:hAnsi="Arial" w:eastAsia="Arial"/>
          <w:b/>
          <w:color w:val="2F7DBD"/>
          <w:sz w:val="28"/>
        </w:rPr>
        <w:t>Карта файлов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118"/>
        <w:gridCol w:w="1644"/>
        <w:gridCol w:w="3685"/>
        <w:gridCol w:w="1190"/>
      </w:tblGrid>
      <w:tr>
        <w:trPr>
          <w:cantSplit/>
        </w:trPr>
        <w:tc>
          <w:tcPr>
            <w:tcW w:type="dxa" w:w="567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№</w:t>
            </w:r>
          </w:p>
        </w:tc>
        <w:tc>
          <w:tcPr>
            <w:tcW w:type="dxa" w:w="3118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Файл</w:t>
            </w:r>
          </w:p>
        </w:tc>
        <w:tc>
          <w:tcPr>
            <w:tcW w:type="dxa" w:w="1644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Формат</w:t>
            </w:r>
          </w:p>
        </w:tc>
        <w:tc>
          <w:tcPr>
            <w:tcW w:type="dxa" w:w="3685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Назначение</w:t>
            </w:r>
          </w:p>
        </w:tc>
        <w:tc>
          <w:tcPr>
            <w:tcW w:type="dxa" w:w="1191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1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proSTRANSTVO_Справочник_Инструментов_И_Карточек_Знания_v0.2.xlsx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таблица / XLSX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справочник инструментов и карточек знания по первоисточникам</w:t>
            </w:r>
          </w:p>
        </w:tc>
        <w:tc>
          <w:tcPr>
            <w:tcW w:type="dxa" w:w="119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2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proSTRANSTVO_Аудит_Канонического_Инструментального_Ядра_v0.2.xlsx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таблица / XLSX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аудит канонического инструментального ядра 115</w:t>
            </w:r>
          </w:p>
        </w:tc>
        <w:tc>
          <w:tcPr>
            <w:tcW w:type="dxa" w:w="119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3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proSTRANSTVO_Реестр_Канонических_Инструментов_v0.2.xlsx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таблица / XLSX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канонический реестр инструментов после снятия дублей</w:t>
            </w:r>
          </w:p>
        </w:tc>
        <w:tc>
          <w:tcPr>
            <w:tcW w:type="dxa" w:w="119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4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proSTRANSTVO_Клиентский_Пакет_Приемка_v0.3.docx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документ / DOCX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акт приемки клиентского пакета</w:t>
            </w:r>
          </w:p>
        </w:tc>
        <w:tc>
          <w:tcPr>
            <w:tcW w:type="dxa" w:w="119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5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proSTRANSTVO_Клиентский_Пакет_Аудит_v0.3.xlsx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таблица / XLSX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аудит комплектности и визуального контроля клиентского пакета</w:t>
            </w:r>
          </w:p>
        </w:tc>
        <w:tc>
          <w:tcPr>
            <w:tcW w:type="dxa" w:w="119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6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proSTRANSTVO_Клиентский_Пакет_Путеводитель_v0.3.docx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документ / DOCX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путеводитель по клиентскому пакету</w:t>
            </w:r>
          </w:p>
        </w:tc>
        <w:tc>
          <w:tcPr>
            <w:tcW w:type="dxa" w:w="119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7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proSTRANSTVO_Клиентский_Пакет_Реестр_v0.3.xlsx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таблица / XLSX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реестр клиентского пакета</w:t>
            </w:r>
          </w:p>
        </w:tc>
        <w:tc>
          <w:tcPr>
            <w:tcW w:type="dxa" w:w="119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8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proSTRANSTVO_Клиентский_Пакет_Статус_v0.3.docx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документ / DOCX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статус и границы клиентского пакета</w:t>
            </w:r>
          </w:p>
        </w:tc>
        <w:tc>
          <w:tcPr>
            <w:tcW w:type="dxa" w:w="119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9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proSTRANSTVO_Клиентские_Рабочие_Формы_v0.3.xlsx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таблица / XLSX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рабочие формы клиентской версии</w:t>
            </w:r>
          </w:p>
        </w:tc>
        <w:tc>
          <w:tcPr>
            <w:tcW w:type="dxa" w:w="119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10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proSTRANSTVO_Вопросы_И_Ответы_v0.3.docx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документ / DOCX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вопросы и ответы по технологии</w:t>
            </w:r>
          </w:p>
        </w:tc>
        <w:tc>
          <w:tcPr>
            <w:tcW w:type="dxa" w:w="119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11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proSTRANSTVO_Инструментальное_Ядро_По_Функциям_v0.2.xlsx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таблица / XLSX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распределение инструментального ядра по функциям компании</w:t>
            </w:r>
          </w:p>
        </w:tc>
        <w:tc>
          <w:tcPr>
            <w:tcW w:type="dxa" w:w="119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12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proSTRANSTVO_Глоссарий_v0.3.docx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документ / DOCX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глоссарий технологии</w:t>
            </w:r>
          </w:p>
        </w:tc>
        <w:tc>
          <w:tcPr>
            <w:tcW w:type="dxa" w:w="119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13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proSTRANSTVO_План_Улучшений_v0.4.md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исключение / MD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план улучшений v0.4; единственное принятое исключение в формате MD</w:t>
            </w:r>
          </w:p>
        </w:tc>
        <w:tc>
          <w:tcPr>
            <w:tcW w:type="dxa" w:w="119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14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proSTRANSTVO_Комплект_Запуска_v0.2.docx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документ / DOCX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стартовый комплект запуска проекта</w:t>
            </w:r>
          </w:p>
        </w:tc>
        <w:tc>
          <w:tcPr>
            <w:tcW w:type="dxa" w:w="119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15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proSTRANSTVO_Оффер_На_Одну_Страницу_v0.3.docx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документ / DOCX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короткий оффер технологии</w:t>
            </w:r>
          </w:p>
        </w:tc>
        <w:tc>
          <w:tcPr>
            <w:tcW w:type="dxa" w:w="119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16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proSTRANSTVO_Операционная_Таблица_v0.2.docx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документ / DOCX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таблица операционного слоя и правил выбора инструментов</w:t>
            </w:r>
          </w:p>
        </w:tc>
        <w:tc>
          <w:tcPr>
            <w:tcW w:type="dxa" w:w="119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17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proSTRANSTVO_Операционная_Система_v0.2.docx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документ / DOCX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операционная система технологии</w:t>
            </w:r>
          </w:p>
        </w:tc>
        <w:tc>
          <w:tcPr>
            <w:tcW w:type="dxa" w:w="119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18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proSTRANSTVO_Продукты_Сроки_И_Цены_v0.3.docx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документ / DOCX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продукты, сроки и цены технологии</w:t>
            </w:r>
          </w:p>
        </w:tc>
        <w:tc>
          <w:tcPr>
            <w:tcW w:type="dxa" w:w="119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19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proSTRANSTVO_Старт_Проекта_v0.3.docx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документ / DOCX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клиентский старт проекта</w:t>
            </w:r>
          </w:p>
        </w:tc>
        <w:tc>
          <w:tcPr>
            <w:tcW w:type="dxa" w:w="119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20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proSTRANSTVO_Реестр_Структуры_Проекта_v0.4.xlsx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таблица / XLSX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актуальный реестр структуры проекта v0.4</w:t>
            </w:r>
          </w:p>
        </w:tc>
        <w:tc>
          <w:tcPr>
            <w:tcW w:type="dxa" w:w="119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21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proSTRANSTVO_Стратегическая_Таблица_v0.2.docx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документ / DOCX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стратегический слой и правила выбора моделей</w:t>
            </w:r>
          </w:p>
        </w:tc>
        <w:tc>
          <w:tcPr>
            <w:tcW w:type="dxa" w:w="119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22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proSTRANSTVO_Руководство_По_Технологии_v0.2.docx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документ / DOCX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описание технологии и маршрута применения</w:t>
            </w:r>
          </w:p>
        </w:tc>
        <w:tc>
          <w:tcPr>
            <w:tcW w:type="dxa" w:w="119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23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proSTRANSTVO_Рабочие_Формы_v0.2.xlsx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таблица / XLSX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полный набор рабочих форм внутреннего контура</w:t>
            </w:r>
          </w:p>
        </w:tc>
        <w:tc>
          <w:tcPr>
            <w:tcW w:type="dxa" w:w="119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</w:tbl>
    <w:p>
      <w:pPr>
        <w:spacing w:after="40"/>
      </w:pPr>
    </w:p>
    <w:p>
      <w:pPr>
        <w:spacing w:after="100" w:line="259" w:lineRule="auto"/>
      </w:pPr>
      <w:r>
        <w:rPr>
          <w:rFonts w:ascii="Arial" w:hAnsi="Arial" w:eastAsia="Arial"/>
          <w:b/>
          <w:color w:val="2F7DBD"/>
          <w:sz w:val="28"/>
        </w:rPr>
        <w:t>Правила папки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804"/>
      </w:tblGrid>
      <w:tr>
        <w:trPr>
          <w:cantSplit/>
        </w:trPr>
        <w:tc>
          <w:tcPr>
            <w:tcW w:type="dxa" w:w="3402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Правило</w:t>
            </w:r>
          </w:p>
        </w:tc>
        <w:tc>
          <w:tcPr>
            <w:tcW w:type="dxa" w:w="6803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Хранить только актуальные рабочие файлы</w:t>
            </w:r>
          </w:p>
        </w:tc>
        <w:tc>
          <w:tcPr>
            <w:tcW w:type="dxa" w:w="6803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старые версии и служебные материалы переносятся в 99 Архив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Не удалять .DS_Store</w:t>
            </w:r>
          </w:p>
        </w:tc>
        <w:tc>
          <w:tcPr>
            <w:tcW w:type="dxa" w:w="6803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системный файл macOS игнорируется при контроле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Поддерживать имена с proSTRANSTVO_</w:t>
            </w:r>
          </w:p>
        </w:tc>
        <w:tc>
          <w:tcPr>
            <w:tcW w:type="dxa" w:w="6803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техническое имя проекта сохраняется в названиях файлов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Обновлять каталог при изменении состава</w:t>
            </w:r>
          </w:p>
        </w:tc>
        <w:tc>
          <w:tcPr>
            <w:tcW w:type="dxa" w:w="6803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этот документ является навигационной картой папки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22" w:bottom="82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52" w:lineRule="auto"/>
      <w:jc w:val="center"/>
    </w:pPr>
    <w:r>
      <w:rPr>
        <w:rFonts w:ascii="Arial" w:hAnsi="Arial" w:eastAsia="Arial"/>
        <w:b w:val="0"/>
        <w:color w:val="7A838D"/>
        <w:sz w:val="15"/>
      </w:rPr>
      <w:t>проSTRAнство · каталог папки · 21 июля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