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проSTRAнство</w:t>
      </w:r>
    </w:p>
    <w:p>
      <w:r>
        <w:rPr>
          <w:color w:val="595959"/>
          <w:sz w:val="30"/>
        </w:rPr>
        <w:t>модель одиночного автора и контур качества v1.0</w:t>
      </w:r>
    </w:p>
    <w:p>
      <w:r>
        <w:rPr>
          <w:color w:val="595959"/>
          <w:sz w:val="20"/>
        </w:rPr>
        <w:t>P2: роли автора, большой языковой модели / LLM и разбор после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Стоп-линия. </w:t>
            </w:r>
            <w:r>
              <w:t>Большая языковая модель / LLM не является владельцем ядра и не является отдельной функцией технологии. Она помогает автору и команде готовить материалы, проверять дубли, язык и полноту, но не принимает финальные решения.</w:t>
            </w:r>
          </w:p>
        </w:tc>
      </w:tr>
    </w:tbl>
    <w:p>
      <w:pPr>
        <w:pStyle w:val="Heading1"/>
      </w:pPr>
      <w:r>
        <w:t>1. Модель одиночного автора / solo-preneur + большая языковая модель / LLM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Участник</w:t>
            </w:r>
          </w:p>
        </w:tc>
        <w:tc>
          <w:tcPr>
            <w:tcW w:type="dxa" w:w="38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Роль</w:t>
            </w:r>
          </w:p>
        </w:tc>
        <w:tc>
          <w:tcPr>
            <w:tcW w:type="dxa" w:w="28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Право</w:t>
            </w:r>
          </w:p>
        </w:tc>
        <w:tc>
          <w:tcPr>
            <w:tcW w:type="dxa" w:w="3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Запрет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автор</w:t>
            </w:r>
          </w:p>
        </w:tc>
        <w:tc>
          <w:tcPr>
            <w:tcW w:type="dxa" w:w="3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держит смысл, ядро, границы и финальную приемку</w:t>
            </w:r>
          </w:p>
        </w:tc>
        <w:tc>
          <w:tcPr>
            <w:tcW w:type="dxa" w:w="2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финальное решение по ядру и релизу</w:t>
            </w:r>
          </w:p>
        </w:tc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делегировать авторскую приемку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большая языковая модель / LLM</w:t>
            </w:r>
          </w:p>
        </w:tc>
        <w:tc>
          <w:tcPr>
            <w:tcW w:type="dxa" w:w="3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собирает черновики, ищет противоречия, готовит варианты, проверяет язык</w:t>
            </w:r>
          </w:p>
        </w:tc>
        <w:tc>
          <w:tcPr>
            <w:tcW w:type="dxa" w:w="2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предлагать и проверять</w:t>
            </w:r>
          </w:p>
        </w:tc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самостоятельно менять ядро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консультант</w:t>
            </w:r>
          </w:p>
        </w:tc>
        <w:tc>
          <w:tcPr>
            <w:tcW w:type="dxa" w:w="3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проводит Диагностику, Сессию, Спринт и Сопровождение по протоколам</w:t>
            </w:r>
          </w:p>
        </w:tc>
        <w:tc>
          <w:tcPr>
            <w:tcW w:type="dxa" w:w="2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решать в рамках утвержденной технологии</w:t>
            </w:r>
          </w:p>
        </w:tc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добавлять инструменты вне моста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критик</w:t>
            </w:r>
          </w:p>
        </w:tc>
        <w:tc>
          <w:tcPr>
            <w:tcW w:type="dxa" w:w="3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ловит стоп-факторы до верстки и перед приемкой</w:t>
            </w:r>
          </w:p>
        </w:tc>
        <w:tc>
          <w:tcPr>
            <w:tcW w:type="dxa" w:w="2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давать вердикт принять или не принимать по критериям</w:t>
            </w:r>
          </w:p>
        </w:tc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заменять решение автора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архивариус доказательств</w:t>
            </w:r>
          </w:p>
        </w:tc>
        <w:tc>
          <w:tcPr>
            <w:tcW w:type="dxa" w:w="3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держит след решений, источников, дублей и статусов файлов</w:t>
            </w:r>
          </w:p>
        </w:tc>
        <w:tc>
          <w:tcPr>
            <w:tcW w:type="dxa" w:w="28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фиксировать изменения</w:t>
            </w:r>
          </w:p>
        </w:tc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удалять след ошибки без решения</w:t>
            </w:r>
          </w:p>
        </w:tc>
      </w:tr>
    </w:tbl>
    <w:p/>
    <w:p>
      <w:pPr>
        <w:pStyle w:val="Heading1"/>
      </w:pPr>
      <w:r>
        <w:t>2. Рабочий цикл создания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Шаг</w:t>
            </w:r>
          </w:p>
        </w:tc>
        <w:tc>
          <w:tcPr>
            <w:tcW w:type="dxa" w:w="50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происходит</w:t>
            </w:r>
          </w:p>
        </w:tc>
        <w:tc>
          <w:tcPr>
            <w:tcW w:type="dxa" w:w="30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Кто отвечает</w:t>
            </w:r>
          </w:p>
        </w:tc>
        <w:tc>
          <w:tcPr>
            <w:tcW w:type="dxa" w:w="3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Выход</w:t>
            </w:r>
          </w:p>
        </w:tc>
      </w:tr>
      <w:tr>
        <w:tc>
          <w:tcPr>
            <w:tcW w:type="dxa" w:w="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смысловая рамка и связь с ТЗ</w:t>
            </w:r>
          </w:p>
        </w:tc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автор + методолог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решение: делать / не делать</w:t>
            </w:r>
          </w:p>
        </w:tc>
      </w:tr>
      <w:tr>
        <w:tc>
          <w:tcPr>
            <w:tcW w:type="dxa" w:w="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черновая структура</w:t>
            </w:r>
          </w:p>
        </w:tc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методолог + большая языковая модель / LLM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план без верстки</w:t>
            </w:r>
          </w:p>
        </w:tc>
      </w:tr>
      <w:tr>
        <w:tc>
          <w:tcPr>
            <w:tcW w:type="dxa" w:w="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критика до оформления</w:t>
            </w:r>
          </w:p>
        </w:tc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критик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вердикт принять или не принимать и блокеры</w:t>
            </w:r>
          </w:p>
        </w:tc>
      </w:tr>
      <w:tr>
        <w:tc>
          <w:tcPr>
            <w:tcW w:type="dxa" w:w="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сборка DOCX/XLSX</w:t>
            </w:r>
          </w:p>
        </w:tc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методолог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файл в 30 Документация</w:t>
            </w:r>
          </w:p>
        </w:tc>
      </w:tr>
      <w:tr>
        <w:tc>
          <w:tcPr>
            <w:tcW w:type="dxa" w:w="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язык, ядро, рендер, реестр</w:t>
            </w:r>
          </w:p>
        </w:tc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методолог + критик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готовность к авторской приемке</w:t>
            </w:r>
          </w:p>
        </w:tc>
      </w:tr>
    </w:tbl>
    <w:p/>
    <w:p>
      <w:pPr>
        <w:pStyle w:val="Heading1"/>
      </w:pPr>
      <w:r>
        <w:t>3. Контур качества после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Назначение. </w:t>
            </w:r>
            <w:r>
              <w:t>После каждого проекта фиксируется не повод переписать ядро, а доказательная запись: какая проблемная единица была выявлена, какой рабочий набор выбран, какой мост построен, что сработало, где был откат и какой урок можно добавить в базу знаний.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0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Блок разбора</w:t>
            </w:r>
          </w:p>
        </w:tc>
        <w:tc>
          <w:tcPr>
            <w:tcW w:type="dxa" w:w="5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фиксировать</w:t>
            </w:r>
          </w:p>
        </w:tc>
        <w:tc>
          <w:tcPr>
            <w:tcW w:type="dxa" w:w="40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нельзя делать</w:t>
            </w:r>
          </w:p>
        </w:tc>
      </w:tr>
      <w:tr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исходная задача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проблемная единица, триггеры, текущий контур, вердикт Диагностики</w:t>
            </w:r>
          </w:p>
        </w:tc>
        <w:tc>
          <w:tcPr>
            <w:tcW w:type="dxa" w:w="4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переписывать диагноз задним числом</w:t>
            </w:r>
          </w:p>
        </w:tc>
      </w:tr>
      <w:tr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выбранный набор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стратегические модели, 3-5 инструментов, владельцы и метрики</w:t>
            </w:r>
          </w:p>
        </w:tc>
        <w:tc>
          <w:tcPr>
            <w:tcW w:type="dxa" w:w="4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выдавать весь каталог за примененный набор</w:t>
            </w:r>
          </w:p>
        </w:tc>
      </w:tr>
      <w:tr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мост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стратегический вывод перешел в операционное действие</w:t>
            </w:r>
          </w:p>
        </w:tc>
        <w:tc>
          <w:tcPr>
            <w:tcW w:type="dxa" w:w="4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оставлять стратегию без исполнения</w:t>
            </w:r>
          </w:p>
        </w:tc>
      </w:tr>
      <w:tr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результат 30-60-90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метрики, решения, откаты, условия продолжения</w:t>
            </w:r>
          </w:p>
        </w:tc>
        <w:tc>
          <w:tcPr>
            <w:tcW w:type="dxa" w:w="4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считать впечатление доказательством</w:t>
            </w:r>
          </w:p>
        </w:tc>
      </w:tr>
      <w:tr>
        <w:tc>
          <w:tcPr>
            <w:tcW w:type="dxa" w:w="3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уроки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добавить в вопросы и ответы / FAQ, обучение, сценарии ошибок или кейсы</w:t>
            </w:r>
          </w:p>
        </w:tc>
        <w:tc>
          <w:tcPr>
            <w:tcW w:type="dxa" w:w="4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менять ядро по одному случаю</w:t>
            </w:r>
          </w:p>
        </w:tc>
      </w:tr>
    </w:tbl>
    <w:p/>
    <w:p>
      <w:pPr>
        <w:pStyle w:val="Heading1"/>
      </w:pPr>
      <w:r>
        <w:t>4. Правила изменения ядра</w:t>
      </w:r>
    </w:p>
    <w:p>
      <w:pPr>
        <w:pStyle w:val="ListBullet"/>
      </w:pPr>
      <w:r>
        <w:t>ядро меняется только через доказанный повторяемый разрыв;</w:t>
      </w:r>
    </w:p>
    <w:p>
      <w:pPr>
        <w:pStyle w:val="ListBullet"/>
      </w:pPr>
      <w:r>
        <w:t>изменение должно иметь источник, риск, альтернативу и авторскую приемку;</w:t>
      </w:r>
    </w:p>
    <w:p>
      <w:pPr>
        <w:pStyle w:val="ListBullet"/>
      </w:pPr>
      <w:r>
        <w:t>кейс может пополнить обучение или вопросы и ответы / FAQ, но не обязан менять фундамент;</w:t>
      </w:r>
    </w:p>
    <w:p>
      <w:pPr>
        <w:pStyle w:val="ListBullet"/>
      </w:pPr>
      <w:r>
        <w:t>уникальное инструментальное ядро 115 не расширяется без отдельного решения;</w:t>
      </w:r>
    </w:p>
    <w:p>
      <w:pPr>
        <w:pStyle w:val="ListBullet"/>
      </w:pPr>
      <w:r>
        <w:t>искусственный интеллект / AI остается внутри информационных технологий / IT и не становится отдельным контуром.</w:t>
      </w:r>
    </w:p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