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pPr>
        <w:spacing w:after="40"/>
      </w:pPr>
      <w:r>
        <w:rPr>
          <w:rFonts w:ascii="Calibri" w:hAnsi="Calibri" w:eastAsia="Calibri"/>
          <w:color w:val="56616A"/>
          <w:sz w:val="24"/>
        </w:rPr>
        <w:t>Кейс №11. Мебельное производство продавало заказы, которые ломали денежный поток</w:t>
      </w:r>
    </w:p>
    <w:p>
      <w:pPr>
        <w:spacing w:after="120"/>
      </w:pPr>
      <w:r>
        <w:t>Как технология связала продажи, предоплату, закупку, производство, монтаж, незавершенное производство и деньги.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Короткий вывод. Заказ не является победой, если он перегружает производство и ломает денежный поток. Сложный заказ должен проходить через деньги, мощность, материалы и срок.</w:t>
            </w:r>
          </w:p>
        </w:tc>
      </w:tr>
    </w:tbl>
    <w:p/>
    <w:p>
      <w:pPr>
        <w:pStyle w:val="Heading1"/>
      </w:pPr>
      <w:r>
        <w:t>0. Паспорт кейса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Тип кейса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Обобщенный управленческий кейс применения технологии проSTRAнство в мебельном производстве.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Мебельное производство: индивидуальные заказы, серийные позиции, закупка материалов, цех, монтажные бригады.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Контекст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Рост стоимости материалов, нестабильные сроки поставок, давление клиентов на рассрочку, дефицит монтажников.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Первичный симптом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Портфель заказов выглядит сильным, но деньги и производство находятся в постоянном напряжении.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Ключевой риск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 принимает заказы, которые требуют больше денег, мощности и внимания, чем создают прибыли.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Статус кейса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Успешный: Диагностика дала идти дальше / Go, Сессия согласовала фильтр заказа и денежный контур.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Триггеры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T2 маржинальность; T6 операционный сбой; T8 решения тормозят; T9 спорные данные; T11 шок условий.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Функции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 / SLS; финансы / FIN; операции / OPE; персонал / HR.</w:t>
            </w:r>
          </w:p>
        </w:tc>
      </w:tr>
    </w:tbl>
    <w:p/>
    <w:p>
      <w:pPr>
        <w:pStyle w:val="Heading1"/>
      </w:pPr>
      <w:r>
        <w:t>1. Ситуация</w:t>
      </w:r>
    </w:p>
    <w:p>
      <w:pPr>
        <w:spacing w:after="80"/>
      </w:pPr>
      <w:r>
        <w:t>Мебельное производство принимало индивидуальные и серийные заказы: кухни, шкафы, коммерческие проекты, монтаж. Продажи гордились портфелем заказов и обещали клиентам гибкие условия.</w:t>
      </w:r>
    </w:p>
    <w:p>
      <w:pPr>
        <w:spacing w:after="80"/>
      </w:pPr>
      <w:r>
        <w:t>Проблема проявилась не сразу. Материалы закупались заранее, часть клиентов просила рассрочку или низкую предоплату, производство накапливало незавершенные заказы, монтаж переносился, финальная оплата сдвигалась.</w:t>
      </w:r>
    </w:p>
    <w:p>
      <w:pPr>
        <w:spacing w:after="80"/>
      </w:pPr>
      <w:r>
        <w:t>Финансы видели кассовый разрыв, производство - перегруз, закупка - дефициты и срочные поставки, продажи - риск потерять клиента из-за жестких условий. Общего решения не было.</w:t>
      </w:r>
    </w:p>
    <w:p>
      <w:pPr>
        <w:spacing w:after="80"/>
      </w:pPr>
      <w:r>
        <w:t>После формализации стало видно, что компания продавала не только мебель, но и производственную сложность, отсрочку денег и риск монтажа, не связывая это в одну экономику заказа.</w:t>
      </w:r>
    </w:p>
    <w:p>
      <w:pPr>
        <w:pStyle w:val="Heading1"/>
      </w:pPr>
      <w:r>
        <w:t>2. Условие задачи и цена ошибки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2808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28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Модельное значение</w:t>
            </w:r>
          </w:p>
        </w:tc>
        <w:tc>
          <w:tcPr>
            <w:tcW w:type="dxa" w:w="47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Портфель заказов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180 млн руб.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объем заказов выглядит сильным, но не показывает денежный разрыв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Предоплата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от 20% до 60%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разный аванс создает разную нагрузку на деньги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Незавершенное производство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70 млн руб.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деньги застревают между закупкой, цехом и монтажом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Сдвиг монтажа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 3 недель по сложным заказам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финальная оплата откладывается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Рост материалов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заметен по ключевым плитам и фурнитуре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старые цены быстро делают заказ слабым</w:t>
            </w:r>
          </w:p>
        </w:tc>
      </w:tr>
    </w:tbl>
    <w:p/>
    <w:p>
      <w:pPr>
        <w:pStyle w:val="Heading1"/>
      </w:pPr>
      <w:r>
        <w:t>3. Первичная ошибка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096"/>
        <w:gridCol w:w="3384"/>
        <w:gridCol w:w="3311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думали до технологии</w:t>
            </w:r>
          </w:p>
        </w:tc>
        <w:tc>
          <w:tcPr>
            <w:tcW w:type="dxa" w:w="33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проверила Диагностика</w:t>
            </w:r>
          </w:p>
        </w:tc>
        <w:tc>
          <w:tcPr>
            <w:tcW w:type="dxa" w:w="331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Главное - набрать портфель заказов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Считалась ли полная экономика заказа до подписания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заказов создавала кассовый разрыв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Клиенту нужна гибкая предоплата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Как предоплата связана с закупкой, сроком и риском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Низкая предоплата финансировалась компанией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Производство должно выполнить проданное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Проверяется ли мощность до обещания срока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Срок обещался раньше проверки цеха и монтажа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Закупка сама решит материалы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резерв и денежный лимит под заказ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Срочные закупки съедали маржу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Нужен жестче контроль сроков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владелец заказа от продажи до финальной оплаты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Контроль без фильтра заказа не решал источник проблемы</w:t>
            </w:r>
          </w:p>
        </w:tc>
      </w:tr>
    </w:tbl>
    <w:p/>
    <w:p>
      <w:pPr>
        <w:pStyle w:val="Heading1"/>
      </w:pPr>
      <w:r>
        <w:t>4. Проблемная единица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Формулировка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 принимает сложные заказы без полной проверки денег, материалов, производственной мощности, монтажа и условий оплаты.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Симптомы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Кассовые разрывы, сдвиги монтажа, срочные закупки, незавершенное производство, спор продаж и цеха.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Метрики проверки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предоплата; маржа заказа; срок закупки; загрузка цеха; незавершенное производство; дата финальной оплаты.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Граница решения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Нельзя подписывать сложный заказ без контрольной точки сделки, денежного прогноза, проверки мощности и владельца риска.</w:t>
            </w:r>
          </w:p>
        </w:tc>
      </w:tr>
    </w:tbl>
    <w:p/>
    <w:p>
      <w:pPr>
        <w:pStyle w:val="Heading1"/>
      </w:pPr>
      <w:r>
        <w:t>5. Диагностика: проверка текущего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748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Блок проверки</w:t>
            </w:r>
          </w:p>
        </w:tc>
        <w:tc>
          <w:tcPr>
            <w:tcW w:type="dxa" w:w="74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уже есть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Заказы, договоры, графики производства, закупочные заявки, платежный календарь, статусы монтажа.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работает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Сильные продажи, опыт индивидуальных проектов, производственная экспертиза, база поставщиков.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разорвано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Связь между обещанием продаж, предоплатой, закупкой, мощностью, монтажом и финальной оплатой.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не надо трогать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Типовые заказы с понятной маржей, предоплатой, материалами и сроком.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надо пересобрать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Фильтр сложного заказа, предоплату, лимит закупки, график цеха и монтажный контур.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Диагностический вердикт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Идти дальше / Go: проблема сквозная и решается мостом продаж, финансов и операций.</w:t>
            </w:r>
          </w:p>
        </w:tc>
      </w:tr>
    </w:tbl>
    <w:p/>
    <w:p>
      <w:pPr>
        <w:pStyle w:val="Heading1"/>
      </w:pPr>
      <w:r>
        <w:t>6. Триггеры и функции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Триггер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проявился в кейсе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T2 маржинальность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Скидки, рост материалов и срочные закупки съедают маржу.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T6 операционный сбой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Производство и монтаж не выдерживают обещанные сроки.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T8 решения тормозят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Сложные заказы возвращаются к собственнику.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T9 спорные данные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Продажи, цех и финансы видят заказ по-разному.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T11 шок условий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Рост стоимости материалов усиливает цену ошибки в договоре.</w:t>
            </w:r>
          </w:p>
        </w:tc>
      </w:tr>
    </w:tbl>
    <w:p/>
    <w:p>
      <w:pPr>
        <w:pStyle w:val="Heading1"/>
      </w:pPr>
      <w:r>
        <w:t>7. Сессия: выбранный рабочий набор</w:t>
      </w:r>
    </w:p>
    <w:p>
      <w:pPr>
        <w:spacing w:after="120"/>
      </w:pPr>
      <w:r>
        <w:rPr>
          <w:rFonts w:ascii="Arial" w:hAnsi="Arial"/>
          <w:sz w:val="18"/>
        </w:rPr>
        <w:t>Ниже дан навигационный набор: по коду можно найти модель или инструмент в справочнике и первоисточнике; по функции видно, какой участок компании он обеспечивает; по причине выбора видно, зачем он включен именно в этот кейс.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152"/>
        <w:gridCol w:w="892"/>
        <w:gridCol w:w="3168"/>
        <w:gridCol w:w="1756"/>
        <w:gridCol w:w="296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Слой</w:t>
            </w:r>
          </w:p>
        </w:tc>
        <w:tc>
          <w:tcPr>
            <w:tcW w:type="dxa" w:w="8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Точное название</w:t>
            </w:r>
          </w:p>
        </w:tc>
        <w:tc>
          <w:tcPr>
            <w:tcW w:type="dxa" w:w="175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Функция / фокус</w:t>
            </w:r>
          </w:p>
        </w:tc>
        <w:tc>
          <w:tcPr>
            <w:tcW w:type="dxa" w:w="296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Зачем выбран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STR-0069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Porter’s Value Chain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Цепочка ценности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Связывает продажу, замер, дизайн, закупку, производство, монтаж, оплату и денежный результат.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STR-0092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Value Stream Mapping (VSM)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Потоки ценности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задержки и запасы в пути от заказа до монтажа и финальной оплаты.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Decision Tree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Принятие решений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развилки: принять заказ, изменить условия, перенести, разделить этапы или отказаться.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Bain RAPID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Распределение решений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Назначает роли между продажами, производством, закупкой, финансами и монтажом.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STR-0012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BCG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Портфельный анализ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Разделяет типы заказов по марже, сложности, сроку денег и нагрузке производства.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STR-0021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Balanced Value Framework (Tracy &amp; Wiersema)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Оценка бизнес-фокуса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что компания обещает клиенту: индивидуальность, срок, цену или надежность.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Скользящий 13-недельный прогноз ДДС / Rolling Cash Flow Forecast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кассовый разрыв между предоплатой, закупкой, производством, монтажом и финальной оплатой.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Ежедневный отчет по остаткам и движению ДС / Daily Cash Position Sheet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ежедневный контроль денег, заявок на оплату и предстоящих выплат поставщикам.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Реестр заявок на оплату с приоритизацией / Payment Request Register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Расставляет платежи по приоритету: материалы, подрядчики, монтаж, критические поставки.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OPE-0028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Финансовая модель “Что если…” / What-If Financial Modeling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сценарии скидки, предоплаты, рассрочки, роста материалов и задержки монтажа.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финансовый интеллект / FIN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FIN-0006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Денежный штаб / Cash War Room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Включается, если заказы перегружают деньги, производство и обязательства.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Трекер исполнения заказов / Daily Order Fulfillment Tracker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статус каждого заказа: замер, дизайн, закупка, производство, монтаж, закрытие.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Таблица балансировки нагрузки / Workload Balancing Table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Сравнивает загрузку цеха, монтажников и подрядчиков по неделям.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OPE-0016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Дашборд общей эффективности оборудования / OEE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не продает ли компания больше, чем выдерживает производство.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Снимок складских остатков / Warehouse Inventory Snapshot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материалы, фурнитуру, дефициты и замороженные закупки.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OPE-0046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Контрольная точка сделки / Deal Control Point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продажи / SLS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Не дает принять сложный заказ без проверки денег, мощности, материалов и условий оплаты.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OPE-0058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Превентивный разбор провала сделки до ее начала / Pre-Mortem Sales Planning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продажи / SLS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До подписания выявляет риски: срок, материалы, монтаж, допработы, платежи.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OPE-0096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Панель план-факт-анализа / Plan-Fact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Сравнивает план и факт по заказу, сроку, деньгам, материалам и монтажу.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CUS-0011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Простой расчет окупаемости / ROI Calc Simple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окупается ли скидка или рассрочка через маржу и условия оплаты.</w:t>
            </w:r>
          </w:p>
        </w:tc>
      </w:tr>
    </w:tbl>
    <w:p/>
    <w:p>
      <w:pPr>
        <w:pStyle w:val="Heading1"/>
      </w:pPr>
      <w:r>
        <w:t>8. Мост стратегии и операций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 моста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Решение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Стратегическая ставка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 принимать любой заказ, а продавать заказы, которые проходят деньги, мощность, материалы и срок.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перевод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Каждый сложный заказ проходит контрольную точку сделки: предоплата, маржа, материалы, мощность, монтаж, дата оплаты.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результата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 отвечают за условия клиента, финансы - за деньги, производство - за мощность, закупка - за материалы, монтаж - за закрытие.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Критерий продолжения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Заказ запускается только при прохождении порогов аванса, маржи, материалов, мощности и монтажного окна.</w:t>
            </w:r>
          </w:p>
        </w:tc>
      </w:tr>
    </w:tbl>
    <w:p/>
    <w:p>
      <w:pPr>
        <w:pStyle w:val="Heading1"/>
      </w:pPr>
      <w:r>
        <w:t>9. Спринт 30-60-90: проверка на практике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080"/>
        <w:gridCol w:w="4968"/>
        <w:gridCol w:w="3744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Период</w:t>
            </w:r>
          </w:p>
        </w:tc>
        <w:tc>
          <w:tcPr>
            <w:tcW w:type="dxa" w:w="496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делали</w:t>
            </w:r>
          </w:p>
        </w:tc>
        <w:tc>
          <w:tcPr>
            <w:tcW w:type="dxa" w:w="37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Выход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30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Разобрать 25 сложных заказов: аванс, материалы, сроки, монтаж, маржа и деньги.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Карта риска заказов.</w:t>
            </w:r>
          </w:p>
        </w:tc>
      </w:tr>
      <w:tr>
        <w:trPr>
          <w:cantSplit/>
        </w:trPr>
        <w:tc>
          <w:tcPr>
            <w:tcW w:type="dxa" w:w="108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60 дней</w:t>
            </w:r>
          </w:p>
        </w:tc>
        <w:tc>
          <w:tcPr>
            <w:tcW w:type="dxa" w:w="49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Ввести контрольную точку сделки, реестр платежей и балансировку загрузки.</w:t>
            </w:r>
          </w:p>
        </w:tc>
        <w:tc>
          <w:tcPr>
            <w:tcW w:type="dxa" w:w="37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Фильтр сложного заказа.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90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Проверить снижение кассового разрыва и сдвигов монтажа; закрепить еженедельный разбор.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Рабочий контур заказа и денег.</w:t>
            </w:r>
          </w:p>
        </w:tc>
      </w:tr>
    </w:tbl>
    <w:p/>
    <w:p>
      <w:pPr>
        <w:pStyle w:val="Heading1"/>
      </w:pPr>
      <w:r>
        <w:t>10. Сопровождение: закрепление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Контур</w:t>
            </w:r>
          </w:p>
        </w:tc>
        <w:tc>
          <w:tcPr>
            <w:tcW w:type="dxa" w:w="78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закрепили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Контроль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Еженедельно проверялись ДДС, предоплаты, закупки, загрузка цеха, монтаж и незавершенное производство.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Корректировка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Часть заказов получила повышенный аванс, часть - этапность, часть - отказ от скидки или перенос срока.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Закрепление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 не обещают срок и условия без контрольной точки сделки.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Решение следующей волны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Расширить фильтр на коммерческие проекты и дилерские заказы.</w:t>
            </w:r>
          </w:p>
        </w:tc>
      </w:tr>
    </w:tbl>
    <w:p/>
    <w:p>
      <w:pPr>
        <w:pStyle w:val="Heading1"/>
      </w:pPr>
      <w:r>
        <w:t>11. До / После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608"/>
        <w:gridCol w:w="5184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51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Заказы принимались по желанию клиента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Заказы проходят фильтр денег, мощности и материалов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Предоплата обсуждалась как уступка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Предоплата связана с закупкой и кассовым риском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Производство узнавало о сложности поздно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Цех участвует до обещания срока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Монтаж переносился вручную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Монтажное окно входит в решение о заказе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Финансы тушили кассовый разрыв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Деньги прогнозируются до запуска заказа</w:t>
            </w:r>
          </w:p>
        </w:tc>
      </w:tr>
    </w:tbl>
    <w:p/>
    <w:p>
      <w:pPr>
        <w:pStyle w:val="Heading1"/>
      </w:pPr>
      <w:r>
        <w:t>12. Изменение управленческого результата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3671"/>
        <w:gridCol w:w="388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Показатель</w:t>
            </w:r>
          </w:p>
        </w:tc>
        <w:tc>
          <w:tcPr>
            <w:tcW w:type="dxa" w:w="367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38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Кассовый разрыв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виден постфактум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прогнозируется на 13 недель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Предоплата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разная и ручная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зависит от риска заказа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Незавершенное производство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копилось без владельца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включено в еженедельный разбор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Сложность заказа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оценивалась интуитивно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получила критерии до подписания</w:t>
            </w:r>
          </w:p>
        </w:tc>
      </w:tr>
    </w:tbl>
    <w:p/>
    <w:p>
      <w:pPr>
        <w:pStyle w:val="Heading1"/>
      </w:pPr>
      <w:r>
        <w:t>13. Артефакты, которые остались у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Артефакт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риска заказа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контрольная точка сделки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13-недельный прогноз ДДС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реестр заявок на оплату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балансировка загрузки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матрица предоплаты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ритм еженедельного разбора</w:t>
            </w:r>
          </w:p>
        </w:tc>
      </w:tr>
    </w:tbl>
    <w:p/>
    <w:p>
      <w:pPr>
        <w:pStyle w:val="Heading1"/>
      </w:pPr>
      <w:r>
        <w:t>14. Почему без технологии проблема осталась бы скрытой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 проSTRAнство компания продолжила бы радоваться портфелю заказов и жить в кассовом напряжении. Технология показала, что заказ должен быть проверен как связка денег, мощности, материалов и монтажа.</w:t>
            </w:r>
          </w:p>
        </w:tc>
      </w:tr>
    </w:tbl>
    <w:p/>
    <w:p>
      <w:pPr>
        <w:pStyle w:val="Heading1"/>
      </w:pPr>
      <w:r>
        <w:t>15. Фрагмент диагностического протокола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3240"/>
        <w:gridCol w:w="424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Проверка</w:t>
            </w:r>
          </w:p>
        </w:tc>
        <w:tc>
          <w:tcPr>
            <w:tcW w:type="dxa" w:w="324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звучало до технологии</w:t>
            </w:r>
          </w:p>
        </w:tc>
        <w:tc>
          <w:tcPr>
            <w:tcW w:type="dxa" w:w="42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было формализовано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Входной вопрос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Почему заказов много, а денег не хватает?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Переформулирован: какие заказы создают прибыль и деньги, а какие блокируют производство.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Неясная зона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Продажи, финансы и цех видели заказ разными объектами.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Введена единая карточка заказа.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Неформулируемая проблема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Компания продавала сложность без цены риска.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Введен фильтр сложного заказа.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Скрытый риск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Монтаж и финальная оплата выпадали из решения при продаже.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Монтажное окно и дата оплаты включены в контрольную точку.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Критерий готовности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данные по заказам, авансам, материалам, загрузке, монтажу и оплатам.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Сессия разрешена.</w:t>
            </w:r>
          </w:p>
        </w:tc>
      </w:tr>
    </w:tbl>
    <w:p/>
    <w:p/>
    <w:p/>
    <w:p>
      <w:pPr>
        <w:pStyle w:val="Heading1"/>
      </w:pPr>
      <w:r>
        <w:t>16. Роли и владельцы решения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520"/>
        <w:gridCol w:w="7272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Роль</w:t>
            </w:r>
          </w:p>
        </w:tc>
        <w:tc>
          <w:tcPr>
            <w:tcW w:type="dxa" w:w="727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условий клиента и контрольной точки сделки.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Финансы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прогноза ДДС, предоплаты и платежного лимита.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Производство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мощности, графика цеха и незавершенного производства.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Закупка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материалов, сроков поставки и критических заявок.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Монтаж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монтажного окна и закрытия заказа.</w:t>
            </w:r>
          </w:p>
        </w:tc>
      </w:tr>
    </w:tbl>
    <w:p/>
    <w:p>
      <w:pPr>
        <w:pStyle w:val="Heading1"/>
      </w:pPr>
      <w:r>
        <w:t>17. Риски, стоп-линии и защита от отката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960"/>
        <w:gridCol w:w="5832"/>
      </w:tblGrid>
      <w:tr>
        <w:trPr>
          <w:tblHeader w:val="true"/>
          <w:cantSplit/>
        </w:trPr>
        <w:tc>
          <w:tcPr>
            <w:tcW w:type="dxa" w:w="39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Риск</w:t>
            </w:r>
          </w:p>
        </w:tc>
        <w:tc>
          <w:tcPr>
            <w:tcW w:type="dxa" w:w="58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закрывается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Продажи снова обещают срок без проверки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Договор не уходит клиенту без контрольной точки сделки.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Клиент давит на низкую предоплату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Предоплата рассчитывается по материалам, сроку и денежному риску.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Цех защищает удобный график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График проверяется по портфелю и обещанным срокам.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Закупка просит срочные платежи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Платежи проходят через приоритетный реестр.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Собственник вручную спасает заказы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Исключения выше порогов фиксируются в реестре.</w:t>
            </w:r>
          </w:p>
        </w:tc>
      </w:tr>
    </w:tbl>
    <w:p/>
    <w:p>
      <w:pPr>
        <w:pStyle w:val="Heading1"/>
      </w:pPr>
      <w:r>
        <w:t>18. Управленческий комментарий</w:t>
      </w:r>
    </w:p>
    <w:p>
      <w:pPr>
        <w:spacing w:after="80" w:line="269" w:lineRule="auto"/>
      </w:pPr>
      <w:r>
        <w:t>Для собственника кейс убрал иллюзию сильного портфеля. Оказалось, что часть заказов не столько приносит прибыль, сколько занимает деньги, цех и монтажную мощность.</w:t>
      </w:r>
    </w:p>
    <w:p>
      <w:pPr>
        <w:spacing w:after="80" w:line="269" w:lineRule="auto"/>
      </w:pPr>
      <w:r>
        <w:t>После технологии команда перестала продавать сложность вслепую. Сложный заказ получил проверку: предоплата, материалы, мощность, срок, монтаж и деньги.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Итог кейса: технология сработала потому, что превратила заказ из коммерческой победы в проверяемую управленческую единицу с деньгами, мощностью и владельцами.</w:t>
            </w:r>
          </w:p>
        </w:tc>
      </w:tr>
    </w:tbl>
    <w:p/>
    <w:p>
      <w:pPr>
        <w:pStyle w:val="Heading1"/>
      </w:pPr>
      <w:r>
        <w:t>19. Контрольные вопросы для Диагностики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Вопрос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Какой заказ создает кассовый разрыв до финальной оплаты?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предоплата покрывает материалы и риск?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Где заказ застревает: дизайн, закупка, цех, монтаж или оплата?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Какие типы заказов дают маржу, но перегружают производство?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Кто имеет право принять сложный заказ ниже порога аванса?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Какой прогноз ДДС показывает риск на 13 недель?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через 90 дней докажет, что портфель заказов стал качественнее?</w:t>
            </w:r>
          </w:p>
        </w:tc>
      </w:tr>
    </w:tbl>
    <w:p/>
    <w:p>
      <w:pPr>
        <w:pStyle w:val="Heading1"/>
      </w:pPr>
      <w:r>
        <w:t>20. Полевая версия вывода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Адресат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собственника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Сильный портфель заказов опасен, если он не проходит проверку денег и мощности.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команды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Заказ становится сквозным решением продаж, финансов, закупки, производства и монтажа.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следующего шага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Фильтр заказа надо распространить на коммерческие проекты и дилерский канал.</w:t>
            </w:r>
          </w:p>
        </w:tc>
      </w:tr>
    </w:tbl>
    <w:p/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клиент говорит “заказов много, а денег нет”, Диагностика должна начинаться с полной экономики заказа и 13-недельного прогноза ДДС.</w:t>
            </w:r>
          </w:p>
        </w:tc>
      </w:tr>
    </w:tbl>
    <w:p/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