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59" w:lineRule="auto"/>
        <w:jc w:val="left"/>
      </w:pPr>
      <w:r>
        <w:rPr>
          <w:rFonts w:ascii="Calibri" w:hAnsi="Calibri" w:eastAsia="Calibri"/>
          <w:b/>
          <w:i w:val="0"/>
          <w:color w:val="B46A3C"/>
          <w:sz w:val="21"/>
        </w:rPr>
        <w:t>C-Level Insight</w:t>
      </w:r>
    </w:p>
    <w:p>
      <w:pPr>
        <w:spacing w:after="120" w:before="0" w:line="259" w:lineRule="auto"/>
      </w:pPr>
      <w:r>
        <w:rPr>
          <w:rFonts w:ascii="Calibri" w:hAnsi="Calibri" w:eastAsia="Calibri"/>
          <w:b/>
          <w:i w:val="0"/>
          <w:color w:val="0B1F33"/>
          <w:sz w:val="60"/>
        </w:rPr>
        <w:t>проSTRAнство</w:t>
      </w:r>
    </w:p>
    <w:p>
      <w:pPr>
        <w:spacing w:after="120" w:before="0" w:line="259" w:lineRule="auto"/>
      </w:pPr>
      <w:r>
        <w:rPr>
          <w:rFonts w:ascii="Calibri" w:hAnsi="Calibri" w:eastAsia="Calibri"/>
          <w:b/>
          <w:i w:val="0"/>
          <w:color w:val="111827"/>
          <w:sz w:val="32"/>
        </w:rPr>
        <w:t>Клиентско-смысловая модель сайта V2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8EFE2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B46A3C"/>
                <w:sz w:val="21"/>
              </w:rPr>
              <w:t>Задача документа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Зафиксировать не описание технологии, а клиентскую управленческую победу сайта: помочь собственнику или генеральному директору увидеть, что при избытке стратегических вариантов ему нужен точный рабочий набор решений под текущую задачу и платная Диагностика как первый проверяемый шаг.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93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сайт должен сделать</w:t>
            </w:r>
          </w:p>
        </w:tc>
        <w:tc>
          <w:tcPr>
            <w:tcW w:type="dxa" w:w="493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сайт не должен делать</w:t>
            </w:r>
          </w:p>
        </w:tc>
      </w:tr>
      <w:tr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путь от управленческой проблемы к точному выбору и исполнению.</w:t>
            </w:r>
          </w:p>
        </w:tc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Превращать проSTRAнство в каталог фреймворков.</w:t>
            </w:r>
          </w:p>
        </w:tc>
      </w:tr>
      <w:tr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Доказать ценность платной Диагностики как отдельного результата.</w:t>
            </w:r>
          </w:p>
        </w:tc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Продавать стратегическую сессию про все сразу.</w:t>
            </w:r>
          </w:p>
        </w:tc>
      </w:tr>
      <w:tr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Дать клиенту узнавание своей ситуации и язык для первого разговора.</w:t>
            </w:r>
          </w:p>
        </w:tc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Заставлять клиента читать первоисточники или выбирать модели самому.</w:t>
            </w:r>
          </w:p>
        </w:tc>
      </w:tr>
      <w:tr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Отделить маршрут технологии проSTRAнство от ложных категорий и вернуть лишние запросы в 7VCTR.</w:t>
            </w:r>
          </w:p>
        </w:tc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Показывать внутреннее инструментальное ядро как клиентское меню.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7F5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0F766E"/>
                <w:sz w:val="21"/>
              </w:rPr>
              <w:t>Ядро сообщения сайта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проблема → триггеры → нужные стратегические фреймворки → мост → операционные инструменты → владельцы → метрики → Спринт 30-60-90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1. Управляющая рамка сайта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11827"/>
          <w:sz w:val="21"/>
        </w:rPr>
        <w:t>Сайт продает не набор моделей и не красивую сессию. Он продает снижение управленческого риска неверного выбора: когда вариантов много, ставки высокие, команда спорит, а бизнесу нужен не обзор подходов, а доказательный маршрут к действию.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09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Слой</w:t>
            </w:r>
          </w:p>
        </w:tc>
        <w:tc>
          <w:tcPr>
            <w:tcW w:type="dxa" w:w="476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Смысл для сайта</w:t>
            </w:r>
          </w:p>
        </w:tc>
        <w:tc>
          <w:tcPr>
            <w:tcW w:type="dxa" w:w="300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Клиентская победа</w:t>
            </w:r>
          </w:p>
        </w:tc>
        <w:tc>
          <w:tcPr>
            <w:tcW w:type="dxa" w:w="476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Перестать тонуть в стратегических вариантах и получить точный рабочий набор под текущую задачу.</w:t>
            </w:r>
          </w:p>
        </w:tc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может пересказать пользу без слов «каталог», «библиотека», «сессия про все».</w:t>
            </w:r>
          </w:p>
        </w:tc>
      </w:tr>
      <w:tr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Коммерческий вход</w:t>
            </w:r>
          </w:p>
        </w:tc>
        <w:tc>
          <w:tcPr>
            <w:tcW w:type="dxa" w:w="476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Первый покупаемый продукт - платная Диагностика.</w:t>
            </w:r>
          </w:p>
        </w:tc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На сайте нет обещания бесплатного решения проблемы.</w:t>
            </w:r>
          </w:p>
        </w:tc>
      </w:tr>
      <w:tr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Доказательность</w:t>
            </w:r>
          </w:p>
        </w:tc>
        <w:tc>
          <w:tcPr>
            <w:tcW w:type="dxa" w:w="476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Диагностика показывает факты, триггеры, разрывы, ограничения и рациональный следующий шаг.</w:t>
            </w:r>
          </w:p>
        </w:tc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понимает, что иногда Сессия не нужна.</w:t>
            </w:r>
          </w:p>
        </w:tc>
      </w:tr>
      <w:tr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Маршрутизация</w:t>
            </w:r>
          </w:p>
        </w:tc>
        <w:tc>
          <w:tcPr>
            <w:tcW w:type="dxa" w:w="476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7VCTR выводит только на утвержденные технологии. Внешние категории остаются контекстом.</w:t>
            </w:r>
          </w:p>
        </w:tc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Нет кнопок маршрута в «аудит», «проектный офис», «каталог моделей».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2. Кто покупатель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87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Покупатель</w:t>
            </w:r>
          </w:p>
        </w:tc>
        <w:tc>
          <w:tcPr>
            <w:tcW w:type="dxa" w:w="294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у него болит</w:t>
            </w:r>
          </w:p>
        </w:tc>
        <w:tc>
          <w:tcPr>
            <w:tcW w:type="dxa" w:w="294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он покупает на самом деле</w:t>
            </w:r>
          </w:p>
        </w:tc>
        <w:tc>
          <w:tcPr>
            <w:tcW w:type="dxa" w:w="209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Критерий доверия</w:t>
            </w:r>
          </w:p>
        </w:tc>
      </w:tr>
      <w:tr>
        <w:tc>
          <w:tcPr>
            <w:tcW w:type="dxa" w:w="187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Собственник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Компания двигается, но решения распадаются между стратегией, операциями, финансами и клиентским контуром.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Право принять точное решение без ощущения, что его снова втягивают в бесконечную консультацию.</w:t>
            </w:r>
          </w:p>
        </w:tc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Видит платную Диагностику как защиту от неверного следующего шага.</w:t>
            </w:r>
          </w:p>
        </w:tc>
      </w:tr>
      <w:tr>
        <w:tc>
          <w:tcPr>
            <w:tcW w:type="dxa" w:w="187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Генеральный директор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Слишком много инициатив, совещаний, версий правды и несогласованных приоритетов.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Рабочий маршрут: что выбрать, что не трогать, кто отвечает, чем мерить.</w:t>
            </w:r>
          </w:p>
        </w:tc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Понимает, что Спринт 30-60-90 начнется только после диагноза и моста.</w:t>
            </w:r>
          </w:p>
        </w:tc>
      </w:tr>
      <w:tr>
        <w:tc>
          <w:tcPr>
            <w:tcW w:type="dxa" w:w="187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Директор по стратегии или развитию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стратегические гипотезы, но нет проводимости до функций и регулярного исполнения.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Механизм отбора фреймворков и перевод в операционный контур.</w:t>
            </w:r>
          </w:p>
        </w:tc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видит угрозы замены своей роли каталогом моделей.</w:t>
            </w:r>
          </w:p>
        </w:tc>
      </w:tr>
      <w:tr>
        <w:tc>
          <w:tcPr>
            <w:tcW w:type="dxa" w:w="187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Операционный, коммерческий или финансовый директор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Стратегия приходит сверху, но не превращается в владельцев, метрики и ритм.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Связку между стратегическим решением и инструментами своей функции.</w:t>
            </w:r>
          </w:p>
        </w:tc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Видит, что инструменты не навязываются заранее.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3. Ситуации входа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8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Ситуация</w:t>
            </w:r>
          </w:p>
        </w:tc>
        <w:tc>
          <w:tcPr>
            <w:tcW w:type="dxa" w:w="379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Как клиент это описывает</w:t>
            </w:r>
          </w:p>
        </w:tc>
        <w:tc>
          <w:tcPr>
            <w:tcW w:type="dxa" w:w="368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Почему это про проSTRAнство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Стратегических вариантов слишком много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можем идти в рост, чистить портфель, менять каналы, повышать маржу, перестраивать управление. Но что первое?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Нужен точный выбор фреймворков под текущую проблемную единицу, а не список вариантов.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Стратегия есть, исполнения нет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договорились на уровне курса, но через месяц все снова живут своими задачами.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Нужен мост к инструментам, владельцам, метрикам и Спринту 30-60-90.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Рост разрушает управляемость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Выручка растет, но склад, дебиторка, качество решений и маржа уходят из-под контроля.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Нужна диагностика связки стратегии роста и операционного контура.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Спорят функции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Продажи, маркетинг, финансы и операции видят разную картину и защищают разные решения.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Нужна общая проблемная единица и проверяемый рабочий набор.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Цена неверного шага стала высокой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Ошибка в канале, ассортименте, ставке или Спринте стоит слишком дорого.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Нужна платная Диагностика до Сессии и до запуска изменений.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Компания устала от отдельных инициатив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нас уже были аудиты, встречи, проекты и отчеты. Нужен результат, который можно запустить.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должен показывать не обещание внедрения, а путь к проверяемому контуру исполнения.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4. Живой язык клиента / Voice of Customer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Голос клиента / Voice of Customer нужен сайту, чтобы говорить не языком внутренней методологии, а языком узнавания. Формулировки ниже можно использовать в первом экране, блоках боли, вопросах квалификации и письмах после заявки.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4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Клиент говорит</w:t>
            </w:r>
          </w:p>
        </w:tc>
        <w:tc>
          <w:tcPr>
            <w:tcW w:type="dxa" w:w="317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Внутренний смысл</w:t>
            </w:r>
          </w:p>
        </w:tc>
        <w:tc>
          <w:tcPr>
            <w:tcW w:type="dxa" w:w="334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Ответ сайта</w:t>
            </w:r>
          </w:p>
        </w:tc>
      </w:tr>
      <w:tr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нас слишком много вариантов, и каждый выглядит разумным.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Нет механизма отбора под текущую задачу.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Сначала формализуем проблему и триггеры, потом выбираем только нужные фреймворки.</w:t>
            </w:r>
          </w:p>
        </w:tc>
      </w:tr>
      <w:tr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не хотим еще одну стратегическую сессию.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страх красивой встречи без внедрения.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не продает сессию про все. Сначала платная Диагностика, потом вердикт.</w:t>
            </w:r>
          </w:p>
        </w:tc>
      </w:tr>
      <w:tr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нас уже есть консультанты и отчеты.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Скепсис к новым документам.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должен показать мост к владельцам, метрикам и Спринту 30-60-90.</w:t>
            </w:r>
          </w:p>
        </w:tc>
      </w:tr>
      <w:tr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Нам нужно понять, где реально разрыв.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просит диагноз, но может не называть это диагнозом.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Диагностика оценивает текущий контур и отделяет то, что работает, от того, что разорвано.</w:t>
            </w:r>
          </w:p>
        </w:tc>
      </w:tr>
      <w:tr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не готовы читать книги и выбирать модели.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не хочет становиться методологом.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Экспертная система берет выбор на себя и показывает рабочий набор.</w:t>
            </w:r>
          </w:p>
        </w:tc>
      </w:tr>
      <w:tr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Нам важно не ошибиться с первым шагом.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Покупается снижение риска решения.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 дешевле неверного Спринта или шумной Сессии.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5. Карта эмпатии / Empathy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26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Зона</w:t>
            </w:r>
          </w:p>
        </w:tc>
        <w:tc>
          <w:tcPr>
            <w:tcW w:type="dxa" w:w="7597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Содержание для сайта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видит</w:t>
            </w:r>
          </w:p>
        </w:tc>
        <w:tc>
          <w:tcPr>
            <w:tcW w:type="dxa" w:w="759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Презентации, отчеты, советы, новые фреймворки, спорящие функции, давление рынка, высокую цену ошибки.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слышит</w:t>
            </w:r>
          </w:p>
        </w:tc>
        <w:tc>
          <w:tcPr>
            <w:tcW w:type="dxa" w:w="759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Нужна стратегия; нужен порядок; надо ускориться; надо удержать маржу; у нас нет данных; это не наша зона ответственности.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думает</w:t>
            </w:r>
          </w:p>
        </w:tc>
        <w:tc>
          <w:tcPr>
            <w:tcW w:type="dxa" w:w="759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Если я выберу неправильно, команда потратит месяцы, а результата не будет. Но если не выбрать, управляемость будет падать дальше.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чувствует</w:t>
            </w:r>
          </w:p>
        </w:tc>
        <w:tc>
          <w:tcPr>
            <w:tcW w:type="dxa" w:w="759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Раздражение от шума, усталость от общих разговоров, осторожность к консультантам, потребность в точности.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делает</w:t>
            </w:r>
          </w:p>
        </w:tc>
        <w:tc>
          <w:tcPr>
            <w:tcW w:type="dxa" w:w="759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Сравнивает подходы, просит короткую встречу, проверяет кейсы, пытается понять, будет ли это очередная презентация.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Боль</w:t>
            </w:r>
          </w:p>
        </w:tc>
        <w:tc>
          <w:tcPr>
            <w:tcW w:type="dxa" w:w="759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Нет уверенности, какой стратегический фреймворк и какой операционный набор применим именно сейчас.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Желаемый выигрыш</w:t>
            </w:r>
          </w:p>
        </w:tc>
        <w:tc>
          <w:tcPr>
            <w:tcW w:type="dxa" w:w="759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Получить ясный, проверяемый маршрут: что делать, что не делать, кто отвечает, чем мерить, когда проверять.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6. Работа, которую нужно выполнить / JTBD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494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Тип работы</w:t>
            </w:r>
          </w:p>
        </w:tc>
        <w:tc>
          <w:tcPr>
            <w:tcW w:type="dxa" w:w="7370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Формулировка</w:t>
            </w:r>
          </w:p>
        </w:tc>
      </w:tr>
      <w:tr>
        <w:tc>
          <w:tcPr>
            <w:tcW w:type="dxa" w:w="249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Функциональная работа</w:t>
            </w:r>
          </w:p>
        </w:tc>
        <w:tc>
          <w:tcPr>
            <w:tcW w:type="dxa" w:w="7370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Когда управленческая задача распадается на множество стратегических вариантов, я хочу быстро понять, какие фреймворки действительно нужны, чтобы связать их с исполнением и не запускать лишние инициативы.</w:t>
            </w:r>
          </w:p>
        </w:tc>
      </w:tr>
      <w:tr>
        <w:tc>
          <w:tcPr>
            <w:tcW w:type="dxa" w:w="249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Эмоциональная работа</w:t>
            </w:r>
          </w:p>
        </w:tc>
        <w:tc>
          <w:tcPr>
            <w:tcW w:type="dxa" w:w="7370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Я хочу снизить тревогу от неверного выбора и почувствовать, что следующий шаг основан на фактах, а не на вкусе консультанта или силе голоса внутри команды.</w:t>
            </w:r>
          </w:p>
        </w:tc>
      </w:tr>
      <w:tr>
        <w:tc>
          <w:tcPr>
            <w:tcW w:type="dxa" w:w="249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Социальная работа</w:t>
            </w:r>
          </w:p>
        </w:tc>
        <w:tc>
          <w:tcPr>
            <w:tcW w:type="dxa" w:w="7370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Я хочу выглядеть руководителем, который не покупает модную модель, а собирает точный контур решения и отвечает за измеримый результат.</w:t>
            </w:r>
          </w:p>
        </w:tc>
      </w:tr>
      <w:tr>
        <w:tc>
          <w:tcPr>
            <w:tcW w:type="dxa" w:w="249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Ограничение</w:t>
            </w:r>
          </w:p>
        </w:tc>
        <w:tc>
          <w:tcPr>
            <w:tcW w:type="dxa" w:w="7370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Я не хочу читать первоисточники, выбирать из сотни моделей и покупать стратегическую сессию без доказанного диагноза.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7. Мечта, которую нужно выполнить / Dream To Be Done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7F5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0F766E"/>
                <w:sz w:val="21"/>
              </w:rPr>
              <w:t>Формула мечты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Идеальная победа клиента: «Я вижу, где именно проблема, понимаю, почему выбран именно этот набор решений, команда согласна с владельцами и метриками, а через 30-60-90 дней мы проверяем не презентацию, а изменение управляемости».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493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До сайта</w:t>
            </w:r>
          </w:p>
        </w:tc>
        <w:tc>
          <w:tcPr>
            <w:tcW w:type="dxa" w:w="493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После правильного сайта</w:t>
            </w:r>
          </w:p>
        </w:tc>
      </w:tr>
      <w:tr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клиента в голове список вариантов и недоверие к очередному подходу.</w:t>
            </w:r>
          </w:p>
        </w:tc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клиента появляется мысль: «мне не надо выбирать модели, мне нужен диагностический маршрут».</w:t>
            </w:r>
          </w:p>
        </w:tc>
      </w:tr>
      <w:tr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Покупка выглядит как риск: еще один консалтинг без результата.</w:t>
            </w:r>
          </w:p>
        </w:tc>
        <w:tc>
          <w:tcPr>
            <w:tcW w:type="dxa" w:w="493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Покупка выглядит как снижение риска: платная Диагностика отделяет нужное от лишнего.</w:t>
            </w:r>
          </w:p>
        </w:tc>
      </w:tr>
      <w:tr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хочет бесплатный ответ на сложную задачу.</w:t>
            </w:r>
          </w:p>
        </w:tc>
        <w:tc>
          <w:tcPr>
            <w:tcW w:type="dxa" w:w="493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понимает, что первый ценный продукт - проверяемый диагноз и вердикт.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8. Карта работы / Job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8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Шаг клиента</w:t>
            </w:r>
          </w:p>
        </w:tc>
        <w:tc>
          <w:tcPr>
            <w:tcW w:type="dxa" w:w="294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Вопрос клиента</w:t>
            </w:r>
          </w:p>
        </w:tc>
        <w:tc>
          <w:tcPr>
            <w:tcW w:type="dxa" w:w="453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должен дать сайт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1. Узнать ситуацию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Это про нас или нет?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Блоки ситуаций входа и живой язык клиента.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2. Назвать проблему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именно у нас разорвано?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Примеры проблемных единиц без ухода в каталог моделей.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3. Проверить цену ошибки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будет, если выбрать неверный путь?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Блок цены неверного выбора: время, деньги, маржа, команда, доверие.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4. Понять механизм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Как вы выбираете, а не угадываете?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Схема: проблема → триггеры → фреймворки → мост → инструменты → владельцы → метрики → Спринт.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5. Снять ложную категорию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Это аудит, сессия или проектный офис?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Блок «чем проSTRAнство не является».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6. Принять первый шаг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купить сначала?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Диагностика: состав, сроки, результат, вердикты.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7. Подготовиться</w:t>
            </w:r>
          </w:p>
        </w:tc>
        <w:tc>
          <w:tcPr>
            <w:tcW w:type="dxa" w:w="294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Какие данные и люди нужны?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Квалификационные вопросы и список входных материалов.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8. Перейти к действию</w:t>
            </w:r>
          </w:p>
        </w:tc>
        <w:tc>
          <w:tcPr>
            <w:tcW w:type="dxa" w:w="294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Что произойдет после Диагностики?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Вердикт: запускать, запускать с условиями, удержать, остановить.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9. Канва ценностного предложения / Value Proposition Canvas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Клиентский слой</w:t>
            </w:r>
          </w:p>
        </w:tc>
        <w:tc>
          <w:tcPr>
            <w:tcW w:type="dxa" w:w="351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фиксируем</w:t>
            </w:r>
          </w:p>
        </w:tc>
        <w:tc>
          <w:tcPr>
            <w:tcW w:type="dxa" w:w="408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Сайтовый ответ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Работы клиента</w:t>
            </w:r>
          </w:p>
        </w:tc>
        <w:tc>
          <w:tcPr>
            <w:tcW w:type="dxa" w:w="351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Выбрать стратегический маршрут; согласовать команду; связать решение с исполнением; снизить риск неверного шага.</w:t>
            </w:r>
          </w:p>
        </w:tc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экспертную систему выбора и путь к платной Диагностике.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Боли</w:t>
            </w:r>
          </w:p>
        </w:tc>
        <w:tc>
          <w:tcPr>
            <w:tcW w:type="dxa" w:w="351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Слишком много фреймворков; спор функций; нет владельцев; данные спорные; страх очередной сессии; высокая цена ошибки.</w:t>
            </w:r>
          </w:p>
        </w:tc>
        <w:tc>
          <w:tcPr>
            <w:tcW w:type="dxa" w:w="408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Показать, что выбор делается после проблемной единицы и триггеров.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Выгоды</w:t>
            </w:r>
          </w:p>
        </w:tc>
        <w:tc>
          <w:tcPr>
            <w:tcW w:type="dxa" w:w="351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Ясность, доказательность, скорость решения, отсев лишнего, согласованный Спринт, измеримость.</w:t>
            </w:r>
          </w:p>
        </w:tc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результат Диагностики и переход к 30-60-90.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Продукты</w:t>
            </w:r>
          </w:p>
        </w:tc>
        <w:tc>
          <w:tcPr>
            <w:tcW w:type="dxa" w:w="351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Диагностика, Сессия, Спринт 30-60-90, Сопровождение.</w:t>
            </w:r>
          </w:p>
        </w:tc>
        <w:tc>
          <w:tcPr>
            <w:tcW w:type="dxa" w:w="408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продавать все сразу. Сайт ведет к первому платному шагу.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Снятие боли</w:t>
            </w:r>
          </w:p>
        </w:tc>
        <w:tc>
          <w:tcPr>
            <w:tcW w:type="dxa" w:w="351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нужно читать первоисточники и выбирать из внутреннего ядра.</w:t>
            </w:r>
          </w:p>
        </w:tc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объясняет, что клиент получает рабочий набор, а не меню.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Создание выгоды</w:t>
            </w:r>
          </w:p>
        </w:tc>
        <w:tc>
          <w:tcPr>
            <w:tcW w:type="dxa" w:w="351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Команда получает общий язык проблемы, владельцев и метрики.</w:t>
            </w:r>
          </w:p>
        </w:tc>
        <w:tc>
          <w:tcPr>
            <w:tcW w:type="dxa" w:w="408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мост и ритм проверки.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10. Модель Kano / базовое, усиливающее, восхищающее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8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Категория</w:t>
            </w:r>
          </w:p>
        </w:tc>
        <w:tc>
          <w:tcPr>
            <w:tcW w:type="dxa" w:w="4309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должно быть на сайте</w:t>
            </w:r>
          </w:p>
        </w:tc>
        <w:tc>
          <w:tcPr>
            <w:tcW w:type="dxa" w:w="317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Почему важно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Базовое требование</w:t>
            </w:r>
          </w:p>
        </w:tc>
        <w:tc>
          <w:tcPr>
            <w:tcW w:type="dxa" w:w="430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Ясно сказано: проSTRAнство не каталог, не библиотека, не сессия про все.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Без этого клиент помещает технологию в неверную категорию.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Базовое требование</w:t>
            </w:r>
          </w:p>
        </w:tc>
        <w:tc>
          <w:tcPr>
            <w:tcW w:type="dxa" w:w="430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 показана как самостоятельный продукт.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Иначе сайт продает бесплатную консультацию или сразу большую работу.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Базовое требование</w:t>
            </w:r>
          </w:p>
        </w:tc>
        <w:tc>
          <w:tcPr>
            <w:tcW w:type="dxa" w:w="430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вердикты после Диагностики: запускать, запускать с условиями, удержать, остановить.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Это доказывает честность и снижает сопротивление покупке.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Усиливающее качество</w:t>
            </w:r>
          </w:p>
        </w:tc>
        <w:tc>
          <w:tcPr>
            <w:tcW w:type="dxa" w:w="430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Чем лучше показаны триггеры, мост, владельцы и метрики, тем выше доверие.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видит технологичность без раскрытия внутреннего меню.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Усиливающее качество</w:t>
            </w:r>
          </w:p>
        </w:tc>
        <w:tc>
          <w:tcPr>
            <w:tcW w:type="dxa" w:w="430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Кейсы дают узнавание ситуации, а не длинный список достижений.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Кейс работает как зеркало управленческой боли.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Восхищающее качество</w:t>
            </w:r>
          </w:p>
        </w:tc>
        <w:tc>
          <w:tcPr>
            <w:tcW w:type="dxa" w:w="430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показывает право остановки и право не трогать то, что работает.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чувствует уважение к уже существующему контуру.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Восхищающее качество</w:t>
            </w:r>
          </w:p>
        </w:tc>
        <w:tc>
          <w:tcPr>
            <w:tcW w:type="dxa" w:w="430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Визуальная драматургия показывает сужение хаоса до рабочего маршрута.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Сложная технология становится понятной за один взгляд.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11. Барьеры покупки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Барьер</w:t>
            </w:r>
          </w:p>
        </w:tc>
        <w:tc>
          <w:tcPr>
            <w:tcW w:type="dxa" w:w="311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Как проявляется</w:t>
            </w:r>
          </w:p>
        </w:tc>
        <w:tc>
          <w:tcPr>
            <w:tcW w:type="dxa" w:w="4479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Как сайт снимает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Страх очередной презентации</w:t>
            </w:r>
          </w:p>
        </w:tc>
        <w:tc>
          <w:tcPr>
            <w:tcW w:type="dxa" w:w="311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говорит: «мы уже это проходили».</w:t>
            </w:r>
          </w:p>
        </w:tc>
        <w:tc>
          <w:tcPr>
            <w:tcW w:type="dxa" w:w="447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Спринт 30-60-90, владельцев и метрики как конечную проверку.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Желание бесплатного ответа</w:t>
            </w:r>
          </w:p>
        </w:tc>
        <w:tc>
          <w:tcPr>
            <w:tcW w:type="dxa" w:w="311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просит сразу сказать, что делать.</w:t>
            </w:r>
          </w:p>
        </w:tc>
        <w:tc>
          <w:tcPr>
            <w:tcW w:type="dxa" w:w="447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Показать, что бесплатная гипотеза без Диагностики повышает риск ошибки.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Опасение большого проекта</w:t>
            </w:r>
          </w:p>
        </w:tc>
        <w:tc>
          <w:tcPr>
            <w:tcW w:type="dxa" w:w="311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не хочет покупать длинную трансформацию.</w:t>
            </w:r>
          </w:p>
        </w:tc>
        <w:tc>
          <w:tcPr>
            <w:tcW w:type="dxa" w:w="447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4 продукта как последовательность, где каждый следующий шаг не автоматический.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Недоверие к моделям</w:t>
            </w:r>
          </w:p>
        </w:tc>
        <w:tc>
          <w:tcPr>
            <w:tcW w:type="dxa" w:w="311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считает фреймворки академической игрой.</w:t>
            </w:r>
          </w:p>
        </w:tc>
        <w:tc>
          <w:tcPr>
            <w:tcW w:type="dxa" w:w="447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Показать, что фреймворки отбираются только под подтвержденные триггеры.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Защита функций</w:t>
            </w:r>
          </w:p>
        </w:tc>
        <w:tc>
          <w:tcPr>
            <w:tcW w:type="dxa" w:w="311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Директора не хотят внешней оценки своей зоны.</w:t>
            </w:r>
          </w:p>
        </w:tc>
        <w:tc>
          <w:tcPr>
            <w:tcW w:type="dxa" w:w="4479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Показать, что Диагностика отделяет то, что работает, от того, что разорвано.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Скрытые данные</w:t>
            </w:r>
          </w:p>
        </w:tc>
        <w:tc>
          <w:tcPr>
            <w:tcW w:type="dxa" w:w="311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не готов показывать цифры, но хочет точное решение.</w:t>
            </w:r>
          </w:p>
        </w:tc>
        <w:tc>
          <w:tcPr>
            <w:tcW w:type="dxa" w:w="4479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квалификацию: без данных нельзя обещать точный маршрут.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12. Ложные категории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43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Ложная категория</w:t>
            </w:r>
          </w:p>
        </w:tc>
        <w:tc>
          <w:tcPr>
            <w:tcW w:type="dxa" w:w="340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Почему опасно</w:t>
            </w:r>
          </w:p>
        </w:tc>
        <w:tc>
          <w:tcPr>
            <w:tcW w:type="dxa" w:w="402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Правильная рамка на сайте</w:t>
            </w:r>
          </w:p>
        </w:tc>
      </w:tr>
      <w:tr>
        <w:tc>
          <w:tcPr>
            <w:tcW w:type="dxa" w:w="243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Каталог фреймворков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думает, что должен выбрать модель сам.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выбирает нужные фреймворки по проблеме и триггерам.</w:t>
            </w:r>
          </w:p>
        </w:tc>
      </w:tr>
      <w:tr>
        <w:tc>
          <w:tcPr>
            <w:tcW w:type="dxa" w:w="243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Библиотека моделей</w:t>
            </w:r>
          </w:p>
        </w:tc>
        <w:tc>
          <w:tcPr>
            <w:tcW w:type="dxa" w:w="34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Ценность уходит в объем знаний, а не в точность выбора.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видит не библиотеку, а экспертную систему отбора.</w:t>
            </w:r>
          </w:p>
        </w:tc>
      </w:tr>
      <w:tr>
        <w:tc>
          <w:tcPr>
            <w:tcW w:type="dxa" w:w="243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Стратегическая сессия про все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Растет шум, и команда получает красивую, но слабую договоренность.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Сессия проводится только после Диагностики и по 1-3 связанным триггерам.</w:t>
            </w:r>
          </w:p>
        </w:tc>
      </w:tr>
      <w:tr>
        <w:tc>
          <w:tcPr>
            <w:tcW w:type="dxa" w:w="243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Аудит ради отчета</w:t>
            </w:r>
          </w:p>
        </w:tc>
        <w:tc>
          <w:tcPr>
            <w:tcW w:type="dxa" w:w="34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Риск получить документ без проводимости в исполнение.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Диагностика ведет к вердикту и возможному мосту.</w:t>
            </w:r>
          </w:p>
        </w:tc>
      </w:tr>
      <w:tr>
        <w:tc>
          <w:tcPr>
            <w:tcW w:type="dxa" w:w="243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Проектный офис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ждет администрирование инициатив, а не выбор правильного решения.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Спринт проверяет выбранный контур, но не заменяет всю систему управления проектами.</w:t>
            </w:r>
          </w:p>
        </w:tc>
      </w:tr>
      <w:tr>
        <w:tc>
          <w:tcPr>
            <w:tcW w:type="dxa" w:w="243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ИТ-система или автоматизация</w:t>
            </w:r>
          </w:p>
        </w:tc>
        <w:tc>
          <w:tcPr>
            <w:tcW w:type="dxa" w:w="34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Инструмент подменяет управленческую задачу.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Технологические решения рассматриваются внутри операционного контура, если подтверждены триггерами.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13. Что это / что это не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Этот блок нужен для публичного сайта: он спокойно снимает ложную категорию и помогает клиенту понять, что технология работает не с выбором красивой модели, а с управленческим переходом от проблемы к проверяемому исполнению.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7F5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0F766E"/>
                <w:sz w:val="21"/>
              </w:rPr>
              <w:t>Короткая формула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проSTRAнство - это не каталог фреймворков и не стратегическая сессия ради идей. Технология работает не с самостоятельным выбором модели, а с точным отбором стратегических фреймворков под управленческую задачу и переводом выбранного решения в операционные инструменты, владельцев, метрики и Спринт 30-60-90.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i w:val="0"/>
          <w:color w:val="B46A3C"/>
          <w:sz w:val="25"/>
        </w:rPr>
        <w:t>Не является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не каталогом фреймворков для самостоятельного выбора;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не стратегической сессией ради идей и общего обсуждения;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не набором модных моделей для презентации;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не абстрактным консалтингом по стратегии без операционной проводимости;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не библиотекой первоисточников, которую клиент должен изучать сам.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B46A3C"/>
          <w:sz w:val="25"/>
        </w:rPr>
        <w:t>Правильнее понимать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Правильнее понимать проSTRAнство как экспертную систему точного выбора: сначала фиксируется управленческая проблема и триггеры, затем выбираются только нужные стратегические фреймворки, после чего через мост они связываются с операционными инструментами, владельцами, метриками и Спринтом 30-60-90.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Критерий приемки блока</w:t>
            </w:r>
          </w:p>
        </w:tc>
        <w:tc>
          <w:tcPr>
            <w:tcW w:type="dxa" w:w="5074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должен понять клиент</w:t>
            </w:r>
          </w:p>
        </w:tc>
      </w:tr>
      <w:tr>
        <w:tc>
          <w:tcPr>
            <w:tcW w:type="dxa" w:w="507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После прочтения клиент перестает сравнивать технологию с каталогом моделей, стратегической сессией про все или абстрактным стратегическим консалтингом.</w:t>
            </w:r>
          </w:p>
        </w:tc>
        <w:tc>
          <w:tcPr>
            <w:tcW w:type="dxa" w:w="507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Перед ним отдельный управленческий технологический контур: точный отбор под задачу и проводимость решения до исполнения.</w:t>
            </w:r>
          </w:p>
        </w:tc>
      </w:tr>
    </w:tbl>
    <w:p>
      <w:pPr>
        <w:spacing w:before="0" w:after="40" w:line="259" w:lineRule="auto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14. Диагностические сигналы для Маршрутизатора 7VCTR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F5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B91C1C"/>
                <w:sz w:val="21"/>
              </w:rPr>
              <w:t>Ограничение маршрутизации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Маршрутизатор 7VCTR выводит только на 7 утвержденных технологий C-Level Insight. Внешние категории можно использовать как язык контекста, но нельзя превращать их в самостоятельный маршрут сайта.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8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Сигнал</w:t>
            </w:r>
          </w:p>
        </w:tc>
        <w:tc>
          <w:tcPr>
            <w:tcW w:type="dxa" w:w="368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Фраза клиента</w:t>
            </w:r>
          </w:p>
        </w:tc>
        <w:tc>
          <w:tcPr>
            <w:tcW w:type="dxa" w:w="379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Решение маршрутизатора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Много стратегических вариантов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понимаем, что выбрать первым: рост, маржа, каналы, портфель, управление.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Вести к технологии проSTRAнство: нужна экспертная система отбора фреймворков.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Разрыв стратегия - исполнение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Стратегия согласована, но действия функций не меняются.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Вести к технологии проSTRAнство: нужен мост к инструментам, владельцам и метрикам.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Нужна проверка текущего контура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Хотим понять, что работает, что разорвано, что не надо трогать.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Вести к платной Диагностике технологии проSTRAнство.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Запрос на одну конкретную переговорную ситуацию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Нужно зайти к клиенту, поставщику, сети или партнеру.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Вернуть в 7VCTR для проверки другой утвержденной технологии; не продавать проSTRAнство автоматически.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Запрос только на управление директорами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CEO устал быть ручным центром решений директоров.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Вернуть в 7VCTR; это может быть другой технологический маршрут.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Запрос только на автоматизацию или искусственный интеллект / AI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Нам нужно внедрить систему, бота, аналитику или автоматизацию.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делать внешний маршрут. Вернуть в 7VCTR; если задача стратегически-операционная, AI рассматривается внутри информационных технологий / IT.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Запрос на бесплатный совет</w:t>
            </w:r>
          </w:p>
        </w:tc>
        <w:tc>
          <w:tcPr>
            <w:tcW w:type="dxa" w:w="368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Скажите сразу, какой фреймворк нам нужен.</w:t>
            </w:r>
          </w:p>
        </w:tc>
        <w:tc>
          <w:tcPr>
            <w:tcW w:type="dxa" w:w="37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маршрутизировать в работу. Предложить квалификационный разговор и объяснить ценность платной Диагностики.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Нет мандата и данных</w:t>
            </w:r>
          </w:p>
        </w:tc>
        <w:tc>
          <w:tcPr>
            <w:tcW w:type="dxa" w:w="368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просто изучаем варианты, решение будет потом.</w:t>
            </w:r>
          </w:p>
        </w:tc>
        <w:tc>
          <w:tcPr>
            <w:tcW w:type="dxa" w:w="37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вести к покупке. Сайт должен дать материалы и мягкий возврат в квалификацию.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15. Дерево решений / Decision Tree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408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Вопрос сайта</w:t>
            </w:r>
          </w:p>
        </w:tc>
        <w:tc>
          <w:tcPr>
            <w:tcW w:type="dxa" w:w="306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Если да</w:t>
            </w:r>
          </w:p>
        </w:tc>
        <w:tc>
          <w:tcPr>
            <w:tcW w:type="dxa" w:w="272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Если нет</w:t>
            </w:r>
          </w:p>
        </w:tc>
      </w:tr>
      <w:tr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 клиента есть управленческая задача, где слишком много стратегических вариантов?</w:t>
            </w:r>
          </w:p>
        </w:tc>
        <w:tc>
          <w:tcPr>
            <w:tcW w:type="dxa" w:w="306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Проверить триггеры технологии проSTRAнство.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Вернуть в общий 7VCTR или дать материал для самостоятельного изучения.</w:t>
            </w:r>
          </w:p>
        </w:tc>
      </w:tr>
      <w:tr>
        <w:tc>
          <w:tcPr>
            <w:tcW w:type="dxa" w:w="408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разрыв между выбором стратегии и операционным исполнением?</w:t>
            </w:r>
          </w:p>
        </w:tc>
        <w:tc>
          <w:tcPr>
            <w:tcW w:type="dxa" w:w="306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механизм моста.</w:t>
            </w:r>
          </w:p>
        </w:tc>
        <w:tc>
          <w:tcPr>
            <w:tcW w:type="dxa" w:w="272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обещать проSTRAнство; проверить другой маршрут 7VCTR.</w:t>
            </w:r>
          </w:p>
        </w:tc>
      </w:tr>
      <w:tr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мандат руководителя и готовность обсуждать данные?</w:t>
            </w:r>
          </w:p>
        </w:tc>
        <w:tc>
          <w:tcPr>
            <w:tcW w:type="dxa" w:w="306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Предложить квалификационный разговор перед Диагностикой.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продавать. Объяснить условия входа.</w:t>
            </w:r>
          </w:p>
        </w:tc>
      </w:tr>
      <w:tr>
        <w:tc>
          <w:tcPr>
            <w:tcW w:type="dxa" w:w="408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хочет выбрать инструменты до диагноза?</w:t>
            </w:r>
          </w:p>
        </w:tc>
        <w:tc>
          <w:tcPr>
            <w:tcW w:type="dxa" w:w="306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блок «не каталог моделей».</w:t>
            </w:r>
          </w:p>
        </w:tc>
        <w:tc>
          <w:tcPr>
            <w:tcW w:type="dxa" w:w="272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Усилить путь к Диагностике.</w:t>
            </w:r>
          </w:p>
        </w:tc>
      </w:tr>
      <w:tr>
        <w:tc>
          <w:tcPr>
            <w:tcW w:type="dxa" w:w="408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готов купить первый проверяемый шаг?</w:t>
            </w:r>
          </w:p>
        </w:tc>
        <w:tc>
          <w:tcPr>
            <w:tcW w:type="dxa" w:w="306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Вести к платной Диагностике.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Дать письмо, FAQ и критерии готовности.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16. KPI-дерево / KPI Tree и сбалансированная система показателей / BSC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Уровень</w:t>
            </w:r>
          </w:p>
        </w:tc>
        <w:tc>
          <w:tcPr>
            <w:tcW w:type="dxa" w:w="425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Показатель</w:t>
            </w:r>
          </w:p>
        </w:tc>
        <w:tc>
          <w:tcPr>
            <w:tcW w:type="dxa" w:w="334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доказывает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Коммерция сайта</w:t>
            </w:r>
          </w:p>
        </w:tc>
        <w:tc>
          <w:tcPr>
            <w:tcW w:type="dxa" w:w="425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заявок, прошедших квалификацию в платную Диагностику.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привлекает не всех подряд, а подходящих клиентов.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Коммерция сайта</w:t>
            </w:r>
          </w:p>
        </w:tc>
        <w:tc>
          <w:tcPr>
            <w:tcW w:type="dxa" w:w="425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отказов после блока «чем не является».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честно отсекает ложные ожидания.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Клиентская ясность</w:t>
            </w:r>
          </w:p>
        </w:tc>
        <w:tc>
          <w:tcPr>
            <w:tcW w:type="dxa" w:w="425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посетителей, выбравших свою ситуацию входа.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Боль описана живым языком клиента.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Клиентская ясность</w:t>
            </w:r>
          </w:p>
        </w:tc>
        <w:tc>
          <w:tcPr>
            <w:tcW w:type="dxa" w:w="425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заявок с указанием проблемы, триггеров и владельца решения.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обучает клиента правильно формулировать вход.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Проводимость</w:t>
            </w:r>
          </w:p>
        </w:tc>
        <w:tc>
          <w:tcPr>
            <w:tcW w:type="dxa" w:w="425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Диагностик, завершенных вердиктом по следующему шагу.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 продается как результат, а не как прелюдия.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Проводимость</w:t>
            </w:r>
          </w:p>
        </w:tc>
        <w:tc>
          <w:tcPr>
            <w:tcW w:type="dxa" w:w="425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Сессий, где сформирован рабочий набор и карта моста.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Механизм выбора работает после входа.</w:t>
            </w:r>
          </w:p>
        </w:tc>
      </w:tr>
      <w:tr>
        <w:tc>
          <w:tcPr>
            <w:tcW w:type="dxa" w:w="226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Исполнение</w:t>
            </w:r>
          </w:p>
        </w:tc>
        <w:tc>
          <w:tcPr>
            <w:tcW w:type="dxa" w:w="425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Спринтов с назначенными владельцами, метриками и базовой линией.</w:t>
            </w:r>
          </w:p>
        </w:tc>
        <w:tc>
          <w:tcPr>
            <w:tcW w:type="dxa" w:w="334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Стратегия связана с операционным действием.</w:t>
            </w:r>
          </w:p>
        </w:tc>
      </w:tr>
      <w:tr>
        <w:tc>
          <w:tcPr>
            <w:tcW w:type="dxa" w:w="226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Качество маршрутизации</w:t>
            </w:r>
          </w:p>
        </w:tc>
        <w:tc>
          <w:tcPr>
            <w:tcW w:type="dxa" w:w="425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Доля заявок, корректно возвращенных в 7VCTR вместо продажи технологии проSTRAнство.</w:t>
            </w:r>
          </w:p>
        </w:tc>
        <w:tc>
          <w:tcPr>
            <w:tcW w:type="dxa" w:w="334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не превращает технологию в универсальный ответ на все.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17. CJM сайта и 5E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87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Этап 5E</w:t>
            </w:r>
          </w:p>
        </w:tc>
        <w:tc>
          <w:tcPr>
            <w:tcW w:type="dxa" w:w="260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Состояние клиента</w:t>
            </w:r>
          </w:p>
        </w:tc>
        <w:tc>
          <w:tcPr>
            <w:tcW w:type="dxa" w:w="340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Контент сайта</w:t>
            </w:r>
          </w:p>
        </w:tc>
        <w:tc>
          <w:tcPr>
            <w:tcW w:type="dxa" w:w="1984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187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Привлечь / Entice</w:t>
            </w:r>
          </w:p>
        </w:tc>
        <w:tc>
          <w:tcPr>
            <w:tcW w:type="dxa" w:w="260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чувствует перегруз вариантами и цену ошибки.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Hero, боль выбора, цена неверного решения, анти-каталог.</w:t>
            </w:r>
          </w:p>
        </w:tc>
        <w:tc>
          <w:tcPr>
            <w:tcW w:type="dxa" w:w="198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Дать узнавание и остановить прокрутку.</w:t>
            </w:r>
          </w:p>
        </w:tc>
      </w:tr>
      <w:tr>
        <w:tc>
          <w:tcPr>
            <w:tcW w:type="dxa" w:w="187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Войти / Enter</w:t>
            </w:r>
          </w:p>
        </w:tc>
        <w:tc>
          <w:tcPr>
            <w:tcW w:type="dxa" w:w="260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проверяет, относится ли это к нему.</w:t>
            </w:r>
          </w:p>
        </w:tc>
        <w:tc>
          <w:tcPr>
            <w:tcW w:type="dxa" w:w="34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Ситуации входа, живой язык, быстрые вопросы самопроверки.</w:t>
            </w:r>
          </w:p>
        </w:tc>
        <w:tc>
          <w:tcPr>
            <w:tcW w:type="dxa" w:w="198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Перевести общий интерес в конкретную проблемную единицу.</w:t>
            </w:r>
          </w:p>
        </w:tc>
      </w:tr>
      <w:tr>
        <w:tc>
          <w:tcPr>
            <w:tcW w:type="dxa" w:w="187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Вовлечь / Engage</w:t>
            </w:r>
          </w:p>
        </w:tc>
        <w:tc>
          <w:tcPr>
            <w:tcW w:type="dxa" w:w="260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хочет понять механизм и доказательность.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Схема ядра, триггеры, мост, кейсы, готовые визуализации.</w:t>
            </w:r>
          </w:p>
        </w:tc>
        <w:tc>
          <w:tcPr>
            <w:tcW w:type="dxa" w:w="198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точность выбора без раскрытия внутреннего меню.</w:t>
            </w:r>
          </w:p>
        </w:tc>
      </w:tr>
      <w:tr>
        <w:tc>
          <w:tcPr>
            <w:tcW w:type="dxa" w:w="187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Выйти / Exit</w:t>
            </w:r>
          </w:p>
        </w:tc>
        <w:tc>
          <w:tcPr>
            <w:tcW w:type="dxa" w:w="260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решает, делать ли первый шаг.</w:t>
            </w:r>
          </w:p>
        </w:tc>
        <w:tc>
          <w:tcPr>
            <w:tcW w:type="dxa" w:w="34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Диагностика, результаты, вердикты, состав входных данных.</w:t>
            </w:r>
          </w:p>
        </w:tc>
        <w:tc>
          <w:tcPr>
            <w:tcW w:type="dxa" w:w="198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Получить заявку на квалификационный разговор.</w:t>
            </w:r>
          </w:p>
        </w:tc>
      </w:tr>
      <w:tr>
        <w:tc>
          <w:tcPr>
            <w:tcW w:type="dxa" w:w="187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Продлить / Extend</w:t>
            </w:r>
          </w:p>
        </w:tc>
        <w:tc>
          <w:tcPr>
            <w:tcW w:type="dxa" w:w="260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готовится к разговору или возвращается позже.</w:t>
            </w:r>
          </w:p>
        </w:tc>
        <w:tc>
          <w:tcPr>
            <w:tcW w:type="dxa" w:w="34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FAQ, одностраничник CEO, письмо с критериями готовности.</w:t>
            </w:r>
          </w:p>
        </w:tc>
        <w:tc>
          <w:tcPr>
            <w:tcW w:type="dxa" w:w="198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Сохранить доверие и не давить на неподходящего клиента.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18. Драматургия SCQA / Minto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38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Элемент</w:t>
            </w:r>
          </w:p>
        </w:tc>
        <w:tc>
          <w:tcPr>
            <w:tcW w:type="dxa" w:w="7483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Формулировка для сайта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Ситуация / Situation</w:t>
            </w:r>
          </w:p>
        </w:tc>
        <w:tc>
          <w:tcPr>
            <w:tcW w:type="dxa" w:w="7483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 компании накопилось много разумных стратегических вариантов: рост, каналы, портфель, маржа, операционная управляемость, клиентский контур, финансы.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Осложнение / Complication</w:t>
            </w:r>
          </w:p>
        </w:tc>
        <w:tc>
          <w:tcPr>
            <w:tcW w:type="dxa" w:w="7483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Цена неверного выбора выросла: ставка, промо-давление, дебиторка, логистика, маркетплейсы, кадры и регуляторика усиливают ошибку.</w:t>
            </w:r>
          </w:p>
        </w:tc>
      </w:tr>
      <w:tr>
        <w:tc>
          <w:tcPr>
            <w:tcW w:type="dxa" w:w="238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Вопрос / Question</w:t>
            </w:r>
          </w:p>
        </w:tc>
        <w:tc>
          <w:tcPr>
            <w:tcW w:type="dxa" w:w="7483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Как выбрать не красивый фреймворк, а точный набор решений под текущую управленческую задачу?</w:t>
            </w:r>
          </w:p>
        </w:tc>
      </w:tr>
      <w:tr>
        <w:tc>
          <w:tcPr>
            <w:tcW w:type="dxa" w:w="238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Ответ / Answer</w:t>
            </w:r>
          </w:p>
        </w:tc>
        <w:tc>
          <w:tcPr>
            <w:tcW w:type="dxa" w:w="7483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начинает с платной Диагностики, формализует проблему и триггеры, выбирает нужные фреймворки, строит мост к инструментам, владельцам и метрикам, затем проверяет контур в Спринте 30-60-90.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19. Пять вариантов Hero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567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Вариант</w:t>
            </w:r>
          </w:p>
        </w:tc>
        <w:tc>
          <w:tcPr>
            <w:tcW w:type="dxa" w:w="170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Роль</w:t>
            </w:r>
          </w:p>
        </w:tc>
        <w:tc>
          <w:tcPr>
            <w:tcW w:type="dxa" w:w="2721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Заголовок</w:t>
            </w:r>
          </w:p>
        </w:tc>
        <w:tc>
          <w:tcPr>
            <w:tcW w:type="dxa" w:w="374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Подзаголовок</w:t>
            </w:r>
          </w:p>
        </w:tc>
        <w:tc>
          <w:tcPr>
            <w:tcW w:type="dxa" w:w="1134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56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170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Боль выбора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Когда стратегических вариантов слишком много, нужен точный маршрут решения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помогает выбрать нужные фреймворки под текущую управленческую задачу и связать их с исполнением. Доказательство: путь от проблемы к владельцам, метрикам и Спринту.</w:t>
            </w:r>
          </w:p>
        </w:tc>
        <w:tc>
          <w:tcPr>
            <w:tcW w:type="dxa" w:w="113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Пройти квалификацию перед платной Диагностикой</w:t>
            </w:r>
          </w:p>
        </w:tc>
      </w:tr>
      <w:tr>
        <w:tc>
          <w:tcPr>
            <w:tcW w:type="dxa" w:w="56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170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Анти-каталог</w:t>
            </w:r>
          </w:p>
        </w:tc>
        <w:tc>
          <w:tcPr>
            <w:tcW w:type="dxa" w:w="272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каталог моделей. Экспертный выбор под вашу задачу</w:t>
            </w:r>
          </w:p>
        </w:tc>
        <w:tc>
          <w:tcPr>
            <w:tcW w:type="dxa" w:w="374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Сначала проблема и триггеры, потом рабочий набор, мост, владельцы, метрики и Спринт 30-60-90. Доказательство: клиент не выбирает модели сам.</w:t>
            </w:r>
          </w:p>
        </w:tc>
        <w:tc>
          <w:tcPr>
            <w:tcW w:type="dxa" w:w="113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Проверить, подходит ли Диагностика</w:t>
            </w:r>
          </w:p>
        </w:tc>
      </w:tr>
      <w:tr>
        <w:tc>
          <w:tcPr>
            <w:tcW w:type="dxa" w:w="56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170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Проводимость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От управленческой проблемы к проверяемому Спринту 30-60-90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Мы не заставляем выбирать из фреймворков. Мы диагностируем контур и показываем рациональный следующий шаг. Доказательство: Сессия не стартует без диагноза.</w:t>
            </w:r>
          </w:p>
        </w:tc>
        <w:tc>
          <w:tcPr>
            <w:tcW w:type="dxa" w:w="113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Запросить разговор о Диагностике</w:t>
            </w:r>
          </w:p>
        </w:tc>
      </w:tr>
      <w:tr>
        <w:tc>
          <w:tcPr>
            <w:tcW w:type="dxa" w:w="56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170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Связка стратегии и операций</w:t>
            </w:r>
          </w:p>
        </w:tc>
        <w:tc>
          <w:tcPr>
            <w:tcW w:type="dxa" w:w="2721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Стратегия должна доходить до операций, владельцев и метрик</w:t>
            </w:r>
          </w:p>
        </w:tc>
        <w:tc>
          <w:tcPr>
            <w:tcW w:type="dxa" w:w="374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переводит стратегический выбор в операционный контур без лишнего шума и с правом остановки. Доказательство: мост фиксирует владельцев и измерители.</w:t>
            </w:r>
          </w:p>
        </w:tc>
        <w:tc>
          <w:tcPr>
            <w:tcW w:type="dxa" w:w="113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Узнать условия входа</w:t>
            </w:r>
          </w:p>
        </w:tc>
      </w:tr>
      <w:tr>
        <w:tc>
          <w:tcPr>
            <w:tcW w:type="dxa" w:w="56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170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Продажа первого шага</w:t>
            </w:r>
          </w:p>
        </w:tc>
        <w:tc>
          <w:tcPr>
            <w:tcW w:type="dxa" w:w="2721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Сначала платная Диагностика. Потом решение, нужен ли следующий шаг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Если Сессия не нужна или невозможна, Диагностика должна честно это показать. Доказательство: вердикты допускают запуск, условия, удержание и остановку.</w:t>
            </w:r>
          </w:p>
        </w:tc>
        <w:tc>
          <w:tcPr>
            <w:tcW w:type="dxa" w:w="113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Получить рамку Диагностики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20. Визуальная драматургия для Higgsfield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Higgsfield должен собирать не декоративные картинки, а управленческую визуальную логику: от перегруза вариантами к точному выбору и проверяемому исполнению. Визуальная метафора - исполнительный чертеж и управленческое досье, а не абстрактный консалтинг.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09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Сцена</w:t>
            </w:r>
          </w:p>
        </w:tc>
        <w:tc>
          <w:tcPr>
            <w:tcW w:type="dxa" w:w="402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показать</w:t>
            </w:r>
          </w:p>
        </w:tc>
        <w:tc>
          <w:tcPr>
            <w:tcW w:type="dxa" w:w="374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запретить</w:t>
            </w:r>
          </w:p>
        </w:tc>
      </w:tr>
      <w:tr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Хаос вариантов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Плотная карта стратегических направлений, где видно избыток разумных путей.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Стоковые люди у стеклянной доски, роботы, декоративные градиенты.</w:t>
            </w:r>
          </w:p>
        </w:tc>
      </w:tr>
      <w:tr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Диагностическое сужение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Фильтры проблемной единицы и триггеров, которые убирают лишнее.</w:t>
            </w:r>
          </w:p>
        </w:tc>
        <w:tc>
          <w:tcPr>
            <w:tcW w:type="dxa" w:w="374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Меню из ста моделей или полку с книгами.</w:t>
            </w:r>
          </w:p>
        </w:tc>
      </w:tr>
      <w:tr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Выбор фреймворков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Несколько выбранных блоков, помеченных как нужные именно сейчас.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Рейтинг популярных моделей или библиотеку.</w:t>
            </w:r>
          </w:p>
        </w:tc>
      </w:tr>
      <w:tr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Мост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Физически понятный переход от стратегии к операциям, владельцам и метрикам.</w:t>
            </w:r>
          </w:p>
        </w:tc>
        <w:tc>
          <w:tcPr>
            <w:tcW w:type="dxa" w:w="374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Абстрактную стрелку без содержания.</w:t>
            </w:r>
          </w:p>
        </w:tc>
      </w:tr>
      <w:tr>
        <w:tc>
          <w:tcPr>
            <w:tcW w:type="dxa" w:w="209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Спринт</w:t>
            </w:r>
          </w:p>
        </w:tc>
        <w:tc>
          <w:tcPr>
            <w:tcW w:type="dxa" w:w="402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30-60-90 как ритм проверки, журнал решений, метрики, владельцы.</w:t>
            </w:r>
          </w:p>
        </w:tc>
        <w:tc>
          <w:tcPr>
            <w:tcW w:type="dxa" w:w="374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Футуристический центр управления без связи с бизнесом.</w:t>
            </w:r>
          </w:p>
        </w:tc>
      </w:tr>
      <w:tr>
        <w:tc>
          <w:tcPr>
            <w:tcW w:type="dxa" w:w="209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Вердикт</w:t>
            </w:r>
          </w:p>
        </w:tc>
        <w:tc>
          <w:tcPr>
            <w:tcW w:type="dxa" w:w="402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Запускать, запускать с условиями, удержать, остановить как честные исходы.</w:t>
            </w:r>
          </w:p>
        </w:tc>
        <w:tc>
          <w:tcPr>
            <w:tcW w:type="dxa" w:w="374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Обещание гарантированного успеха.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8EFE2"/>
            <w:tcBorders>
              <w:top w:val="single" w:sz="8" w:space="0" w:color="D2BFA8"/>
              <w:left w:val="single" w:sz="8" w:space="0" w:color="D2BFA8"/>
              <w:bottom w:val="single" w:sz="8" w:space="0" w:color="D2BFA8"/>
              <w:right w:val="single" w:sz="8" w:space="0" w:color="D2BFA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B46A3C"/>
                <w:sz w:val="21"/>
              </w:rPr>
              <w:t>Визуальный стандарт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База: строгий чертеж / Blueprint Sharp; коммерческая оболочка: управленческое досье / Executive Dossier; для вердиктов и рисков: премиальная диагностика / Diagnostic Premium. Палитра: темно-синий, бумажный, медный, бирюзовый, красный только для остановки и риска.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21. Какие готовые визуализации использовать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00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Визуализация</w:t>
            </w:r>
          </w:p>
        </w:tc>
        <w:tc>
          <w:tcPr>
            <w:tcW w:type="dxa" w:w="328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Где использовать на сайте</w:t>
            </w:r>
          </w:p>
        </w:tc>
        <w:tc>
          <w:tcPr>
            <w:tcW w:type="dxa" w:w="357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01. Ядро: от проблемы к исполнению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Первый или второй экран после Hero.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весь путь за один взгляд.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02. Не каталог моделей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Блок снятия ложной категории.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Защитить технологию от восприятия как библиотеки.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03. Диагностика управленческой задачи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платной Диагностики.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ценность первого платного шага.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04. Экспертная система триггеров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механизма выбора.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Объяснить, почему выбор не делается на вкус.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05. Отбор стратегических фреймворков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точного выбора.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узкий рабочий набор вместо веера моделей.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06. Мост к операционным инструментам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проводимости.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перевод стратегии в операционный контур.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07. Операционные инструменты и измерители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исполнения.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владельцев, метрики и регулярность без меню инструментов.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08. Клиентский путь 4 продуктов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Коммерческий блок.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последовательность: Диагностика, Сессия, Спринт, Сопровождение.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09. Сессия: сбор решения и контура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после Диагностики.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Показать, что Сессия не стартует автоматически и не идет про все.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10. Спринт 30-60-90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Блок измеримого результата.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Показать проверку в действии.</w:t>
            </w:r>
          </w:p>
        </w:tc>
      </w:tr>
      <w:tr>
        <w:tc>
          <w:tcPr>
            <w:tcW w:type="dxa" w:w="300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11. Кейсовая схема</w:t>
            </w:r>
          </w:p>
        </w:tc>
        <w:tc>
          <w:tcPr>
            <w:tcW w:type="dxa" w:w="328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Раздел кейсов.</w:t>
            </w:r>
          </w:p>
        </w:tc>
        <w:tc>
          <w:tcPr>
            <w:tcW w:type="dxa" w:w="357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Дать узнавание типовых управленческих ситуаций.</w:t>
            </w:r>
          </w:p>
        </w:tc>
      </w:tr>
      <w:tr>
        <w:tc>
          <w:tcPr>
            <w:tcW w:type="dxa" w:w="300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12. Антипозиционирование</w:t>
            </w:r>
          </w:p>
        </w:tc>
        <w:tc>
          <w:tcPr>
            <w:tcW w:type="dxa" w:w="328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FAQ или блок «чем не является».</w:t>
            </w:r>
          </w:p>
        </w:tc>
        <w:tc>
          <w:tcPr>
            <w:tcW w:type="dxa" w:w="357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Убрать ложные ожидания до заявки.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22. Путь к платной Диагностике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154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Шаг сайта</w:t>
            </w:r>
          </w:p>
        </w:tc>
        <w:tc>
          <w:tcPr>
            <w:tcW w:type="dxa" w:w="453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происходит</w:t>
            </w:r>
          </w:p>
        </w:tc>
        <w:tc>
          <w:tcPr>
            <w:tcW w:type="dxa" w:w="3175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Что нельзя делать</w:t>
            </w:r>
          </w:p>
        </w:tc>
      </w:tr>
      <w:tr>
        <w:tc>
          <w:tcPr>
            <w:tcW w:type="dxa" w:w="215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1. Узнавание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выбирает свою ситуацию входа и видит цену неверного выбора.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начинать с перечня моделей.</w:t>
            </w:r>
          </w:p>
        </w:tc>
      </w:tr>
      <w:tr>
        <w:tc>
          <w:tcPr>
            <w:tcW w:type="dxa" w:w="215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2. Самопроверка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отвечает на 5-7 вопросов: проблема, триггеры, мандат, данные, желаемый срок решения.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обещать решение по ответам формы.</w:t>
            </w:r>
          </w:p>
        </w:tc>
      </w:tr>
      <w:tr>
        <w:tc>
          <w:tcPr>
            <w:tcW w:type="dxa" w:w="215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3. Квалификационный разговор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45-60 минут для проверки права предлагать платную Диагностику.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превращать разговор в бесплатную стратегическую консультацию.</w:t>
            </w:r>
          </w:p>
        </w:tc>
      </w:tr>
      <w:tr>
        <w:tc>
          <w:tcPr>
            <w:tcW w:type="dxa" w:w="215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4. Коммерческое предложение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получает рамку Диагностики: сроки, состав, входные данные, результат, ограничения.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продавать Сессию до вердикта Диагностики.</w:t>
            </w:r>
          </w:p>
        </w:tc>
      </w:tr>
      <w:tr>
        <w:tc>
          <w:tcPr>
            <w:tcW w:type="dxa" w:w="2154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5. Диагностика</w:t>
            </w:r>
          </w:p>
        </w:tc>
        <w:tc>
          <w:tcPr>
            <w:tcW w:type="dxa" w:w="453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Оценка текущего контура, проблемных единиц, триггеров, фактов и рационального следующего шага.</w:t>
            </w:r>
          </w:p>
        </w:tc>
        <w:tc>
          <w:tcPr>
            <w:tcW w:type="dxa" w:w="3175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обещать, что следующий продукт обязателен.</w:t>
            </w:r>
          </w:p>
        </w:tc>
      </w:tr>
      <w:tr>
        <w:tc>
          <w:tcPr>
            <w:tcW w:type="dxa" w:w="2154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6. Вердикт</w:t>
            </w:r>
          </w:p>
        </w:tc>
        <w:tc>
          <w:tcPr>
            <w:tcW w:type="dxa" w:w="453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Запускать, запускать с условиями, удержать или остановить.</w:t>
            </w:r>
          </w:p>
        </w:tc>
        <w:tc>
          <w:tcPr>
            <w:tcW w:type="dxa" w:w="3175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Не маскировать остановку как неудачу продажи.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23. Customer Development / развитие клиента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Развитие клиента / Customer Development на сайте используется не как исследовательская глава, а как принцип проверки спроса. Каждый блок сайта должен отвечать на вопрос: узнает ли целевой покупатель свою ситуацию и готов ли он заплатить за Диагностику до обещания решения.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0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Гипотеза</w:t>
            </w:r>
          </w:p>
        </w:tc>
        <w:tc>
          <w:tcPr>
            <w:tcW w:type="dxa" w:w="4762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Как проверять на сайте</w:t>
            </w:r>
          </w:p>
        </w:tc>
      </w:tr>
      <w:tr>
        <w:tc>
          <w:tcPr>
            <w:tcW w:type="dxa" w:w="51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Покупатель не хочет выбирать модели, он хочет снизить риск неверного управленческого шага.</w:t>
            </w:r>
          </w:p>
        </w:tc>
        <w:tc>
          <w:tcPr>
            <w:tcW w:type="dxa" w:w="476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Тестировать Hero и блоки боли: клики на Диагностику выше, чем клики на описание технологии.</w:t>
            </w:r>
          </w:p>
        </w:tc>
      </w:tr>
      <w:tr>
        <w:tc>
          <w:tcPr>
            <w:tcW w:type="dxa" w:w="51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Клиент покупает не Сессию, а право на точный первый диагноз.</w:t>
            </w:r>
          </w:p>
        </w:tc>
        <w:tc>
          <w:tcPr>
            <w:tcW w:type="dxa" w:w="476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Измерять конверсию из квалификационного разговора в платную Диагностику.</w:t>
            </w:r>
          </w:p>
        </w:tc>
      </w:tr>
      <w:tr>
        <w:tc>
          <w:tcPr>
            <w:tcW w:type="dxa" w:w="510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Антипозиционирование повышает качество заявок.</w:t>
            </w:r>
          </w:p>
        </w:tc>
        <w:tc>
          <w:tcPr>
            <w:tcW w:type="dxa" w:w="4762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Сравнивать заявки до и после блока «чем не является».</w:t>
            </w:r>
          </w:p>
        </w:tc>
      </w:tr>
      <w:tr>
        <w:tc>
          <w:tcPr>
            <w:tcW w:type="dxa" w:w="510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Кейсы нужны как узнавание проблемы, а не как витрина успеха.</w:t>
            </w:r>
          </w:p>
        </w:tc>
        <w:tc>
          <w:tcPr>
            <w:tcW w:type="dxa" w:w="4762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Измерять, какие кейсы чаще приводят к заявке.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24. Self-QA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7937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Проверка</w:t>
            </w:r>
          </w:p>
        </w:tc>
        <w:tc>
          <w:tcPr>
            <w:tcW w:type="dxa" w:w="1928"/>
            <w:shd w:fill="0B1F3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Покупатель описан: собственник, генеральный директор, директор стратегии, операционный, коммерческий и финансовый контур.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Ситуации входа раскрыты живым языком клиента.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Использован голос клиента / Voice of Customer.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карта эмпатии / Empathy Map.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работа, которую нужно выполнить / JTBD.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карта работы / Job Map.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мечта, которую нужно выполнить / Dream To Be Done.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канва ценностного предложения / Value Proposition Canvas.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модель Kano.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путь клиента сайта / CJM и 5E.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драматургия SCQA / Minto.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дерево решений / Decision Tree.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Есть KPI-дерево / KPI Tree и сбалансированная система показателей / BSC.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Платная Диагностика является первым покупаемым шагом.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Маршрутизатор 7VCTR не выводит во внешние категории и не создает самостоятельные маршруты вне 7 технологий.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проSTRAнство не описано как каталог, библиотека, сессия про все или чтение первоисточников.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Готовые визуализации 01-12 привязаны к участкам сайта.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Для Higgsfield задана визуальная драматургия и запреты.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5 вариантов Hero подготовлены.</w:t>
            </w:r>
          </w:p>
        </w:tc>
        <w:tc>
          <w:tcPr>
            <w:tcW w:type="dxa" w:w="1928"/>
            <w:shd w:fill="FBF7E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7937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Английские термины даны через русское пояснение.</w:t>
            </w:r>
          </w:p>
        </w:tc>
        <w:tc>
          <w:tcPr>
            <w:tcW w:type="dxa" w:w="1928"/>
            <w:shd w:fill="FFFFFF"/>
            <w:tcBorders>
              <w:top w:val="single" w:sz="4" w:space="0" w:color="E1D4C3"/>
              <w:left w:val="single" w:sz="4" w:space="0" w:color="E1D4C3"/>
              <w:bottom w:val="single" w:sz="4" w:space="0" w:color="E1D4C3"/>
              <w:right w:val="single" w:sz="4" w:space="0" w:color="E1D4C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Да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Calibri" w:hAnsi="Calibri" w:eastAsia="Calibri"/>
          <w:b/>
          <w:i w:val="0"/>
          <w:color w:val="0B1F33"/>
          <w:sz w:val="34"/>
        </w:rPr>
        <w:t>25. Источники согласования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Операционная система технологии проSTRAнство v1.0.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Сайт: структура и тексты технологии проSTRAнство v1.0.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Пакет продажи Диагностики v1.0.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Квалификация клиента перед Диагностикой v1.0.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Контентный контракт визуализаций 01-12 V1.</w:t>
      </w:r>
    </w:p>
    <w:p>
      <w:pPr>
        <w:spacing w:after="60"/>
        <w:ind w:left="255" w:hanging="142"/>
      </w:pPr>
      <w:r>
        <w:rPr>
          <w:rFonts w:ascii="Calibri" w:hAnsi="Calibri" w:eastAsia="Calibri"/>
          <w:b/>
          <w:i w:val="0"/>
          <w:color w:val="B46A3C"/>
          <w:sz w:val="20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Языковой стандарт технологии проSTRAнство v1.0.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879" w:right="879" w:bottom="822" w:left="87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Calibri" w:hAnsi="Calibri" w:eastAsia="Calibri"/>
        <w:b w:val="0"/>
        <w:i w:val="0"/>
        <w:color w:val="475569"/>
        <w:sz w:val="16"/>
      </w:rPr>
      <w:t>C-Level Insight | проSTRAнство | клиентско-смысловая модель сайта V2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