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43447"/>
          <w:sz w:val="36"/>
        </w:rPr>
        <w:t>УМ / Управленческая математика</w:t>
      </w:r>
    </w:p>
    <w:p>
      <w:r>
        <w:rPr>
          <w:rFonts w:ascii="Arial" w:hAnsi="Arial"/>
          <w:b/>
          <w:color w:val="B8733F"/>
          <w:sz w:val="28"/>
        </w:rPr>
        <w:t>Каталог папки 30 Документация</w:t>
      </w:r>
    </w:p>
    <w:p>
      <w:r>
        <w:rPr>
          <w:rFonts w:ascii="Arial" w:hAnsi="Arial"/>
          <w:color w:val="4B8F8C"/>
          <w:sz w:val="19"/>
        </w:rPr>
        <w:t>Актуальные документы технологии и релизной доработки. Публичная рамка: Управленческая Точность.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900"/>
        <w:gridCol w:w="4160"/>
        <w:gridCol w:w="1300"/>
      </w:tblGrid>
      <w:tr>
        <w:tc>
          <w:tcPr>
            <w:tcW w:type="dxa" w:w="39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4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13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Управленческая_Математика_УМ_P1B_Проводимость_4_Продуктов_v1_0.docx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Проводимость 4 продуктов: сценарии, контрольные точки, артефакты и критерии приемки.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Управленческая_Математика_УМ_P1C_Доказательность_Решаторы_Коммерческая_Понятность_v1_0.docx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Доказательность, решаторы, коммерческая понятность, навигатор кейсов и первый клиентский слой.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Управленческая_Математика_УМ_P2_Визуальная_Схема_Цена_Да_и_Допуск_Проводника_v1_0.docx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Визуальная схема “Цена Да” и критерии допуска проводника технологии.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Управленческая_Математика_УМ_P3_Коммерческий_Пакет_Сайт_КП_Презентация_v1_0.docx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Коммерческий пакет: правила сайта, КП / коммерческого предложения, презентации и лид-магнитов.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Управленческая_Математика_УМ_Документация_01_Паспорт_проекта_и_навигация.docx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Паспорт проекта и навигация по активному комплекту.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Управленческая_Математика_УМ_Документация_02_Концепция_управленческой_точности.docx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Концепция управленческой точности.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Управленческая_Математика_УМ_Документация_03_Технология_и_алгоритм_применения.docx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Технология и алгоритм применения УМ.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Управленческая_Математика_УМ_Документация_04_Рабочая_форма_решения.docx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Рабочая форма решения.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Управленческая_Математика_УМ_Документация_05_Формулы_показатели_и_KPI.docx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Формулы, показатели и KPI / ключевые показатели эффективности.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Управленческая_Математика_УМ_Документация_06_Типовые_задачи_и_примеры.docx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Типовые задачи и примеры применения.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Управленческая_Математика_УМ_Документация_07_Решаторы_и_цифровые_инструменты.docx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Решаторы и цифровые инструменты внутри УМ.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Управленческая_Математика_УМ_Документация_08_Продуктовая_архитектура.docx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Продуктовая архитектура 4 платных продуктов.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Управленческая_Математика_УМ_Документация_09_Методика_проведения_продуктов.docx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Методика проведения продуктов.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Управленческая_Математика_УМ_Документация_10_Рабочие_шаблоны_продуктов.docx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Рабочие шаблоны продуктов.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Управленческая_Математика_УМ_Документация_11_Коммерческая_упаковка_и_продажи.docx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Коммерческая упаковка, цены и продажи.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Управленческая_Математика_УМ_Документация_12_Сайт_и_презентация.docx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Сайт, презентация, CustDev / развитие клиента и сценарии коммуникации.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Управленческая_Математика_УМ_Документация_A1_FAQ_по_технологии.docx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FAQ / вопросы и ответы по технологии.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Управленческая_Математика_УМ_Документация_A2_Glossary_по_технологии.docx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Glossary / глоссарий терминов технологии.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Управленческая_Математика_УМ_Журнал_Изменений_v1_0.md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Журнал изменений релизной доработки.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Управленческая_Математика_УМ_Матрица_Доказательности_v1_0.xlsx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Evidence map / матрица доказательности утверждений, кейсов, решаторов и финансовых claims.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Управленческая_Математика_УМ_Реестр_Релиза_v1_0.xlsx</w:t>
            </w:r>
          </w:p>
        </w:tc>
        <w:tc>
          <w:tcPr>
            <w:tcW w:type="dxa" w:w="4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Реестр активных документов, SSOT-карта, карта слоев, языковой стандарт и журнал релиза.</w:t>
            </w:r>
          </w:p>
        </w:tc>
        <w:tc>
          <w:tcPr>
            <w:tcW w:type="dxa" w:w="1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Управленческая_Математика_УМ_Стандарт_Приемки_Решаторов_v1_0.xlsx</w:t>
            </w:r>
          </w:p>
        </w:tc>
        <w:tc>
          <w:tcPr>
            <w:tcW w:type="dxa" w:w="4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Чек-лист приемки 18 решаторов: ввод, формулы, сценарии, статус, ответ и контроль.</w:t>
            </w:r>
          </w:p>
        </w:tc>
        <w:tc>
          <w:tcPr>
            <w:tcW w:type="dxa" w:w="1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30" w:line="252" w:lineRule="auto"/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Активный</w:t>
            </w:r>
          </w:p>
        </w:tc>
      </w:tr>
      <w:tr>
        <w:tc>
          <w:tcPr>
            <w:tcW w:type="dxa" w:w="390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Управленческая_Математика_УМ_Акт_Контроля_Качества_Релизной_Доработки_v1_0.docx</w:t>
            </w:r>
          </w:p>
        </w:tc>
        <w:tc>
          <w:tcPr>
            <w:tcW w:type="dxa" w:w="416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Акт контроля качества релизной доработки: приемка P1A-P3, стоп-линии и правила дальнейших изменений.</w:t>
            </w:r>
          </w:p>
        </w:tc>
        <w:tc>
          <w:tcPr>
            <w:tcW w:type="dxa" w:w="130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Активный</w:t>
            </w:r>
          </w:p>
        </w:tc>
      </w:tr>
      <w:tr>
        <w:tc>
          <w:tcPr>
            <w:tcW w:type="dxa" w:w="390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Управленческая_Математика_УМ_ТЗ_Маркетинговая_Презентация_Claude_Design_v1_0.docx</w:t>
            </w:r>
          </w:p>
        </w:tc>
        <w:tc>
          <w:tcPr>
            <w:tcW w:type="dxa" w:w="416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ТЗ для Claude Design: маркетинговая презентация УМ / Управленческой Точности, ведущая к покупке платной Диагностики.</w:t>
            </w:r>
          </w:p>
        </w:tc>
        <w:tc>
          <w:tcPr>
            <w:tcW w:type="dxa" w:w="1300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r>
              <w:rPr>
                <w:rFonts w:ascii="Arial" w:hAnsi="Arial"/>
                <w:sz w:val="16"/>
              </w:rPr>
              <w:t>Активный</w:t>
            </w:r>
          </w:p>
        </w:tc>
      </w:tr>
    </w:tbl>
    <w:sectPr w:rsidR="00FC693F" w:rsidRPr="0006063C" w:rsidSect="00034616"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