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№5. Акция маркетплейса продавала больше. Компания зарабатывала меньше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Маркетплейс, комиссия и промо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Бренд продает товарную позицию через маркетплейс. Площадка предлагает участие в промо: цена ниже, видимость выше, прогноз продаж красивый.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Участвовать в акции маркетплейса со скидкой 15% и ростом продаж в 2 раза.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На маркетплейсе скидка редко живет одна. Вместе с ней меняются комиссия, логистика, хранение, возвраты и рекламное продвижение внутри площадки.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Текущая цена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2 000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Себестоимость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1 050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Комиссия маркетплейса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18%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Логистика и хранение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220 руб. на единицу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Реклама внутри площадки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120 руб. на единицу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Скидка акции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15%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Текущие продажи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5 000 единиц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Прогноз продаж в акции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10 000 единиц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Текущая маржа на единицу: 2 000 - 1 050 - 360 - 220 - 120 = 250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Цена в акции: 2 000 x 85% = 1 700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Комиссия в акции: 1 700 x 18% = 306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Маржа в акции на единицу: 1 700 - 1 050 - 306 - 220 - 120 = 4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Текущая валовая маржа: 250 x 5 000 = 1,25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Маржа в акции: 4 x 10 000 = 0,04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Даже удвоение продаж не сохраняет результат.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8D7D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Нельзя в текущей модели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В акцию нельзя входить на предложенных условиях. Участие возможно только при снижении скидки, компенсации маркетплейса, отдельном рекламном бюджете с порогом возврата или другой товарной позиции с большей маржой.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Руководитель маркетплейсов отвечает за условия акции; финансовый директор утверждает минимальную маржу на единицу; контроль — до подтверждения участия.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показала, что рост продаж в 2 раза превращает 1,25 млн руб. маржи в 0,04 млн руб. Экономический эффект — предотвращение потери 1,21 млн руб. за период акции.</w:t>
      </w:r>
    </w:p>
    <w:p>
      <w:pPr>
        <w:pStyle w:val="Heading2"/>
      </w:pPr>
      <w:r>
        <w:t>Что изменилось в решении</w:t>
      </w:r>
    </w:p>
    <w:p>
      <w:r>
        <w:t>Решение перестало оцениваться по штукам и обороту. Главным показателем стала маржа после всех условий площадки.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