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№10. Большая партия почти стала бесплатной работой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Производственная партия и загрузка мощностей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Производственная компания получает крупный заказ на загрузку линии. Заказ привлекателен объемом, но клиент просит низкую цену и жесткий срок.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Принять крупную партию на 30 млн руб. с маржинальностью ниже обычной ради загрузки производства.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Загрузка сама по себе не является результатом. Если партия вытесняет более маржинальные заказы или требует сверхурочных, экономика меняется.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Выручка партии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30,0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Переменная себестоимость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24,0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Сверхурочные и ускорение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1,2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Альтернативная маржа вытесненных заказов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3,5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Минимальный вклад партии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4,0 млн руб.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Маржа партии до ускорения: 30,0 - 24,0 = 6,0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После сверхурочных: 6,0 - 1,2 = 4,8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С учетом вытесненных заказов: 4,8 - 3,5 = 1,3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Недобор к минимальному вкладу: 4,0 - 1,3 = 2,7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Для прохождения порога цена партии должна быть выше минимум на 2,7 млн руб., то есть на 9%.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FF3D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Можно при условиях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Заказ нельзя принимать по текущей цене. Можно принять при повышении цены минимум на 9%, переносе срока без сверхурочных или подтверждении, что он не вытесняет более маржинальные заказы.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Операционный директор отвечает за мощность и сроки; коммерческий директор — за цену; контроль — до принятия заказа в производство.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не дала спутать загрузку производства с заработком. Потенциально предотвращена потеря 2,7 млн руб. к минимальному порогу.</w:t>
      </w:r>
    </w:p>
    <w:p>
      <w:pPr>
        <w:pStyle w:val="Heading2"/>
      </w:pPr>
      <w:r>
        <w:t>Что изменилось в решении</w:t>
      </w:r>
    </w:p>
    <w:p>
      <w:r>
        <w:t>Производственное решение стало проверяться через альтернативную стоимость мощности.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