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№12. Автоматизация окупалась. Но не сразу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Найм, подрядчик или автоматизация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Функция операционного учета перегружена. Команда предлагает нанять людей, подрядчик предлагает аутсорсинг, IT / информационные технологии предлагает автоматизацию.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Выбрать вариант: нанять 2 сотрудников, передать часть работы подрядчику или внедрить автоматизацию.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Сравнивать варианты только по месячному платежу нельзя. Нужно считать TCO / совокупную стоимость владения, скорость эффекта, риски качества и горизонт окупаемости.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Найм 2 сотрудников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0,55 млн руб. в месяц с налогами и рабочим местом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Подрядчик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0,45 млн руб. в месяц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Автоматизация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4,8 млн руб. внедрение + 0,12 млн руб. поддержка в месяц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Экономия после автоматизации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0,50 млн руб. в месяц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Горизонт сравнения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24 месяца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TCO / совокупная стоимость владения найма за 24 месяца: 0,55 x 24 = 13,2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TCO подрядчика за 24 месяца: 0,45 x 24 = 10,8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TCO автоматизации: 4,8 + 0,12 x 24 = 7,68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Экономия автоматизации против подрядчика: 10,8 - 7,68 = 3,12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Срок окупаемости автоматизации: 4,8 / (0,50 - 0,12) = 12,6 месяца.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Если компания готова ждать окупаемость 13 месяцев и выдерживает внедрение, лучший вариант — автоматизация. Если эффект нужен немедленно, временно допустим подрядчик с контрольной датой перехода к автоматизации.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Операционный директор отвечает за требования; IT-директор — за внедрение; финансовый директор — за TCO и ROI; контроль — 30/60/90 дней и затем ежемесячно до окупаемости.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разделила краткосрочную удобность и долгосрочную экономику. На горизонте 24 месяцев автоматизация лучше подрядчика на 3,12 млн руб. и найма на 5,52 млн руб.</w:t>
      </w:r>
    </w:p>
    <w:p>
      <w:pPr>
        <w:pStyle w:val="Heading2"/>
      </w:pPr>
      <w:r>
        <w:t>Что изменилось в решении</w:t>
      </w:r>
    </w:p>
    <w:p>
      <w:r>
        <w:t>Решение стало не спором HR / управление персоналом, IT / информационных технологий и операций, а расчетом горизонта, денег и ответственности.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