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color w:val="243447"/>
          <w:sz w:val="36"/>
        </w:rPr>
        <w:t>УМ / Управленческая математика</w:t>
      </w:r>
    </w:p>
    <w:p>
      <w:pPr>
        <w:spacing w:after="80"/>
      </w:pPr>
      <w:r>
        <w:rPr>
          <w:rFonts w:ascii="Arial" w:hAnsi="Arial"/>
          <w:b/>
          <w:color w:val="B8794A"/>
          <w:sz w:val="28"/>
        </w:rPr>
        <w:t>Каталог папки 70 Site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</w:tcPr>
          <w:p>
            <w:r>
              <w:rPr>
                <w:rFonts w:ascii="Arial" w:hAnsi="Arial"/>
                <w:b/>
                <w:color w:val="243447"/>
                <w:sz w:val="20"/>
              </w:rPr>
              <w:t>Назначение папки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F2933"/>
                <w:sz w:val="18"/>
              </w:rPr>
              <w:t>Папка содержит актуальные материалы, которые относятся к сайту технологии УМ и внешней упаковке сайта.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69"/>
        <w:gridCol w:w="3969"/>
        <w:gridCol w:w="1134"/>
      </w:tblGrid>
      <w:tr>
        <w:tc>
          <w:tcPr>
            <w:tcW w:type="dxa" w:w="3532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Файл</w:t>
            </w:r>
          </w:p>
        </w:tc>
        <w:tc>
          <w:tcPr>
            <w:tcW w:type="dxa" w:w="3532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Суть файла</w:t>
            </w:r>
          </w:p>
        </w:tc>
        <w:tc>
          <w:tcPr>
            <w:tcW w:type="dxa" w:w="3532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Готовность</w:t>
            </w:r>
          </w:p>
        </w:tc>
      </w:tr>
      <w:tr>
        <w:tc>
          <w:tcPr>
            <w:tcW w:type="dxa" w:w="3969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Управленческая_Математика_УМ_Каталог_70_Site.docx</w:t>
            </w:r>
          </w:p>
        </w:tc>
        <w:tc>
          <w:tcPr>
            <w:tcW w:type="dxa" w:w="3969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Каталог содержимого папки 70 Site.</w:t>
            </w:r>
          </w:p>
        </w:tc>
        <w:tc>
          <w:tcPr>
            <w:tcW w:type="dxa" w:w="1134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Актуален</w:t>
            </w:r>
          </w:p>
        </w:tc>
      </w:tr>
      <w:tr>
        <w:tc>
          <w:tcPr>
            <w:tcW w:type="dxa" w:w="3969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Управленческая_Математика_УМ_Паспорт_технологии_для_сайта_V1.docx</w:t>
            </w:r>
          </w:p>
        </w:tc>
        <w:tc>
          <w:tcPr>
            <w:tcW w:type="dxa" w:w="3969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Паспорт передачи технологии для сайта, презентации и внешней упаковки. Используется веб-дизайнером, редактором, маркетологом, продюсером, консультантом или партнером.</w:t>
            </w:r>
          </w:p>
        </w:tc>
        <w:tc>
          <w:tcPr>
            <w:tcW w:type="dxa" w:w="1134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V1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794" w:right="822" w:bottom="79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4344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44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4344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