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B46A3C"/>
          <w:sz w:val="24"/>
        </w:rPr>
        <w:t>Управленческая Точность / УМ</w:t>
      </w:r>
    </w:p>
    <w:p>
      <w:pPr>
        <w:spacing w:after="160"/>
      </w:pPr>
      <w:r>
        <w:rPr>
          <w:b/>
          <w:color w:val="0B1F33"/>
          <w:sz w:val="52"/>
        </w:rPr>
        <w:t>Клиентско-смысловая модель сайта</w:t>
      </w:r>
    </w:p>
    <w:p>
      <w:pPr>
        <w:spacing w:after="60" w:line="274" w:lineRule="auto"/>
      </w:pPr>
      <w:r>
        <w:rPr>
          <w:rFonts w:ascii="Calibri" w:hAnsi="Calibri"/>
          <w:b/>
          <w:i w:val="0"/>
          <w:color w:val="475569"/>
          <w:sz w:val="20"/>
        </w:rPr>
        <w:t>Версия: V2 · Дата: 2 августа 2026 · Назначение: смысловая модель сайта для перехода к контенту, структуре и дизайну.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Задача сайта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Показать, какую управленческую победу клиент хочет получить, когда решение нужно принять точно, а данных, условий, рисков и последствий недостаточно для уверенного управленческого ответа.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Обязательное ядро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управленческий вопрос -&gt; данные -&gt; расчет условий -&gt; проверка ограничений -&gt; статус решения -&gt; управленческий ответ -&gt; контроль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Статусы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можно; можно при условиях; нельзя в текущей модели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Пред-статус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данных недостаточно — предварительное состояние, а не четвертый статус. Вердикт не выдается, решение возвращается на сбор данных.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Стоп-линия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не Excel, не BI / бизнес-аналитика, не финансовая модель, не калькулятор и не шаблон для самостоятельного заполнения.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1. Управленческая победа клиента</w:t>
      </w:r>
    </w:p>
    <w:p>
      <w:pPr>
        <w:spacing w:after="60" w:line="274" w:lineRule="auto"/>
      </w:pPr>
      <w:r>
        <w:rPr>
          <w:rFonts w:ascii="Calibri" w:hAnsi="Calibri"/>
          <w:b/>
          <w:i w:val="0"/>
          <w:color w:val="0B1F33"/>
          <w:sz w:val="22"/>
        </w:rPr>
        <w:t>Клиент приходит не за методологией и не за таблицей. Он хочет получить право сказать решению “да” без самообмана: понимать цену решения, условия допустимости, сценарии, ограничения, ответственного и контрольную точку.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816"/>
        <w:gridCol w:w="2664"/>
      </w:tblGrid>
      <w:tr>
        <w:tc>
          <w:tcPr>
            <w:tcW w:type="dxa" w:w="288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клиент хочет получить</w:t>
            </w:r>
          </w:p>
        </w:tc>
        <w:tc>
          <w:tcPr>
            <w:tcW w:type="dxa" w:w="381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Как это формулировать на сайте</w:t>
            </w:r>
          </w:p>
        </w:tc>
        <w:tc>
          <w:tcPr>
            <w:tcW w:type="dxa" w:w="266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Какой блок сайта отвечает</w:t>
            </w:r>
          </w:p>
        </w:tc>
      </w:tr>
      <w:tr>
        <w:tc>
          <w:tcPr>
            <w:tcW w:type="dxa" w:w="28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Снять туман вокруг значимого решения</w:t>
            </w:r>
          </w:p>
        </w:tc>
        <w:tc>
          <w:tcPr>
            <w:tcW w:type="dxa" w:w="381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“Покажите, что произойдет, если мы скажем этому решению да.”</w:t>
            </w:r>
          </w:p>
        </w:tc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Hero / первый экран + цена “да”</w:t>
            </w:r>
          </w:p>
        </w:tc>
      </w:tr>
      <w:tr>
        <w:tc>
          <w:tcPr>
            <w:tcW w:type="dxa" w:w="288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Перевести спор функций в расчетный статус</w:t>
            </w:r>
          </w:p>
        </w:tc>
        <w:tc>
          <w:tcPr>
            <w:tcW w:type="dxa" w:w="381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“Нам нужен один ответ для коммерции, финансов и операций.”</w:t>
            </w:r>
          </w:p>
        </w:tc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“как работает УМ”</w:t>
            </w:r>
          </w:p>
        </w:tc>
      </w:tr>
      <w:tr>
        <w:tc>
          <w:tcPr>
            <w:tcW w:type="dxa" w:w="28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Увидеть условия, при которых решение допустимо</w:t>
            </w:r>
          </w:p>
        </w:tc>
        <w:tc>
          <w:tcPr>
            <w:tcW w:type="dxa" w:w="381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“Не просто нельзя. Покажите, при каких условиях можно.”</w:t>
            </w:r>
          </w:p>
        </w:tc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Статусы и условия</w:t>
            </w:r>
          </w:p>
        </w:tc>
      </w:tr>
      <w:tr>
        <w:tc>
          <w:tcPr>
            <w:tcW w:type="dxa" w:w="288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получить ложный вердикт при плохих данных</w:t>
            </w:r>
          </w:p>
        </w:tc>
        <w:tc>
          <w:tcPr>
            <w:tcW w:type="dxa" w:w="381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“Если данных не хватает, скажите каких.”</w:t>
            </w:r>
          </w:p>
        </w:tc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Пред-статус данных</w:t>
            </w:r>
          </w:p>
        </w:tc>
      </w:tr>
      <w:tr>
        <w:tc>
          <w:tcPr>
            <w:tcW w:type="dxa" w:w="28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Понять следующий управляемый шаг</w:t>
            </w:r>
          </w:p>
        </w:tc>
        <w:tc>
          <w:tcPr>
            <w:tcW w:type="dxa" w:w="381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“С чего начать, чтобы не утонуть в проекте?”</w:t>
            </w:r>
          </w:p>
        </w:tc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Платная Диагностика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2. Customer Development / исследование клиента: рабочие гипотезы</w:t>
      </w:r>
    </w:p>
    <w:p>
      <w:pPr>
        <w:spacing w:after="60" w:line="274" w:lineRule="auto"/>
      </w:pPr>
      <w:r>
        <w:rPr>
          <w:rFonts w:ascii="Calibri" w:hAnsi="Calibri"/>
          <w:b w:val="0"/>
          <w:i/>
          <w:color w:val="475569"/>
          <w:sz w:val="19"/>
        </w:rPr>
        <w:t>Ниже не “цитаты из проведенных интервью”, а рабочие гипотезы Customer Development / исследования клиента и Voice of Customer / голоса клиента для сайта. Их можно использовать как основу контента и затем уточнять интервью.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320"/>
        <w:gridCol w:w="2808"/>
      </w:tblGrid>
      <w:tr>
        <w:tc>
          <w:tcPr>
            <w:tcW w:type="dxa" w:w="22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Покупатель</w:t>
            </w:r>
          </w:p>
        </w:tc>
        <w:tc>
          <w:tcPr>
            <w:tcW w:type="dxa" w:w="432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хочет купить на самом деле</w:t>
            </w:r>
          </w:p>
        </w:tc>
        <w:tc>
          <w:tcPr>
            <w:tcW w:type="dxa" w:w="280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Главное опасение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Собственник / акционер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Хочет понимать, какое решение реально сохраняет деньги, управляемость и темп роста.</w:t>
            </w:r>
          </w:p>
        </w:tc>
        <w:tc>
          <w:tcPr>
            <w:tcW w:type="dxa" w:w="280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хочет платить за “умные разговоры” и не хочет получить таблицу вместо ответа.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CEO / генеральный директор</w:t>
            </w:r>
          </w:p>
        </w:tc>
        <w:tc>
          <w:tcPr>
            <w:tcW w:type="dxa" w:w="43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Нужен общий язык между коммерцией, финансами, операциями и собственником.</w:t>
            </w:r>
          </w:p>
        </w:tc>
        <w:tc>
          <w:tcPr>
            <w:tcW w:type="dxa" w:w="280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Боится, что расчет утонет в деталях и не даст решения вовремя.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CFO / финансовый директор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Хочет, чтобы решения проверялись по прибыли, денежному потоку, налоговому контуру и ограничениям.</w:t>
            </w:r>
          </w:p>
        </w:tc>
        <w:tc>
          <w:tcPr>
            <w:tcW w:type="dxa" w:w="280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хочет, чтобы УМ выглядела как замена финансовой функции.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CCO / коммерческий директор</w:t>
            </w:r>
          </w:p>
        </w:tc>
        <w:tc>
          <w:tcPr>
            <w:tcW w:type="dxa" w:w="43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Нужно отвечать клиенту, сети, каналу и маркетплейсу числом, а не ощущением.</w:t>
            </w:r>
          </w:p>
        </w:tc>
        <w:tc>
          <w:tcPr>
            <w:tcW w:type="dxa" w:w="280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Опасается, что УМ будет тормозить сделки.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COO / операционный директор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Нужно видеть, выдержат ли производство, логистика, склад, люди и сроки.</w:t>
            </w:r>
          </w:p>
        </w:tc>
        <w:tc>
          <w:tcPr>
            <w:tcW w:type="dxa" w:w="280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хочет, чтобы операционные ограничения были “после расчета”.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CMO / директор по маркетингу</w:t>
            </w:r>
          </w:p>
        </w:tc>
        <w:tc>
          <w:tcPr>
            <w:tcW w:type="dxa" w:w="43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Нужно считать акции, промо, ROMI / возврат маркетинговых инвестиций и влияние на маржу.</w:t>
            </w:r>
          </w:p>
        </w:tc>
        <w:tc>
          <w:tcPr>
            <w:tcW w:type="dxa" w:w="280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Боится, что маркетинг сведут к запрету расходов.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Директор по развитию / проектный владелец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Нужно оценивать запуск продукта, проекта, канала, филиала, найма или инициативы до старта.</w:t>
            </w:r>
          </w:p>
        </w:tc>
        <w:tc>
          <w:tcPr>
            <w:tcW w:type="dxa" w:w="280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Боится, что расчет убьет предпринимательский импульс.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HRD / директор по персоналу</w:t>
            </w:r>
          </w:p>
        </w:tc>
        <w:tc>
          <w:tcPr>
            <w:tcW w:type="dxa" w:w="43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В специальных задачах нужно считать стоимость найма, текучести, системы мотивации и управленческой нагрузки.</w:t>
            </w:r>
          </w:p>
        </w:tc>
        <w:tc>
          <w:tcPr>
            <w:tcW w:type="dxa" w:w="280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хочет, чтобы люди были сведены к примитивной формуле.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3. Ситуации входа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4104"/>
        <w:gridCol w:w="2592"/>
      </w:tblGrid>
      <w:tr>
        <w:tc>
          <w:tcPr>
            <w:tcW w:type="dxa" w:w="266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Ситуация</w:t>
            </w:r>
          </w:p>
        </w:tc>
        <w:tc>
          <w:tcPr>
            <w:tcW w:type="dxa" w:w="410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Почему возникает потребность в УМ</w:t>
            </w:r>
          </w:p>
        </w:tc>
        <w:tc>
          <w:tcPr>
            <w:tcW w:type="dxa" w:w="259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 сайта</w:t>
            </w:r>
          </w:p>
        </w:tc>
      </w:tr>
      <w:tr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Клиент просит скидку, отсрочку или новые условия</w:t>
            </w:r>
          </w:p>
        </w:tc>
        <w:tc>
          <w:tcPr>
            <w:tcW w:type="dxa" w:w="410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Коммерческий блок хочет согласовать быстро, финансы требуют расчет.</w:t>
            </w:r>
          </w:p>
        </w:tc>
        <w:tc>
          <w:tcPr>
            <w:tcW w:type="dxa" w:w="259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“Какой объем должен компенсировать уступки?”</w:t>
            </w:r>
          </w:p>
        </w:tc>
      </w:tr>
      <w:tr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Запуск акции, промо, рекламы или маркетплейс-кампании</w:t>
            </w:r>
          </w:p>
        </w:tc>
        <w:tc>
          <w:tcPr>
            <w:tcW w:type="dxa" w:w="410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Оборот выглядит привлекательно, но маржа и деньги могут ухудшиться.</w:t>
            </w:r>
          </w:p>
        </w:tc>
        <w:tc>
          <w:tcPr>
            <w:tcW w:type="dxa" w:w="259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“Какая акция остается прибыльной после всех контуров?”</w:t>
            </w:r>
          </w:p>
        </w:tc>
      </w:tr>
      <w:tr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Рост продаж требует запаса, производства или логистики</w:t>
            </w:r>
          </w:p>
        </w:tc>
        <w:tc>
          <w:tcPr>
            <w:tcW w:type="dxa" w:w="410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Спрос есть, но ресурсы и оборотный капитал могут не выдержать.</w:t>
            </w:r>
          </w:p>
        </w:tc>
        <w:tc>
          <w:tcPr>
            <w:tcW w:type="dxa" w:w="259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“Где рост становится кассовой и операционной проблемой?”</w:t>
            </w:r>
          </w:p>
        </w:tc>
      </w:tr>
      <w:tr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Новый продукт, проект или направление</w:t>
            </w:r>
          </w:p>
        </w:tc>
        <w:tc>
          <w:tcPr>
            <w:tcW w:type="dxa" w:w="410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Идея кажется перспективной, но нет TCO / совокупной стоимости владения и ROI / возврата инвестиций.</w:t>
            </w:r>
          </w:p>
        </w:tc>
        <w:tc>
          <w:tcPr>
            <w:tcW w:type="dxa" w:w="259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“Какие условия делают запуск допустимым?”</w:t>
            </w:r>
          </w:p>
        </w:tc>
      </w:tr>
      <w:tr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Смена поставщика, канала или ассортимента</w:t>
            </w:r>
          </w:p>
        </w:tc>
        <w:tc>
          <w:tcPr>
            <w:tcW w:type="dxa" w:w="410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Цена ниже или канал шире, но есть скрытые комиссии, сроки, возвраты и риски.</w:t>
            </w:r>
          </w:p>
        </w:tc>
        <w:tc>
          <w:tcPr>
            <w:tcW w:type="dxa" w:w="259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“Где реальная экономика решения?”</w:t>
            </w:r>
          </w:p>
        </w:tc>
      </w:tr>
      <w:tr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Спор между функциями</w:t>
            </w:r>
          </w:p>
        </w:tc>
        <w:tc>
          <w:tcPr>
            <w:tcW w:type="dxa" w:w="410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Коммерция, финансы и операции видят разные правды.</w:t>
            </w:r>
          </w:p>
        </w:tc>
        <w:tc>
          <w:tcPr>
            <w:tcW w:type="dxa" w:w="259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“Как перевести спор в расчетный статус?”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4. Voice of Customer / живой язык клиента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3240"/>
      </w:tblGrid>
      <w:tr>
        <w:tc>
          <w:tcPr>
            <w:tcW w:type="dxa" w:w="612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Фраза клиента</w:t>
            </w:r>
          </w:p>
        </w:tc>
        <w:tc>
          <w:tcPr>
            <w:tcW w:type="dxa" w:w="324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за ней стоит</w:t>
            </w:r>
          </w:p>
        </w:tc>
      </w:tr>
      <w:tr>
        <w:tc>
          <w:tcPr>
            <w:tcW w:type="dxa" w:w="61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“Выглядит выгодно, но я не понимаю, где деньги потом сломаются.”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страх скрытых последствий</w:t>
            </w:r>
          </w:p>
        </w:tc>
      </w:tr>
      <w:tr>
        <w:tc>
          <w:tcPr>
            <w:tcW w:type="dxa" w:w="61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“Мне нужен ответ, что сказать сети, а не двадцать страниц рассуждений.”</w:t>
            </w:r>
          </w:p>
        </w:tc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потребность в управленческой формулировке</w:t>
            </w:r>
          </w:p>
        </w:tc>
      </w:tr>
      <w:tr>
        <w:tc>
          <w:tcPr>
            <w:tcW w:type="dxa" w:w="61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“Финансы говорят нельзя, коммерция говорит надо. Кто прав?”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межфункциональный конфликт</w:t>
            </w:r>
          </w:p>
        </w:tc>
      </w:tr>
      <w:tr>
        <w:tc>
          <w:tcPr>
            <w:tcW w:type="dxa" w:w="61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“Мы уже теряли прибыль на росте выручки.”</w:t>
            </w:r>
          </w:p>
        </w:tc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память о цене неточности</w:t>
            </w:r>
          </w:p>
        </w:tc>
      </w:tr>
      <w:tr>
        <w:tc>
          <w:tcPr>
            <w:tcW w:type="dxa" w:w="61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“Я не против риска. Я против риска, который никто не посчитал.”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зрелая позиция собственника</w:t>
            </w:r>
          </w:p>
        </w:tc>
      </w:tr>
      <w:tr>
        <w:tc>
          <w:tcPr>
            <w:tcW w:type="dxa" w:w="61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“Покажите, при каких условиях это можно.”</w:t>
            </w:r>
          </w:p>
        </w:tc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запрос не на запрет, а на точность</w:t>
            </w:r>
          </w:p>
        </w:tc>
      </w:tr>
      <w:tr>
        <w:tc>
          <w:tcPr>
            <w:tcW w:type="dxa" w:w="61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“Не продавайте мне Excel. Мне нужен управленческий ответ.”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защита от ложной категории</w:t>
            </w:r>
          </w:p>
        </w:tc>
      </w:tr>
      <w:tr>
        <w:tc>
          <w:tcPr>
            <w:tcW w:type="dxa" w:w="61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“Если данных не хватает, скажите каких, а не делайте вид, что ответ есть.”</w:t>
            </w:r>
          </w:p>
        </w:tc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запрос на честность модели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5. Empathy Map / карта эмпатии</w:t>
      </w:r>
    </w:p>
    <w:tbl>
      <w:tblPr>
        <w:tblW w:type="dxa" w:w="9331"/>
        <w:jc w:val="center"/>
        <w:tblLayout w:type="fixed"/>
        <w:tblLook w:firstColumn="1" w:firstRow="1" w:lastColumn="0" w:lastRow="0" w:noHBand="0" w:noVBand="1" w:val="04A0"/>
      </w:tblPr>
      <w:tblGrid>
        <w:gridCol w:w="2332"/>
        <w:gridCol w:w="2332"/>
        <w:gridCol w:w="2332"/>
        <w:gridCol w:w="2332"/>
      </w:tblGrid>
      <w:tr>
        <w:tc>
          <w:tcPr>
            <w:tcW w:type="dxa" w:w="23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Думает</w:t>
            </w:r>
          </w:p>
        </w:tc>
        <w:tc>
          <w:tcPr>
            <w:tcW w:type="dxa" w:w="23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Чувствует</w:t>
            </w:r>
          </w:p>
        </w:tc>
        <w:tc>
          <w:tcPr>
            <w:tcW w:type="dxa" w:w="23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Говорит</w:t>
            </w:r>
          </w:p>
        </w:tc>
        <w:tc>
          <w:tcPr>
            <w:tcW w:type="dxa" w:w="23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Делает</w:t>
            </w:r>
          </w:p>
        </w:tc>
      </w:tr>
      <w:tr>
        <w:tc>
          <w:tcPr>
            <w:tcW w:type="dxa" w:w="23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“Решение выглядит логичным, но я не уверен, что мы видим все последствия.”</w:t>
              <w:br/>
              <w:t>“Если ошибемся, платить будем деньгами, временем и доверием.”</w:t>
            </w:r>
          </w:p>
        </w:tc>
        <w:tc>
          <w:tcPr>
            <w:tcW w:type="dxa" w:w="23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Напряжение из-за неопределенности. Раздражение от спора функций. Нежелание выглядеть человеком, который тормозит рост.</w:t>
            </w:r>
          </w:p>
        </w:tc>
        <w:tc>
          <w:tcPr>
            <w:tcW w:type="dxa" w:w="23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“Дайте мне короткий ответ.”</w:t>
              <w:br/>
              <w:t>“Какие условия делают это допустимым?”</w:t>
              <w:br/>
              <w:t>“Что мы должны контролировать после запуска?”</w:t>
            </w:r>
          </w:p>
        </w:tc>
        <w:tc>
          <w:tcPr>
            <w:tcW w:type="dxa" w:w="23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Просит расчеты у финансов, спорит с коммерцией, ищет внешнюю рамку, откладывает решение или запускает без полной уверенности.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Боли</w:t>
            </w:r>
          </w:p>
        </w:tc>
        <w:tc>
          <w:tcPr>
            <w:tcW w:type="dxa" w:w="468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Выгоды</w:t>
            </w:r>
          </w:p>
        </w:tc>
      </w:tr>
      <w:tr>
        <w:tc>
          <w:tcPr>
            <w:tcW w:type="dxa" w:w="46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Нет единого языка между функциями; расчет приходит поздно; рост выручки путают с результатом; данные неполные; ответственность размыта.</w:t>
            </w:r>
          </w:p>
        </w:tc>
        <w:tc>
          <w:tcPr>
            <w:tcW w:type="dxa" w:w="46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Решение получает статус; условия запуска понятны; спор сокращается; данные и ограничения названы; контрольная точка назначена.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6. JTBD / задача к выполнению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Главная JTBD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Когда мне нужно принять значимое управленческое решение, я хочу заранее понять его цену, условия и ограничения, чтобы дать точный управленческий ответ и не запускать решение вслепую.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Функциональная работа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Получить расчет, сценарии, критерии допустимости, статус и контрольную точку.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Эмоциональная работа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Снять тревогу “мы можем ошибиться, потому что не видим последствий”.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Социальная работа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команде и собственнику, что решение принято не на эмоциях, а на управленческой точности.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Ожидаемый прогресс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От “мы хотим так сделать” к “мы можем это сделать при таких условиях, с таким контролем и такими рисками”.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7. Job Map / карта работы по Ulwick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3456"/>
      </w:tblGrid>
      <w:tr>
        <w:tc>
          <w:tcPr>
            <w:tcW w:type="dxa" w:w="194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Шаг работы клиента</w:t>
            </w:r>
          </w:p>
        </w:tc>
        <w:tc>
          <w:tcPr>
            <w:tcW w:type="dxa" w:w="396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клиент пытается сделать</w:t>
            </w:r>
          </w:p>
        </w:tc>
        <w:tc>
          <w:tcPr>
            <w:tcW w:type="dxa" w:w="345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должен дать сайт</w:t>
            </w:r>
          </w:p>
        </w:tc>
      </w:tr>
      <w:tr>
        <w:tc>
          <w:tcPr>
            <w:tcW w:type="dxa" w:w="194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1. Осознать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Понять, что решение значимое и цена ошибки выше цены предварительного расчета.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Узнавание ситуации на сайте, примеры “цены да”.</w:t>
            </w:r>
          </w:p>
        </w:tc>
      </w:tr>
      <w:tr>
        <w:tc>
          <w:tcPr>
            <w:tcW w:type="dxa" w:w="194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2. Сформулировать</w:t>
            </w:r>
          </w:p>
        </w:tc>
        <w:tc>
          <w:tcPr>
            <w:tcW w:type="dxa" w:w="396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Перевести “хотим” в управленческий вопрос и числовой контур.</w:t>
            </w:r>
          </w:p>
        </w:tc>
        <w:tc>
          <w:tcPr>
            <w:tcW w:type="dxa" w:w="345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Клиент понимает, какой запрос можно принести на Диагностику.</w:t>
            </w:r>
          </w:p>
        </w:tc>
      </w:tr>
      <w:tr>
        <w:tc>
          <w:tcPr>
            <w:tcW w:type="dxa" w:w="194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3. Собрать данные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Понять, каких вводных не хватает для вердикта.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Сайт честно отделяет данные от фантазий.</w:t>
            </w:r>
          </w:p>
        </w:tc>
      </w:tr>
      <w:tr>
        <w:tc>
          <w:tcPr>
            <w:tcW w:type="dxa" w:w="194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4. Проверить</w:t>
            </w:r>
          </w:p>
        </w:tc>
        <w:tc>
          <w:tcPr>
            <w:tcW w:type="dxa" w:w="396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Понять, что проверяются деньги, прибыль, налоговый контур, ресурсы, сценарии и ограничения.</w:t>
            </w:r>
          </w:p>
        </w:tc>
        <w:tc>
          <w:tcPr>
            <w:tcW w:type="dxa" w:w="345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Появляется доверие к технологии.</w:t>
            </w:r>
          </w:p>
        </w:tc>
      </w:tr>
      <w:tr>
        <w:tc>
          <w:tcPr>
            <w:tcW w:type="dxa" w:w="194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5. Получить статус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Увидеть три возможных исхода: можно, можно при условиях, нельзя в текущей модели.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становится понятной как система статусов.</w:t>
            </w:r>
          </w:p>
        </w:tc>
      </w:tr>
      <w:tr>
        <w:tc>
          <w:tcPr>
            <w:tcW w:type="dxa" w:w="194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6. Действовать</w:t>
            </w:r>
          </w:p>
        </w:tc>
        <w:tc>
          <w:tcPr>
            <w:tcW w:type="dxa" w:w="396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Получить управленческий ответ: что сказать, что менять, что контролировать.</w:t>
            </w:r>
          </w:p>
        </w:tc>
        <w:tc>
          <w:tcPr>
            <w:tcW w:type="dxa" w:w="345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Диагностика выглядит как нужный первый шаг.</w:t>
            </w:r>
          </w:p>
        </w:tc>
      </w:tr>
      <w:tr>
        <w:tc>
          <w:tcPr>
            <w:tcW w:type="dxa" w:w="194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7. Контролировать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потерять точность после запуска.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Появляется логика Сессии, Спринта и Сопровождения.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8. Dream To Be Done / желаемое состояние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Короткая формула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Компания принимает смелые решения без управленческой слепоты.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Состояние собственника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Я понимаю, где решение принесет результат, где сломает деньги, какие условия нужны и кто отвечает за контроль.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Состояние команды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Мы не спорим мнениями. Мы видим один расчетный статус и обсуждаем условия.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Состояние бизнеса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Рост, скидки, промо, проекты, запасы, каналы и инициативы проходят расчет до запуска.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Фраза для сайта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помогает компании думать расчетом, не убивая предпринимательскую волю.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9. Value Proposition Canvas / канва ценностного предложения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2232"/>
        <w:gridCol w:w="2520"/>
      </w:tblGrid>
      <w:tr>
        <w:tc>
          <w:tcPr>
            <w:tcW w:type="dxa" w:w="22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Работы клиента</w:t>
            </w:r>
          </w:p>
        </w:tc>
        <w:tc>
          <w:tcPr>
            <w:tcW w:type="dxa" w:w="237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Боли</w:t>
            </w:r>
          </w:p>
        </w:tc>
        <w:tc>
          <w:tcPr>
            <w:tcW w:type="dxa" w:w="22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Выгоды</w:t>
            </w:r>
          </w:p>
        </w:tc>
        <w:tc>
          <w:tcPr>
            <w:tcW w:type="dxa" w:w="252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дает УМ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Принять решение по скидке, отсрочке, запасу, проекту, каналу или рекламе.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Нет полной картины последствий.</w:t>
            </w:r>
          </w:p>
        </w:tc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Понятный статус и условия.</w:t>
            </w:r>
          </w:p>
        </w:tc>
        <w:tc>
          <w:tcPr>
            <w:tcW w:type="dxa" w:w="25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Данные, расчет условий, ограничения, статус, ответ, контроль.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Согласовать позицию между функциями.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Коммерция, финансы и операции говорят на разных языках.</w:t>
            </w:r>
          </w:p>
        </w:tc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Единый язык решения.</w:t>
            </w:r>
          </w:p>
        </w:tc>
        <w:tc>
          <w:tcPr>
            <w:tcW w:type="dxa" w:w="25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Алгоритм и рабочая форма УМ.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потерять деньги на внешне выгодном решении.</w:t>
            </w:r>
          </w:p>
        </w:tc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Рост выглядит красивым, но результат может ухудшиться.</w:t>
            </w:r>
          </w:p>
        </w:tc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Цена “да” видна заранее.</w:t>
            </w:r>
          </w:p>
        </w:tc>
        <w:tc>
          <w:tcPr>
            <w:tcW w:type="dxa" w:w="25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Расчет прибыли, денег, налогового контура, ресурсов и сценариев.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обмануть себя неполными данными.</w:t>
            </w:r>
          </w:p>
        </w:tc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Данных недостаточно, но ответ уже требуют.</w:t>
            </w:r>
          </w:p>
        </w:tc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Честный возврат на сбор данных.</w:t>
            </w:r>
          </w:p>
        </w:tc>
        <w:tc>
          <w:tcPr>
            <w:tcW w:type="dxa" w:w="25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Пред-статус данных, не четвертый статус решения.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10. Kano / модель Кано для сайта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4392"/>
        <w:gridCol w:w="2951"/>
      </w:tblGrid>
      <w:tr>
        <w:tc>
          <w:tcPr>
            <w:tcW w:type="dxa" w:w="2015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Тип фактора</w:t>
            </w:r>
          </w:p>
        </w:tc>
        <w:tc>
          <w:tcPr>
            <w:tcW w:type="dxa" w:w="439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должно быть на сайте</w:t>
            </w:r>
          </w:p>
        </w:tc>
        <w:tc>
          <w:tcPr>
            <w:tcW w:type="dxa" w:w="2951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Почему важно</w:t>
            </w:r>
          </w:p>
        </w:tc>
      </w:tr>
      <w:tr>
        <w:tc>
          <w:tcPr>
            <w:tcW w:type="dxa" w:w="2015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Базовое</w:t>
            </w:r>
          </w:p>
        </w:tc>
        <w:tc>
          <w:tcPr>
            <w:tcW w:type="dxa" w:w="439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Понятно, что такое УМ, кому нужна, что не является Excel / BI / бизнес-аналитикой / финансовой моделью.</w:t>
            </w:r>
          </w:p>
        </w:tc>
        <w:tc>
          <w:tcPr>
            <w:tcW w:type="dxa" w:w="295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Без этого посетитель помещает УМ в ложную категорию.</w:t>
            </w:r>
          </w:p>
        </w:tc>
      </w:tr>
      <w:tr>
        <w:tc>
          <w:tcPr>
            <w:tcW w:type="dxa" w:w="2015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Ожидаемое</w:t>
            </w:r>
          </w:p>
        </w:tc>
        <w:tc>
          <w:tcPr>
            <w:tcW w:type="dxa" w:w="439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Путь: Диагностика -&gt; Сессия -&gt; Спринт -&gt; Сопровождение; примеры задач; кейсы; роль решаторов.</w:t>
            </w:r>
          </w:p>
        </w:tc>
        <w:tc>
          <w:tcPr>
            <w:tcW w:type="dxa" w:w="2951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Посетитель должен понять, как купить и что получит.</w:t>
            </w:r>
          </w:p>
        </w:tc>
      </w:tr>
      <w:tr>
        <w:tc>
          <w:tcPr>
            <w:tcW w:type="dxa" w:w="2015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Привлекательное</w:t>
            </w:r>
          </w:p>
        </w:tc>
        <w:tc>
          <w:tcPr>
            <w:tcW w:type="dxa" w:w="439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Цена “да”, пред-статус данных, живые фразы клиента, до / после УМ.</w:t>
            </w:r>
          </w:p>
        </w:tc>
        <w:tc>
          <w:tcPr>
            <w:tcW w:type="dxa" w:w="295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Это создает узнавание и отличает сайт от академического описания.</w:t>
            </w:r>
          </w:p>
        </w:tc>
      </w:tr>
      <w:tr>
        <w:tc>
          <w:tcPr>
            <w:tcW w:type="dxa" w:w="2015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стоит делать</w:t>
            </w:r>
          </w:p>
        </w:tc>
        <w:tc>
          <w:tcPr>
            <w:tcW w:type="dxa" w:w="439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Онлайн-калькулятор с обещанием ответа, скачивание всех решаторов, бесплатная диагностика.</w:t>
            </w:r>
          </w:p>
        </w:tc>
        <w:tc>
          <w:tcPr>
            <w:tcW w:type="dxa" w:w="2951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Это разрушает категорию и создает риск ответственности.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11. Барьеры покупки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24"/>
        <w:gridCol w:w="4248"/>
      </w:tblGrid>
      <w:tr>
        <w:tc>
          <w:tcPr>
            <w:tcW w:type="dxa" w:w="208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Барьер</w:t>
            </w:r>
          </w:p>
        </w:tc>
        <w:tc>
          <w:tcPr>
            <w:tcW w:type="dxa" w:w="302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Как проявляется</w:t>
            </w:r>
          </w:p>
        </w:tc>
        <w:tc>
          <w:tcPr>
            <w:tcW w:type="dxa" w:w="42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 сайта</w:t>
            </w:r>
          </w:p>
        </w:tc>
      </w:tr>
      <w:tr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“Это просто Excel?”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Посетитель ожидает файл или калькулятор.</w:t>
            </w:r>
          </w:p>
        </w:tc>
        <w:tc>
          <w:tcPr>
            <w:tcW w:type="dxa" w:w="42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“УМ не Excel” + решатор как инструмент внутри технологии.</w:t>
            </w:r>
          </w:p>
        </w:tc>
      </w:tr>
      <w:tr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“Зачем платить за Диагностику?”</w:t>
            </w:r>
          </w:p>
        </w:tc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Клиент хочет бесплатный пресейл.</w:t>
            </w:r>
          </w:p>
        </w:tc>
        <w:tc>
          <w:tcPr>
            <w:tcW w:type="dxa" w:w="42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цену неточности и выход Диагностики: карта разрывов, расчетный маршрут, следующий шаг.</w:t>
            </w:r>
          </w:p>
        </w:tc>
      </w:tr>
      <w:tr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“Мы и так считаем финмодели.”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CFO / финансовый директор считает УМ дублированием.</w:t>
            </w:r>
          </w:p>
        </w:tc>
        <w:tc>
          <w:tcPr>
            <w:tcW w:type="dxa" w:w="42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отличие: УМ связывает расчет со статусом, условиями и контролем.</w:t>
            </w:r>
          </w:p>
        </w:tc>
      </w:tr>
      <w:tr>
        <w:tc>
          <w:tcPr>
            <w:tcW w:type="dxa" w:w="208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“Это будет тормозить бизнес.”</w:t>
            </w:r>
          </w:p>
        </w:tc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Коммерция опасается бюрократии.</w:t>
            </w:r>
          </w:p>
        </w:tc>
        <w:tc>
          <w:tcPr>
            <w:tcW w:type="dxa" w:w="424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Показать, что цель УМ — не запрет, а точные условия “можно”.</w:t>
            </w:r>
          </w:p>
        </w:tc>
      </w:tr>
      <w:tr>
        <w:tc>
          <w:tcPr>
            <w:tcW w:type="dxa" w:w="208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“Нет всех данных.”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Клиент боится, что сайт его дисквалифицирует.</w:t>
            </w:r>
          </w:p>
        </w:tc>
        <w:tc>
          <w:tcPr>
            <w:tcW w:type="dxa" w:w="424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пред-статус: данных недостаточно — это честный возврат на сбор, а не провал.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12. Ложные категории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3744"/>
      </w:tblGrid>
      <w:tr>
        <w:tc>
          <w:tcPr>
            <w:tcW w:type="dxa" w:w="223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Ложная категория</w:t>
            </w:r>
          </w:p>
        </w:tc>
        <w:tc>
          <w:tcPr>
            <w:tcW w:type="dxa" w:w="338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Почему опасно</w:t>
            </w:r>
          </w:p>
        </w:tc>
        <w:tc>
          <w:tcPr>
            <w:tcW w:type="dxa" w:w="374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Правильная рамка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Excel / таблица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Снижает ценность до файла и убивает платную Диагностику.</w:t>
            </w:r>
          </w:p>
        </w:tc>
        <w:tc>
          <w:tcPr>
            <w:tcW w:type="dxa" w:w="374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— технология управленческого ответа; решатор — инструмент.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BI / бизнес-аналитика</w:t>
            </w:r>
          </w:p>
        </w:tc>
        <w:tc>
          <w:tcPr>
            <w:tcW w:type="dxa" w:w="338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BI показывает данные, но не присваивает статус решению.</w:t>
            </w:r>
          </w:p>
        </w:tc>
        <w:tc>
          <w:tcPr>
            <w:tcW w:type="dxa" w:w="374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проверяет решение до запуска.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Финансовая модель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Модель считает экономику, но не всегда задает условия, ответственных и контроль.</w:t>
            </w:r>
          </w:p>
        </w:tc>
        <w:tc>
          <w:tcPr>
            <w:tcW w:type="dxa" w:w="374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связывает расчет с управленческим статусом.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Калькулятор</w:t>
            </w:r>
          </w:p>
        </w:tc>
        <w:tc>
          <w:tcPr>
            <w:tcW w:type="dxa" w:w="338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Создает ложное ожидание самостоятельного точного ответа.</w:t>
            </w:r>
          </w:p>
        </w:tc>
        <w:tc>
          <w:tcPr>
            <w:tcW w:type="dxa" w:w="374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требует постановки задачи, данных и контекста.</w:t>
            </w:r>
          </w:p>
        </w:tc>
      </w:tr>
      <w:tr>
        <w:tc>
          <w:tcPr>
            <w:tcW w:type="dxa" w:w="2232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Шаблон для заполнения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Превращает технологию в дешевый скачиваемый материал.</w:t>
            </w:r>
          </w:p>
        </w:tc>
        <w:tc>
          <w:tcPr>
            <w:tcW w:type="dxa" w:w="374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Материалы выдаются внутри продукта и под контур решения.</w:t>
            </w:r>
          </w:p>
        </w:tc>
      </w:tr>
      <w:tr>
        <w:tc>
          <w:tcPr>
            <w:tcW w:type="dxa" w:w="2232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Тренинг</w:t>
            </w:r>
          </w:p>
        </w:tc>
        <w:tc>
          <w:tcPr>
            <w:tcW w:type="dxa" w:w="338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Смещает фокус с реальных решений на обучение.</w:t>
            </w:r>
          </w:p>
        </w:tc>
        <w:tc>
          <w:tcPr>
            <w:tcW w:type="dxa" w:w="374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работает на реальных управленческих вопросах.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Arial"/>
          <w:b/>
          <w:color w:val="071D2E"/>
        </w:rPr>
        <w:t>13. Что это / что это не</w:t>
      </w:r>
    </w:p>
    <w:p>
      <w:pPr>
        <w:spacing w:after="160"/>
      </w:pPr>
      <w:r>
        <w:rPr>
          <w:rFonts w:ascii="Arial" w:hAnsi="Arial" w:eastAsia="Arial"/>
          <w:color w:val="566376"/>
          <w:sz w:val="21"/>
        </w:rPr>
        <w:t>Публичный блок нужен, чтобы клиент не положил Управленческую Точность / УМ на привычную полку Excel, BI / бизнес-аналитики, финансовой модели или калькулятора. Это не защита от рынка, а рамка правильного восприятия технологии.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F3E1DC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/>
                <w:color w:val="071D2E"/>
                <w:sz w:val="19"/>
              </w:rPr>
              <w:t>Короткая формула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Управленческая Точность / УМ — это не Excel-калькулятор, не BI / бизнес-аналитика, не финансовая модель и не самостоятельный решатор. Технология работает не с таблицей или отчетом, а с управленческим ответом: что можно запускать, что можно запускать при условиях и что нельзя в текущей модели.</w:t>
            </w:r>
          </w:p>
        </w:tc>
      </w:tr>
    </w:tbl>
    <w:p>
      <w:pPr>
        <w:pStyle w:val="Heading2"/>
      </w:pPr>
      <w:r>
        <w:rPr>
          <w:rFonts w:ascii="Arial" w:hAnsi="Arial" w:eastAsia="Arial"/>
          <w:color w:val="071D2E"/>
        </w:rPr>
        <w:t>Не является</w:t>
      </w:r>
    </w:p>
    <w:p>
      <w:pPr>
        <w:pStyle w:val="ListBullet"/>
      </w:pPr>
      <w:r>
        <w:rPr>
          <w:rFonts w:ascii="Arial" w:hAnsi="Arial" w:eastAsia="Arial"/>
          <w:color w:val="071D2E"/>
          <w:sz w:val="20"/>
        </w:rPr>
        <w:t>не Excel-калькулятором для самостоятельной проверки решения;</w:t>
      </w:r>
    </w:p>
    <w:p>
      <w:pPr>
        <w:pStyle w:val="ListBullet"/>
      </w:pPr>
      <w:r>
        <w:rPr>
          <w:rFonts w:ascii="Arial" w:hAnsi="Arial" w:eastAsia="Arial"/>
          <w:color w:val="071D2E"/>
          <w:sz w:val="20"/>
        </w:rPr>
        <w:t>не BI-панелью / панелью бизнес-аналитики, которая только показывает данные;</w:t>
      </w:r>
    </w:p>
    <w:p>
      <w:pPr>
        <w:pStyle w:val="ListBullet"/>
      </w:pPr>
      <w:r>
        <w:rPr>
          <w:rFonts w:ascii="Arial" w:hAnsi="Arial" w:eastAsia="Arial"/>
          <w:color w:val="071D2E"/>
          <w:sz w:val="20"/>
        </w:rPr>
        <w:t>не финансовой моделью ради расчета без управленческого статуса;</w:t>
      </w:r>
    </w:p>
    <w:p>
      <w:pPr>
        <w:pStyle w:val="ListBullet"/>
      </w:pPr>
      <w:r>
        <w:rPr>
          <w:rFonts w:ascii="Arial" w:hAnsi="Arial" w:eastAsia="Arial"/>
          <w:color w:val="071D2E"/>
          <w:sz w:val="20"/>
        </w:rPr>
        <w:t>не формальной экспертизой решения после того, как оно уже фактически принято;</w:t>
      </w:r>
    </w:p>
    <w:p>
      <w:pPr>
        <w:pStyle w:val="ListBullet"/>
      </w:pPr>
      <w:r>
        <w:rPr>
          <w:rFonts w:ascii="Arial" w:hAnsi="Arial" w:eastAsia="Arial"/>
          <w:color w:val="071D2E"/>
          <w:sz w:val="20"/>
        </w:rPr>
        <w:t>не самостоятельным решатором без управленческого процесса, ответственности и контрольной точки.</w:t>
      </w:r>
    </w:p>
    <w:p>
      <w:pPr>
        <w:pStyle w:val="Heading2"/>
      </w:pPr>
      <w:r>
        <w:rPr>
          <w:rFonts w:ascii="Arial" w:hAnsi="Arial" w:eastAsia="Arial"/>
          <w:color w:val="071D2E"/>
        </w:rPr>
        <w:t>Правильнее понимать как</w:t>
      </w:r>
    </w:p>
    <w:p>
      <w:pPr>
        <w:spacing w:after="160"/>
      </w:pPr>
      <w:r>
        <w:rPr>
          <w:rFonts w:ascii="Arial" w:hAnsi="Arial" w:eastAsia="Arial"/>
          <w:color w:val="071D2E"/>
          <w:sz w:val="21"/>
        </w:rPr>
        <w:t>Управленческая Точность / УМ — это управленческий контур точности: управленческий вопрос → данные → расчет условий → проверка ограничений → статус решения → управленческий ответ → контроль. Решатор может использоваться внутри этого контура, но не заменяет технологию и не становится самостоятельным продуктом.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F3E1DC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/>
                <w:color w:val="071D2E"/>
                <w:sz w:val="19"/>
              </w:rPr>
              <w:t>Критерий приемки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После прочтения блока клиент должен перестать сравнивать УМ с Excel, BI / бизнес-аналитикой, финансовой моделью или калькулятором и начать понимать ее как технологию управленческого ответа до запуска решения.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071D2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Где использовать на сайте</w:t>
            </w:r>
          </w:p>
        </w:tc>
        <w:tc>
          <w:tcPr>
            <w:tcW w:type="dxa" w:w="4939"/>
            <w:vAlign w:val="center"/>
            <w:shd w:fill="071D2E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</w:r>
            <w:r>
              <w:rPr>
                <w:rFonts w:ascii="Arial" w:hAnsi="Arial" w:eastAsia="Arial"/>
                <w:b/>
                <w:color w:val="FFFFFF"/>
                <w:sz w:val="19"/>
              </w:rPr>
              <w:t>Как использовать</w:t>
            </w:r>
          </w:p>
        </w:tc>
      </w:tr>
      <w:tr>
        <w:tc>
          <w:tcPr>
            <w:tcW w:type="dxa" w:w="4939"/>
            <w:vAlign w:val="center"/>
            <w:shd w:fill="F6F2EC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Раздел “Что это / что это не”</w:t>
            </w:r>
          </w:p>
        </w:tc>
        <w:tc>
          <w:tcPr>
            <w:tcW w:type="dxa" w:w="4939"/>
            <w:vAlign w:val="center"/>
            <w:shd w:fill="F6F2EC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Поставить после первичного объяснения технологии и до маршрутизации / продуктового пути.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Карточка технологии на гигасайте C-Level Insight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Коротко снять ложную категорию: не Excel, не BI, не калькулятор.</w:t>
            </w:r>
          </w:p>
        </w:tc>
      </w:tr>
      <w:tr>
        <w:tc>
          <w:tcPr>
            <w:tcW w:type="dxa" w:w="4939"/>
            <w:vAlign w:val="center"/>
            <w:shd w:fill="F6F2EC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QA для Claude Design</w:t>
            </w:r>
          </w:p>
        </w:tc>
        <w:tc>
          <w:tcPr>
            <w:tcW w:type="dxa" w:w="4939"/>
            <w:vAlign w:val="center"/>
            <w:shd w:fill="F6F2EC"/>
          </w:tcPr>
          <w:p>
            <w:pPr>
              <w:spacing w:after="0"/>
            </w:pPr>
            <w:r>
              <w:rPr>
                <w:rFonts w:ascii="Arial" w:hAnsi="Arial" w:eastAsia="Arial"/>
                <w:color w:val="071D2E"/>
                <w:sz w:val="19"/>
              </w:rPr>
            </w:r>
            <w:r>
              <w:rPr>
                <w:rFonts w:ascii="Arial" w:hAnsi="Arial" w:eastAsia="Arial"/>
                <w:b w:val="0"/>
                <w:color w:val="071D2E"/>
                <w:sz w:val="19"/>
              </w:rPr>
              <w:t>Не рисовать сайт как таблицу, панель аналитики, калькулятор или интерфейс самостоятельного файла.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14. Диагностические сигналы для Маршрутизатора 7VCTR</w:t>
      </w:r>
    </w:p>
    <w:p>
      <w:pPr>
        <w:spacing w:after="60" w:line="274" w:lineRule="auto"/>
      </w:pPr>
      <w:r>
        <w:rPr>
          <w:rFonts w:ascii="Calibri" w:hAnsi="Calibri"/>
          <w:b w:val="0"/>
          <w:i w:val="0"/>
          <w:color w:val="475569"/>
          <w:sz w:val="19"/>
        </w:rPr>
        <w:t>Задача маршрутизатора — понять, относится ли запрос к УМ или его нужно вести в другую авторскую технологию. Ниже — сигналы для первичной квалификации.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2664"/>
        <w:gridCol w:w="3456"/>
      </w:tblGrid>
      <w:tr>
        <w:tc>
          <w:tcPr>
            <w:tcW w:type="dxa" w:w="324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Сигнал</w:t>
            </w:r>
          </w:p>
        </w:tc>
        <w:tc>
          <w:tcPr>
            <w:tcW w:type="dxa" w:w="266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Вероятный маршрут</w:t>
            </w:r>
          </w:p>
        </w:tc>
        <w:tc>
          <w:tcPr>
            <w:tcW w:type="dxa" w:w="345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Как спросить на сайте / в форме</w:t>
            </w:r>
          </w:p>
        </w:tc>
      </w:tr>
      <w:tr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конкретное решение, но непонятны деньги, условия и последствия.</w:t>
            </w:r>
          </w:p>
        </w:tc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/ Управленческая Точность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“Какое решение вы хотите проверить до запуска?”</w:t>
            </w:r>
          </w:p>
        </w:tc>
      </w:tr>
      <w:tr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Команда спорит о мандатах директоров, ролях и ответственности первого круга.</w:t>
            </w:r>
          </w:p>
        </w:tc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Управление Директорами / CLM</w:t>
            </w:r>
          </w:p>
        </w:tc>
        <w:tc>
          <w:tcPr>
            <w:tcW w:type="dxa" w:w="345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“Проблема в самом решении или в системе управленцев?”</w:t>
            </w:r>
          </w:p>
        </w:tc>
      </w:tr>
      <w:tr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Нужна связка стратегии и операционного исполнения.</w:t>
            </w:r>
          </w:p>
        </w:tc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проSTRAнство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“Есть ли уже выбранное решение или нужно собрать стратегический маршрут?”</w:t>
            </w:r>
          </w:p>
        </w:tc>
      </w:tr>
      <w:tr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Главная боль — прибыльность SKU / товарных позиций, каналов и маржи.</w:t>
            </w:r>
          </w:p>
        </w:tc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Контур Маржи</w:t>
            </w:r>
          </w:p>
        </w:tc>
        <w:tc>
          <w:tcPr>
            <w:tcW w:type="dxa" w:w="345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“Вы проверяете одно решение или весь контур маржи?”</w:t>
            </w:r>
          </w:p>
        </w:tc>
      </w:tr>
      <w:tr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Запрос про повторяемый спрос, поведение аудитории и маркетинговый ритуал.</w:t>
            </w:r>
          </w:p>
        </w:tc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Повторяемый Спрос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“Проблема в цене решения или в повторяемости спроса?”</w:t>
            </w:r>
          </w:p>
        </w:tc>
      </w:tr>
      <w:tr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Нужно готовиться к переговорам, уступкам, BATNA / лучшей альтернативе и ZOPA / зоне возможного соглашения.</w:t>
            </w:r>
          </w:p>
        </w:tc>
        <w:tc>
          <w:tcPr>
            <w:tcW w:type="dxa" w:w="266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Архитектура Переговоров</w:t>
            </w:r>
          </w:p>
        </w:tc>
        <w:tc>
          <w:tcPr>
            <w:tcW w:type="dxa" w:w="345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“Вам нужно посчитать решение или подготовить переговорную позицию?”</w:t>
            </w:r>
          </w:p>
        </w:tc>
      </w:tr>
      <w:tr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Запрос про внедрение AI / искусственного интеллекта, эффект, данные и владельца результата.</w:t>
            </w:r>
          </w:p>
        </w:tc>
        <w:tc>
          <w:tcPr>
            <w:tcW w:type="dxa" w:w="266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AI переход</w:t>
            </w:r>
          </w:p>
        </w:tc>
        <w:tc>
          <w:tcPr>
            <w:tcW w:type="dxa" w:w="345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“Решение связано с AI-инструментом или обычной управленческой инициативой?”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15. KPI / границы измеримых обещаний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7E8E4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Граница обещания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Сайт не обещает гарантированную прибыль, рост выручки или автоматическое правильное решение.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Что можно обещать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Структурирование управленческого вопроса, выявление недостающих данных, расчетный маршрут, проверка ограничений, статус при достаточности данных, управленческий ответ и контрольную точку.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Что нельзя обещать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“Мы точно увеличим прибыль”, “решатор даст ответ сам”, “Диагностика бесплатна”, “достаточно заполнить шаблон”.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1"/>
        <w:gridCol w:w="3311"/>
        <w:gridCol w:w="2736"/>
      </w:tblGrid>
      <w:tr>
        <w:tc>
          <w:tcPr>
            <w:tcW w:type="dxa" w:w="3311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KPI Tree / дерево показателей</w:t>
            </w:r>
          </w:p>
        </w:tc>
        <w:tc>
          <w:tcPr>
            <w:tcW w:type="dxa" w:w="3311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измеряем</w:t>
            </w:r>
          </w:p>
        </w:tc>
        <w:tc>
          <w:tcPr>
            <w:tcW w:type="dxa" w:w="273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BSC / сбалансированная система показателей</w:t>
            </w:r>
          </w:p>
        </w:tc>
      </w:tr>
      <w:tr>
        <w:tc>
          <w:tcPr>
            <w:tcW w:type="dxa" w:w="331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Коммерческая эффективность сайта</w:t>
            </w:r>
          </w:p>
        </w:tc>
        <w:tc>
          <w:tcPr>
            <w:tcW w:type="dxa" w:w="331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Заявки на Диагностику; квалифицированные обращения; доля запросов с конкретным решением.</w:t>
            </w:r>
          </w:p>
        </w:tc>
        <w:tc>
          <w:tcPr>
            <w:tcW w:type="dxa" w:w="27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Финансы / клиент</w:t>
            </w:r>
          </w:p>
        </w:tc>
      </w:tr>
      <w:tr>
        <w:tc>
          <w:tcPr>
            <w:tcW w:type="dxa" w:w="3311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Качество понимания технологии</w:t>
            </w:r>
          </w:p>
        </w:tc>
        <w:tc>
          <w:tcPr>
            <w:tcW w:type="dxa" w:w="3311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Доля посетителей, которые после сайта не называют УМ Excel или BI.</w:t>
            </w:r>
          </w:p>
        </w:tc>
        <w:tc>
          <w:tcPr>
            <w:tcW w:type="dxa" w:w="27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Клиент / обучение рынка</w:t>
            </w:r>
          </w:p>
        </w:tc>
      </w:tr>
      <w:tr>
        <w:tc>
          <w:tcPr>
            <w:tcW w:type="dxa" w:w="331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Качество входящих запросов</w:t>
            </w:r>
          </w:p>
        </w:tc>
        <w:tc>
          <w:tcPr>
            <w:tcW w:type="dxa" w:w="331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Наличие управленческого вопроса, числового якоря, срока, владельца решения.</w:t>
            </w:r>
          </w:p>
        </w:tc>
        <w:tc>
          <w:tcPr>
            <w:tcW w:type="dxa" w:w="27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Процессы</w:t>
            </w:r>
          </w:p>
        </w:tc>
      </w:tr>
      <w:tr>
        <w:tc>
          <w:tcPr>
            <w:tcW w:type="dxa" w:w="3311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Путь к платной Диагностике</w:t>
            </w:r>
          </w:p>
        </w:tc>
        <w:tc>
          <w:tcPr>
            <w:tcW w:type="dxa" w:w="3311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Переходы к форме, запрос презентации технологии с примером работы решатора, запрос обратной связи.</w:t>
            </w:r>
          </w:p>
        </w:tc>
        <w:tc>
          <w:tcPr>
            <w:tcW w:type="dxa" w:w="27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Финансы / процессы</w:t>
            </w:r>
          </w:p>
        </w:tc>
      </w:tr>
      <w:tr>
        <w:tc>
          <w:tcPr>
            <w:tcW w:type="dxa" w:w="331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Риск ложных обещаний</w:t>
            </w:r>
          </w:p>
        </w:tc>
        <w:tc>
          <w:tcPr>
            <w:tcW w:type="dxa" w:w="3311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Отсутствие заявлений о гарантированной прибыли и самостоятельном расчете через сайт.</w:t>
            </w:r>
          </w:p>
        </w:tc>
        <w:tc>
          <w:tcPr>
            <w:tcW w:type="dxa" w:w="27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Риски / управление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16. Decision Tree / дерево решений сайта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168"/>
        <w:gridCol w:w="3168"/>
      </w:tblGrid>
      <w:tr>
        <w:tc>
          <w:tcPr>
            <w:tcW w:type="dxa" w:w="302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 посетителя</w:t>
            </w:r>
          </w:p>
        </w:tc>
        <w:tc>
          <w:tcPr>
            <w:tcW w:type="dxa" w:w="316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Если да</w:t>
            </w:r>
          </w:p>
        </w:tc>
        <w:tc>
          <w:tcPr>
            <w:tcW w:type="dxa" w:w="316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Если нет</w:t>
            </w:r>
          </w:p>
        </w:tc>
      </w:tr>
      <w:tr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конкретное решение для проверки?</w:t>
            </w:r>
          </w:p>
        </w:tc>
        <w:tc>
          <w:tcPr>
            <w:tcW w:type="dxa" w:w="316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Вести к Диагностике УМ.</w:t>
            </w:r>
          </w:p>
        </w:tc>
        <w:tc>
          <w:tcPr>
            <w:tcW w:type="dxa" w:w="316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страницы “что такое УМ” и примеры задач.</w:t>
            </w:r>
          </w:p>
        </w:tc>
      </w:tr>
      <w:tr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числовой якорь: деньги, объем, срок, маржа, ресурс?</w:t>
            </w:r>
          </w:p>
        </w:tc>
        <w:tc>
          <w:tcPr>
            <w:tcW w:type="dxa" w:w="316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форму заявки на Диагностику.</w:t>
            </w:r>
          </w:p>
        </w:tc>
        <w:tc>
          <w:tcPr>
            <w:tcW w:type="dxa" w:w="316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пред-статус данных: что собрать перед Диагностикой.</w:t>
            </w:r>
          </w:p>
        </w:tc>
      </w:tr>
      <w:tr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Запрос похож на Excel / калькулятор?</w:t>
            </w:r>
          </w:p>
        </w:tc>
        <w:tc>
          <w:tcPr>
            <w:tcW w:type="dxa" w:w="316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роль решаторов и ограничение самостоятельного расчета.</w:t>
            </w:r>
          </w:p>
        </w:tc>
        <w:tc>
          <w:tcPr>
            <w:tcW w:type="dxa" w:w="316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Продолжать путь к технологии.</w:t>
            </w:r>
          </w:p>
        </w:tc>
      </w:tr>
      <w:tr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Нужна не УМ, а другая технология 7VCTR?</w:t>
            </w:r>
          </w:p>
        </w:tc>
        <w:tc>
          <w:tcPr>
            <w:tcW w:type="dxa" w:w="316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Перенаправить к соответствующей теме.</w:t>
            </w:r>
          </w:p>
        </w:tc>
        <w:tc>
          <w:tcPr>
            <w:tcW w:type="dxa" w:w="316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Оставить в пути УМ.</w:t>
            </w:r>
          </w:p>
        </w:tc>
      </w:tr>
      <w:tr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Готов платить за вход?</w:t>
            </w:r>
          </w:p>
        </w:tc>
        <w:tc>
          <w:tcPr>
            <w:tcW w:type="dxa" w:w="316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CTA / призыв к действию: запросить Диагностику.</w:t>
            </w:r>
          </w:p>
        </w:tc>
        <w:tc>
          <w:tcPr>
            <w:tcW w:type="dxa" w:w="316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Предложить презентацию технологии с примером работы решатора, без самостоятельной выдачи файла решатора и без бесплатного расчета.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17. CJM / карта пути клиента на сайте и 5E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3384"/>
        <w:gridCol w:w="1728"/>
      </w:tblGrid>
      <w:tr>
        <w:tc>
          <w:tcPr>
            <w:tcW w:type="dxa" w:w="172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Этап 5E</w:t>
            </w:r>
          </w:p>
        </w:tc>
        <w:tc>
          <w:tcPr>
            <w:tcW w:type="dxa" w:w="252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Состояние клиента</w:t>
            </w:r>
          </w:p>
        </w:tc>
        <w:tc>
          <w:tcPr>
            <w:tcW w:type="dxa" w:w="338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Задача страницы / блока</w:t>
            </w:r>
          </w:p>
        </w:tc>
        <w:tc>
          <w:tcPr>
            <w:tcW w:type="dxa" w:w="172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CTA / призыв к действию</w:t>
            </w:r>
          </w:p>
        </w:tc>
      </w:tr>
      <w:tr>
        <w:tc>
          <w:tcPr>
            <w:tcW w:type="dxa" w:w="172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Entice / привлечь</w:t>
            </w:r>
          </w:p>
        </w:tc>
        <w:tc>
          <w:tcPr>
            <w:tcW w:type="dxa" w:w="25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Узнал себя в цене “да”.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Hero / первый экран, драматичный тезис, не академия.</w:t>
            </w:r>
          </w:p>
        </w:tc>
        <w:tc>
          <w:tcPr>
            <w:tcW w:type="dxa" w:w="172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Понять, что проверяет УМ</w:t>
            </w:r>
          </w:p>
        </w:tc>
      </w:tr>
      <w:tr>
        <w:tc>
          <w:tcPr>
            <w:tcW w:type="dxa" w:w="172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Enter / войти</w:t>
            </w:r>
          </w:p>
        </w:tc>
        <w:tc>
          <w:tcPr>
            <w:tcW w:type="dxa" w:w="25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Хочет понять, что это не Excel.</w:t>
            </w:r>
          </w:p>
        </w:tc>
        <w:tc>
          <w:tcPr>
            <w:tcW w:type="dxa" w:w="338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Антипозиционирование, три статуса, пред-статус данных.</w:t>
            </w:r>
          </w:p>
        </w:tc>
        <w:tc>
          <w:tcPr>
            <w:tcW w:type="dxa" w:w="172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Смотреть, как работает УМ</w:t>
            </w:r>
          </w:p>
        </w:tc>
      </w:tr>
      <w:tr>
        <w:tc>
          <w:tcPr>
            <w:tcW w:type="dxa" w:w="172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Engage / вовлечь</w:t>
            </w:r>
          </w:p>
        </w:tc>
        <w:tc>
          <w:tcPr>
            <w:tcW w:type="dxa" w:w="25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Проверяет применимость к своей ситуации.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Ситуации входа, кейсы, витрина решаторов без скачивания.</w:t>
            </w:r>
          </w:p>
        </w:tc>
        <w:tc>
          <w:tcPr>
            <w:tcW w:type="dxa" w:w="172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Выбрать тип задачи</w:t>
            </w:r>
          </w:p>
        </w:tc>
      </w:tr>
      <w:tr>
        <w:tc>
          <w:tcPr>
            <w:tcW w:type="dxa" w:w="172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Evaluate / оценить</w:t>
            </w:r>
          </w:p>
        </w:tc>
        <w:tc>
          <w:tcPr>
            <w:tcW w:type="dxa" w:w="25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Сравнивает с финансовой моделью, BI и консалтингом.</w:t>
            </w:r>
          </w:p>
        </w:tc>
        <w:tc>
          <w:tcPr>
            <w:tcW w:type="dxa" w:w="338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Отличия, выход Диагностики, продуктовый путь.</w:t>
            </w:r>
          </w:p>
        </w:tc>
        <w:tc>
          <w:tcPr>
            <w:tcW w:type="dxa" w:w="1728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Запросить платную Диагностику</w:t>
            </w:r>
          </w:p>
        </w:tc>
      </w:tr>
      <w:tr>
        <w:tc>
          <w:tcPr>
            <w:tcW w:type="dxa" w:w="172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Extend / продолжить</w:t>
            </w:r>
          </w:p>
        </w:tc>
        <w:tc>
          <w:tcPr>
            <w:tcW w:type="dxa" w:w="25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После заявки хочет уверенности в следующем шаге.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Письмо, бриф, подготовка данных, маршрутизация 7VCTR.</w:t>
            </w:r>
          </w:p>
        </w:tc>
        <w:tc>
          <w:tcPr>
            <w:tcW w:type="dxa" w:w="1728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Отправить управленческий вопрос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18. SCQA / Minto: логика рассказа сайта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Situation / ситуация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В бизнесе постоянно возникают значимые решения: скидка, отсрочка, промо, запас, канал, проект, найм, инвестиция.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Complication / осложнение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Решение часто выглядит разумным до запуска, но последствия по деньгам, прибыли, налоговому контуру, ресурсам и контролю видны поздно.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Question / вопрос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Как понять цену управленческого “да” до запуска и получить точный управленческий ответ?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Answer / ответ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переводит управленческий вопрос в данные, расчет условий, проверку ограничений, статус решения, управленческий ответ и контроль.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19. 5 вариантов Hero / первого экрана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3384"/>
        <w:gridCol w:w="1296"/>
      </w:tblGrid>
      <w:tr>
        <w:tc>
          <w:tcPr>
            <w:tcW w:type="dxa" w:w="180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Концепция</w:t>
            </w:r>
          </w:p>
        </w:tc>
        <w:tc>
          <w:tcPr>
            <w:tcW w:type="dxa" w:w="288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Заголовок</w:t>
            </w:r>
          </w:p>
        </w:tc>
        <w:tc>
          <w:tcPr>
            <w:tcW w:type="dxa" w:w="338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Подзаголовок</w:t>
            </w:r>
          </w:p>
        </w:tc>
        <w:tc>
          <w:tcPr>
            <w:tcW w:type="dxa" w:w="129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CTA / призыв к действию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Цена “да”</w:t>
            </w:r>
          </w:p>
        </w:tc>
        <w:tc>
          <w:tcPr>
            <w:tcW w:type="dxa" w:w="28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У каждого управленческого “да” есть цена. УМ показывает ее до запуска.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Управленческая Точность переводит желание запустить решение в проверяемый управленческий ответ: можно, можно при условиях или нельзя в текущей модели.</w:t>
            </w:r>
          </w:p>
        </w:tc>
        <w:tc>
          <w:tcPr>
            <w:tcW w:type="dxa" w:w="129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Запросить платную Диагностику</w:t>
            </w:r>
          </w:p>
        </w:tc>
      </w:tr>
      <w:tr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Решение еще не принято. Последствия уже можно посчитать.</w:t>
            </w:r>
          </w:p>
        </w:tc>
        <w:tc>
          <w:tcPr>
            <w:tcW w:type="dxa" w:w="288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УМ помогает увидеть деньги, ограничения и условия до того, как компания потратит ресурсы.</w:t>
            </w:r>
          </w:p>
        </w:tc>
        <w:tc>
          <w:tcPr>
            <w:tcW w:type="dxa" w:w="338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Для собственников и управленческих команд, которые хотят принимать решения точно, а не спорить мнениями.</w:t>
            </w:r>
          </w:p>
        </w:tc>
        <w:tc>
          <w:tcPr>
            <w:tcW w:type="dxa" w:w="129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Проверить, подходит ли Диагностика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Не спорьте о решении. Посчитайте его условия.</w:t>
            </w:r>
          </w:p>
        </w:tc>
        <w:tc>
          <w:tcPr>
            <w:tcW w:type="dxa" w:w="28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Когда коммерция, финансы и операции видят разное, УМ собирает один расчетный статус.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Данные, расчет, сценарии, ограничения, статус, управленческий ответ и контроль в одной технологии.</w:t>
            </w:r>
          </w:p>
        </w:tc>
        <w:tc>
          <w:tcPr>
            <w:tcW w:type="dxa" w:w="129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Получить маршрут Диагностики</w:t>
            </w:r>
          </w:p>
        </w:tc>
      </w:tr>
      <w:tr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Точность начинается до запуска.</w:t>
            </w:r>
          </w:p>
        </w:tc>
        <w:tc>
          <w:tcPr>
            <w:tcW w:type="dxa" w:w="288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Если данных недостаточно, УМ не выдает красивый ответ. Она показывает, какие вводные нужны для вердикта.</w:t>
            </w:r>
          </w:p>
        </w:tc>
        <w:tc>
          <w:tcPr>
            <w:tcW w:type="dxa" w:w="338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Три статуса решения: можно, можно при условиях, нельзя в текущей модели. Без четвертого статуса “непонятно”.</w:t>
            </w:r>
          </w:p>
        </w:tc>
        <w:tc>
          <w:tcPr>
            <w:tcW w:type="dxa" w:w="129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Обсудить управленческий вопрос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Ваше решение может быть смелым. Оно не должно быть слепым.</w:t>
            </w:r>
          </w:p>
        </w:tc>
        <w:tc>
          <w:tcPr>
            <w:tcW w:type="dxa" w:w="288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УМ не запрещает предпринимательский риск. Она показывает его цену, условия и контрольные точки.</w:t>
            </w:r>
          </w:p>
        </w:tc>
        <w:tc>
          <w:tcPr>
            <w:tcW w:type="dxa" w:w="338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Для решений, где ошибка бьет по прибыли, денежному потоку, налоговому контуру, ресурсам и времени команды.</w:t>
            </w:r>
          </w:p>
        </w:tc>
        <w:tc>
          <w:tcPr>
            <w:tcW w:type="dxa" w:w="129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Заказать Диагностику УМ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20. Визуальная драматургия для Higgsfield / генератора видео</w:t>
      </w:r>
    </w:p>
    <w:p>
      <w:pPr>
        <w:spacing w:after="60" w:line="274" w:lineRule="auto"/>
      </w:pPr>
      <w:r>
        <w:rPr>
          <w:rFonts w:ascii="Calibri" w:hAnsi="Calibri"/>
          <w:b/>
          <w:i w:val="0"/>
          <w:color w:val="0B1F33"/>
          <w:sz w:val="20"/>
        </w:rPr>
        <w:t>Видео и фотореалистичные сцены должны продавать не “красивый бизнес”, а момент управленческой точности: решение еще не запущено, но его последствия уже становятся видимыми. Без военных метафор, насилия, дешевого успеха, рукопожатий и постановочной банальности.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240"/>
      </w:tblGrid>
      <w:tr>
        <w:tc>
          <w:tcPr>
            <w:tcW w:type="dxa" w:w="180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Сцена</w:t>
            </w:r>
          </w:p>
        </w:tc>
        <w:tc>
          <w:tcPr>
            <w:tcW w:type="dxa" w:w="432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Что показать</w:t>
            </w:r>
          </w:p>
        </w:tc>
        <w:tc>
          <w:tcPr>
            <w:tcW w:type="dxa" w:w="324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01. До решения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Ночная переговорная / кабинет, на столе досье решения, графики, письмо клиента с запросом уступок.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управленческое “хотим”, но нет уверенного ответа.</w:t>
            </w:r>
          </w:p>
        </w:tc>
      </w:tr>
      <w:tr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02. Цена “да” проявляется</w:t>
            </w:r>
          </w:p>
        </w:tc>
        <w:tc>
          <w:tcPr>
            <w:tcW w:type="dxa" w:w="43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На стеклянной панели всплывают контуры: прибыль, деньги, налоговый контур, ресурсы, сценарии.</w:t>
            </w:r>
          </w:p>
        </w:tc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Последствия становятся видимыми до запуска.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03. Данных недостаточно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Часть ячеек досье остается пустой, контур возвращает решение на сбор данных.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Пред-статус не является вердиктом.</w:t>
            </w:r>
          </w:p>
        </w:tc>
      </w:tr>
      <w:tr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04. Расчетный контур</w:t>
            </w:r>
          </w:p>
        </w:tc>
        <w:tc>
          <w:tcPr>
            <w:tcW w:type="dxa" w:w="43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Команда смотрит не на Excel-таблицу, а на карту условий и статусов.</w:t>
            </w:r>
          </w:p>
        </w:tc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выше инструмента: она собирает управленческий ответ.</w:t>
            </w:r>
          </w:p>
        </w:tc>
      </w:tr>
      <w:tr>
        <w:tc>
          <w:tcPr>
            <w:tcW w:type="dxa" w:w="180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05. Статус решения</w:t>
            </w:r>
          </w:p>
        </w:tc>
        <w:tc>
          <w:tcPr>
            <w:tcW w:type="dxa" w:w="432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Три аккуратных статуса: можно, можно при условиях, нельзя в текущей модели.</w:t>
            </w:r>
          </w:p>
        </w:tc>
        <w:tc>
          <w:tcPr>
            <w:tcW w:type="dxa" w:w="324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Решение получает честный статус.</w:t>
            </w:r>
          </w:p>
        </w:tc>
      </w:tr>
      <w:tr>
        <w:tc>
          <w:tcPr>
            <w:tcW w:type="dxa" w:w="180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06. Контроль</w:t>
            </w:r>
          </w:p>
        </w:tc>
        <w:tc>
          <w:tcPr>
            <w:tcW w:type="dxa" w:w="432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В календаре появляется дата контроля, рядом ответственное лицо и условия запуска.</w:t>
            </w:r>
          </w:p>
        </w:tc>
        <w:tc>
          <w:tcPr>
            <w:tcW w:type="dxa" w:w="324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Точность продолжается после ответа.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21. Порядок использования готовых визуализаций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024"/>
      </w:tblGrid>
      <w:tr>
        <w:tc>
          <w:tcPr>
            <w:tcW w:type="dxa" w:w="237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Где на сайте</w:t>
            </w:r>
          </w:p>
        </w:tc>
        <w:tc>
          <w:tcPr>
            <w:tcW w:type="dxa" w:w="3960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Какая визуализация</w:t>
            </w:r>
          </w:p>
        </w:tc>
        <w:tc>
          <w:tcPr>
            <w:tcW w:type="dxa" w:w="302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Задача</w:t>
            </w:r>
          </w:p>
        </w:tc>
      </w:tr>
      <w:tr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Hero / первый экран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01 Ядро Управленческой Точности + 02 Цена управленческого “да”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суть и главный конфликт.</w:t>
            </w:r>
          </w:p>
        </w:tc>
      </w:tr>
      <w:tr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“как работает”</w:t>
            </w:r>
          </w:p>
        </w:tc>
        <w:tc>
          <w:tcPr>
            <w:tcW w:type="dxa" w:w="396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04 Алгоритм УМ от запроса к контролю</w:t>
            </w:r>
          </w:p>
        </w:tc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Дать технологическую простоту без перегруза.</w:t>
            </w:r>
          </w:p>
        </w:tc>
      </w:tr>
      <w:tr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“данных недостаточно”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03 Проверка данных до расчета + 05 Статусы решения и пред-статус данных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Снять риск четвертого статуса.</w:t>
            </w:r>
          </w:p>
        </w:tc>
      </w:tr>
      <w:tr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“решаторы”</w:t>
            </w:r>
          </w:p>
        </w:tc>
        <w:tc>
          <w:tcPr>
            <w:tcW w:type="dxa" w:w="396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06 Что проверяет решатор + 07 Решатор как инструмент, а не продукт</w:t>
            </w:r>
          </w:p>
        </w:tc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Защитить УМ от категории Excel.</w:t>
            </w:r>
          </w:p>
        </w:tc>
      </w:tr>
      <w:tr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“продукты”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08 Клиентский путь 4 продуктов + 09 Диагностика решения + 10 Сессия, Спринт, Сопровождение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Вести к платной Диагностике.</w:t>
            </w:r>
          </w:p>
        </w:tc>
      </w:tr>
      <w:tr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“до / после”</w:t>
            </w:r>
          </w:p>
        </w:tc>
        <w:tc>
          <w:tcPr>
            <w:tcW w:type="dxa" w:w="396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11 До / после УМ</w:t>
            </w:r>
          </w:p>
        </w:tc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Дать эмоциональное узнавание.</w:t>
            </w:r>
          </w:p>
        </w:tc>
      </w:tr>
      <w:tr>
        <w:tc>
          <w:tcPr>
            <w:tcW w:type="dxa" w:w="237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“кейсы”</w:t>
            </w:r>
          </w:p>
        </w:tc>
        <w:tc>
          <w:tcPr>
            <w:tcW w:type="dxa" w:w="3960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12 Кейсовая схема: скидка и отсрочка</w:t>
            </w:r>
          </w:p>
        </w:tc>
        <w:tc>
          <w:tcPr>
            <w:tcW w:type="dxa" w:w="30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Показать доказательность.</w:t>
            </w:r>
          </w:p>
        </w:tc>
      </w:tr>
      <w:tr>
        <w:tc>
          <w:tcPr>
            <w:tcW w:type="dxa" w:w="237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Блок “чем не является”</w:t>
            </w:r>
          </w:p>
        </w:tc>
        <w:tc>
          <w:tcPr>
            <w:tcW w:type="dxa" w:w="3960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13 Антипозиционирование УМ</w:t>
            </w:r>
          </w:p>
        </w:tc>
        <w:tc>
          <w:tcPr>
            <w:tcW w:type="dxa" w:w="30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Закрыть ложные категории.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22. Путь к платной Диагностике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Главный CTA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Запросить платную Диагностику УМ.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Мягкий CTA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Получить презентацию технологии с примером работы решатора.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Форма заявки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Имя; компания; должность; email / телефон; что хотите получить: презентацию технологии с примером работы решатора или обратную связь; какой управленческий вопрос хотите проверить.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Что не делать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Не обещать расчет на сайте; не давать самостоятельный доступ к решаторам; не оформлять Диагностику как бесплатную консультацию.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AF8F2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0B1F33"/>
                <w:sz w:val="17"/>
              </w:rPr>
              <w:t>Выход Диагностики</w:t>
            </w:r>
          </w:p>
        </w:tc>
        <w:tc>
          <w:tcPr>
            <w:tcW w:type="dxa" w:w="691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FFFFFF"/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Карта разрывов, расчетный маршрут, список недостающих данных, первичная логика статуса при достаточности данных, рекомендация следующего продукта.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23. Self-QA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224"/>
      </w:tblGrid>
      <w:tr>
        <w:tc>
          <w:tcPr>
            <w:tcW w:type="dxa" w:w="8136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Проверка</w:t>
            </w:r>
          </w:p>
        </w:tc>
        <w:tc>
          <w:tcPr>
            <w:tcW w:type="dxa" w:w="1224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  <w:shd w:fill="0B1F33"/>
          </w:tcPr>
          <w:p>
            <w:pPr>
              <w:spacing w:after="60" w:line="274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81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Файл описывает клиентско-смысловую модель сайта, а не дизайн и не готовый HTML?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Обязательное ядро сохранено?</w:t>
            </w:r>
          </w:p>
        </w:tc>
        <w:tc>
          <w:tcPr>
            <w:tcW w:type="dxa" w:w="12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УМ не превращена в Excel, BI / бизнес-аналитику, финансовую модель, калькулятор или шаблон?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Решатор показан только как инструмент внутри технологии?</w:t>
            </w:r>
          </w:p>
        </w:tc>
        <w:tc>
          <w:tcPr>
            <w:tcW w:type="dxa" w:w="12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Статусы решения — только три?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“Данных недостаточно” указано как пред-статус, а не четвертый статус?</w:t>
            </w:r>
          </w:p>
        </w:tc>
        <w:tc>
          <w:tcPr>
            <w:tcW w:type="dxa" w:w="12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покупатель, ситуации входа, Voice of Customer / голос клиента и Empathy Map / карта эмпатии?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Раскрыты JTBD / задача к выполнению, Job Map / карта работы, Dream To Be Done / желаемое состояние?</w:t>
            </w:r>
          </w:p>
        </w:tc>
        <w:tc>
          <w:tcPr>
            <w:tcW w:type="dxa" w:w="12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Value Proposition Canvas / канва ценностного предложения и Kano / модель Кано?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барьеры покупки, ложные категории и сигналы для Маршрутизатора 7VCTR?</w:t>
            </w:r>
          </w:p>
        </w:tc>
        <w:tc>
          <w:tcPr>
            <w:tcW w:type="dxa" w:w="12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Есть KPI / границы обещаний, CJM / карта пути клиента, 5 Hero-вариантов и драматургия для Higgsfield?</w:t>
            </w:r>
          </w:p>
        </w:tc>
        <w:tc>
          <w:tcPr>
            <w:tcW w:type="dxa" w:w="1224"/>
            <w:shd w:fill="FFFFFF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  <w:tr>
        <w:tc>
          <w:tcPr>
            <w:tcW w:type="dxa" w:w="8136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Сайт ведет к платной Диагностике, а не к бесплатному расчету?</w:t>
            </w:r>
          </w:p>
        </w:tc>
        <w:tc>
          <w:tcPr>
            <w:tcW w:type="dxa" w:w="1224"/>
            <w:shd w:fill="FAF8F2"/>
            <w:vAlign w:val="top"/>
            <w:tcBorders>
              <w:top w:val="single" w:sz="4" w:space="0" w:color="D6D3CA"/>
              <w:left w:val="single" w:sz="4" w:space="0" w:color="D6D3CA"/>
              <w:bottom w:val="single" w:sz="4" w:space="0" w:color="D6D3CA"/>
              <w:right w:val="single" w:sz="4" w:space="0" w:color="D6D3CA"/>
            </w:tcBorders>
          </w:tcPr>
          <w:p>
            <w:pPr>
              <w:spacing w:after="60" w:line="274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да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0B1F33"/>
          <w:sz w:val="32"/>
        </w:rPr>
        <w:t>24. Следующее действие</w:t>
      </w:r>
    </w:p>
    <w:p>
      <w:pPr>
        <w:spacing w:after="60" w:line="274" w:lineRule="auto"/>
      </w:pPr>
      <w:r>
        <w:rPr>
          <w:rFonts w:ascii="Calibri" w:hAnsi="Calibri"/>
          <w:b/>
          <w:i w:val="0"/>
          <w:color w:val="0B1F33"/>
          <w:sz w:val="21"/>
        </w:rPr>
        <w:t>После приемки этой модели можно готовить полный контент сайта: структуру страниц, тексты блоков, SEO / поисковую видимость, GEO / генеративную поисковую видимость, CTA / призывы к действию, формы заявок и отдельное техническое задание для Claude Design.</w:t>
      </w:r>
    </w:p>
    <w:p/>
    <w:p/>
    <w:p/>
    <w:p/>
    <w:p/>
    <w:p/>
    <w:p/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C-Level Insight · сайт ведет к платной Диагностике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75569"/>
        <w:sz w:val="17"/>
      </w:rPr>
      <w:t>Управленческая Точность / УМ — клиентско-смысловая модель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Управленческая Точность / УМ — клиентско-смысловая модель сайта V2</dc:title>
  <dc:subject>Клиентско-смысловая модель сайта с публичным блоком “Это не...”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