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方仔一代开发文档：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电路图/pcb图：</w:t>
      </w:r>
    </w:p>
    <w:p>
      <w:r>
        <w:drawing>
          <wp:inline distT="0" distB="0" distL="114300" distR="114300">
            <wp:extent cx="5273040" cy="38760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4670" cy="195326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200" cy="194310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本版本电机驱动电路出现故障，尚未查清故障原因，vcc，vdd输入正常，无电流消耗，考虑启动电容无法启动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本版本音频jq芯片采用单总线单工控制（因为引脚数量过少）写入程序依靠时序列处理，pcb设计将一脚连接camio4（有问题，io4是控制闪光灯的需要修改，改成连接io0）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烧录程序需要短接io0，所以下一个版本建议内置ch340，或者采用线路分离设置ota下载方案。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介绍补救方案：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8" name="图片 8" descr="eebf78d3c7fdaceb999b9640680b4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ebf78d3c7fdaceb999b9640680b4c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采用mx1616电机驱动芯片测试板子跳线连接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尝试ota方案：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OTA源程序已经打包在文件夹里，烧录即可使用。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每次通过OTA烧录程序必须保留OTA控制代码，否则芯片将丢失程序。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画双斜杠之间的位置是增加代码处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630045"/>
            <wp:effectExtent l="0" t="0" r="508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本段是网页控制端口，因外网无法访问故选择国内cdn地址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661670"/>
            <wp:effectExtent l="0" t="0" r="444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用户名密码都是admin可在此处修改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372235"/>
            <wp:effectExtent l="0" t="0" r="254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3420" cy="24688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登陆后页面，上传成功后显示100%便会卡住（不是卡住了，是加载新程序了需要再次配网，此时打开安信可科技公众号选择微信配网即可，仅支持wifi5及一下协议）</w:t>
      </w:r>
    </w:p>
    <w:p>
      <w:r>
        <w:drawing>
          <wp:inline distT="0" distB="0" distL="114300" distR="114300">
            <wp:extent cx="3779520" cy="1478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烧录OTA的代码需要到此处bin二进制文件如下图所示</w:t>
      </w:r>
    </w:p>
    <w:p>
      <w:r>
        <w:drawing>
          <wp:inline distT="0" distB="0" distL="114300" distR="114300">
            <wp:extent cx="3627120" cy="204978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点击之后在项目文件夹下就会生成一个bin文件，随后OTA上传选择bin文件即可</w:t>
      </w:r>
    </w:p>
    <w:p>
      <w:r>
        <w:drawing>
          <wp:inline distT="0" distB="0" distL="114300" distR="114300">
            <wp:extent cx="5267960" cy="151765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当完成配网之后如果连接了串口，可以在串口中看到ip地址，打开网页登录此ip地址即可，若未连接串口可打开shell进行网段检测，新增加的产品网段就是esp32的ip地址</w:t>
      </w:r>
    </w:p>
    <w:p>
      <w:r>
        <w:drawing>
          <wp:inline distT="0" distB="0" distL="114300" distR="114300">
            <wp:extent cx="5268595" cy="205930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OTA烧录成功后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13" name="图片 13" descr="e54199341ac61695a750dab18f92e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54199341ac61695a750dab18f92ee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关于音频方案：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8543925"/>
            <wp:effectExtent l="0" t="0" r="6350" b="5715"/>
            <wp:docPr id="15" name="图片 15" descr="10ea8f8da70c71156669f644e75b2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0ea8f8da70c71156669f644e75b2a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9205" cy="8862060"/>
            <wp:effectExtent l="0" t="0" r="5715" b="7620"/>
            <wp:docPr id="14" name="图片 14" descr="5225df65eabc118b904ca715324f8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225df65eabc118b904ca715324f87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38145" cy="8846820"/>
            <wp:effectExtent l="0" t="0" r="3175" b="7620"/>
            <wp:docPr id="16" name="图片 16" descr="3bf25670f1a073f0577ffe3946550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bf25670f1a073f0577ffe3946550c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采用单线控制方案</w:t>
      </w:r>
    </w:p>
    <w:p>
      <w:r>
        <w:drawing>
          <wp:inline distT="0" distB="0" distL="114300" distR="114300">
            <wp:extent cx="2583180" cy="3512820"/>
            <wp:effectExtent l="0" t="0" r="762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数据写入控制代码，延时函数有bug需要改成us，示波器调试出现8短一长即可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>光栅板电路图：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2760980"/>
            <wp:effectExtent l="0" t="0" r="14605" b="1270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光栅板pcb：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267200" cy="2788920"/>
            <wp:effectExtent l="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0540" cy="3764280"/>
            <wp:effectExtent l="0" t="0" r="762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按键用于启动电路，电源管理设计低功耗处理，若电流消耗3s自动休眠，30s内短按一下启动，30s后关机，短按一下长案一下开机。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二代修正方案总结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修正以上bug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设计时序启动方案，先拉低boot再拉低en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光栅板子尺寸需要修改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如果采用OTA方案要考虑端口占用问题。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860035"/>
    <w:multiLevelType w:val="singleLevel"/>
    <w:tmpl w:val="938600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E19751"/>
    <w:multiLevelType w:val="singleLevel"/>
    <w:tmpl w:val="4DE197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709DD"/>
    <w:rsid w:val="7EF70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2021-07-06T06:38:00Z</dcterms:created>
  <dc:creator>弦～震～鸣～鼎</dc:creator>
  <cp:lastModifiedBy>弦～震～鸣～鼎</cp:lastModifiedBy>
  <dcterms:modified xsi:type="dcterms:W3CDTF">2021-07-06T07:10:36Z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D5114A68B7BE42C7B01EF0936F04E2FC</vt:lpwstr>
  </property>
</Properties>
</file>