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rj0zdjhae9z" w:id="0"/>
      <w:bookmarkEnd w:id="0"/>
      <w:r w:rsidDel="00000000" w:rsidR="00000000" w:rsidRPr="00000000">
        <w:rPr>
          <w:b w:val="1"/>
          <w:sz w:val="46"/>
          <w:szCs w:val="46"/>
          <w:rtl w:val="0"/>
        </w:rPr>
        <w:t xml:space="preserve">Biosafety Cabinets Market: Safeguarding Workplaces and Preventing Contamination</w:t>
      </w:r>
    </w:p>
    <w:p w:rsidR="00000000" w:rsidDel="00000000" w:rsidP="00000000" w:rsidRDefault="00000000" w:rsidRPr="00000000" w14:paraId="00000002">
      <w:pPr>
        <w:spacing w:after="240" w:before="240" w:lineRule="auto"/>
        <w:rPr/>
      </w:pPr>
      <w:r w:rsidDel="00000000" w:rsidR="00000000" w:rsidRPr="00000000">
        <w:rPr>
          <w:rtl w:val="0"/>
        </w:rPr>
        <w:t xml:space="preserve">Biosafety cabinets are essential components of laboratories and healthcare facilities, designed to provide a safe working environment by preventing contamination and protecting personnel and the environment from exposure to potentially hazardous materials. This article aims to provide a comprehensive understanding of biosafety cabinets, including their purpose, design, functionality, classification, types, and applications across various industries.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0bbrmc1ktu1" w:id="1"/>
      <w:bookmarkEnd w:id="1"/>
      <w:r w:rsidDel="00000000" w:rsidR="00000000" w:rsidRPr="00000000">
        <w:rPr>
          <w:b w:val="1"/>
          <w:sz w:val="34"/>
          <w:szCs w:val="34"/>
          <w:rtl w:val="0"/>
        </w:rPr>
        <w:t xml:space="preserve">Purpose and Design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azagkjf2guu" w:id="2"/>
      <w:bookmarkEnd w:id="2"/>
      <w:r w:rsidDel="00000000" w:rsidR="00000000" w:rsidRPr="00000000">
        <w:rPr>
          <w:b w:val="1"/>
          <w:color w:val="000000"/>
          <w:sz w:val="26"/>
          <w:szCs w:val="26"/>
          <w:rtl w:val="0"/>
        </w:rPr>
        <w:t xml:space="preserve">Purpose</w:t>
      </w:r>
    </w:p>
    <w:p w:rsidR="00000000" w:rsidDel="00000000" w:rsidP="00000000" w:rsidRDefault="00000000" w:rsidRPr="00000000" w14:paraId="00000005">
      <w:pPr>
        <w:spacing w:after="240" w:before="240" w:lineRule="auto"/>
        <w:rPr/>
      </w:pPr>
      <w:r w:rsidDel="00000000" w:rsidR="00000000" w:rsidRPr="00000000">
        <w:rPr>
          <w:rtl w:val="0"/>
        </w:rPr>
        <w:t xml:space="preserve">Biosafety cabinets serve multiple purposes, including:</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Protection:</w:t>
      </w:r>
      <w:r w:rsidDel="00000000" w:rsidR="00000000" w:rsidRPr="00000000">
        <w:rPr>
          <w:rtl w:val="0"/>
        </w:rPr>
        <w:t xml:space="preserve"> Safeguarding personnel, the environment, and products from exposure to harmful substances such as infectious microorganisms and toxic chemicals.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Containment:</w:t>
      </w:r>
      <w:r w:rsidDel="00000000" w:rsidR="00000000" w:rsidRPr="00000000">
        <w:rPr>
          <w:rtl w:val="0"/>
        </w:rPr>
        <w:t xml:space="preserve"> Preventing the escape of hazardous aerosols and particles from the work area.</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Sterility:</w:t>
      </w:r>
      <w:r w:rsidDel="00000000" w:rsidR="00000000" w:rsidRPr="00000000">
        <w:rPr>
          <w:rtl w:val="0"/>
        </w:rPr>
        <w:t xml:space="preserve"> Creating a sterile work environment for manipulating biological materials.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byxlivzcvtkt" w:id="3"/>
      <w:bookmarkEnd w:id="3"/>
      <w:r w:rsidDel="00000000" w:rsidR="00000000" w:rsidRPr="00000000">
        <w:rPr>
          <w:b w:val="1"/>
          <w:color w:val="000000"/>
          <w:sz w:val="26"/>
          <w:szCs w:val="26"/>
          <w:rtl w:val="0"/>
        </w:rPr>
        <w:t xml:space="preserve">Design</w:t>
      </w:r>
    </w:p>
    <w:p w:rsidR="00000000" w:rsidDel="00000000" w:rsidP="00000000" w:rsidRDefault="00000000" w:rsidRPr="00000000" w14:paraId="0000000A">
      <w:pPr>
        <w:spacing w:after="240" w:before="240" w:lineRule="auto"/>
        <w:rPr/>
      </w:pPr>
      <w:r w:rsidDel="00000000" w:rsidR="00000000" w:rsidRPr="00000000">
        <w:rPr>
          <w:rtl w:val="0"/>
        </w:rPr>
        <w:t xml:space="preserve">Biosafety cabinets are designed as enclosed, ventilated workspaces with various features:</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rtl w:val="0"/>
        </w:rPr>
        <w:t xml:space="preserve">High-Efficiency Particulate Air (HEPA) Filtration:</w:t>
      </w:r>
      <w:r w:rsidDel="00000000" w:rsidR="00000000" w:rsidRPr="00000000">
        <w:rPr>
          <w:rtl w:val="0"/>
        </w:rPr>
        <w:t xml:space="preserve"> Filters the incoming and outgoing air to remove airborne particles.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Airflow Control:</w:t>
      </w:r>
      <w:r w:rsidDel="00000000" w:rsidR="00000000" w:rsidRPr="00000000">
        <w:rPr>
          <w:rtl w:val="0"/>
        </w:rPr>
        <w:t xml:space="preserve"> Maintains a unidirectional airflow to minimize cross-contamination.</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Work Surface:</w:t>
      </w:r>
      <w:r w:rsidDel="00000000" w:rsidR="00000000" w:rsidRPr="00000000">
        <w:rPr>
          <w:rtl w:val="0"/>
        </w:rPr>
        <w:t xml:space="preserve"> Provides a sterile work area for handling materials.</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Front Opening:</w:t>
      </w:r>
      <w:r w:rsidDel="00000000" w:rsidR="00000000" w:rsidRPr="00000000">
        <w:rPr>
          <w:rtl w:val="0"/>
        </w:rPr>
        <w:t xml:space="preserve"> Allows access to the work area while maintaining containment.</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n9s0m7y6saon" w:id="4"/>
      <w:bookmarkEnd w:id="4"/>
      <w:r w:rsidDel="00000000" w:rsidR="00000000" w:rsidRPr="00000000">
        <w:rPr>
          <w:b w:val="1"/>
          <w:sz w:val="34"/>
          <w:szCs w:val="34"/>
          <w:rtl w:val="0"/>
        </w:rPr>
        <w:t xml:space="preserve">Functionality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xy2krjllg1uy" w:id="5"/>
      <w:bookmarkEnd w:id="5"/>
      <w:r w:rsidDel="00000000" w:rsidR="00000000" w:rsidRPr="00000000">
        <w:rPr>
          <w:b w:val="1"/>
          <w:color w:val="000000"/>
          <w:sz w:val="26"/>
          <w:szCs w:val="26"/>
          <w:rtl w:val="0"/>
        </w:rPr>
        <w:t xml:space="preserve">Airflow</w:t>
      </w:r>
    </w:p>
    <w:p w:rsidR="00000000" w:rsidDel="00000000" w:rsidP="00000000" w:rsidRDefault="00000000" w:rsidRPr="00000000" w14:paraId="00000011">
      <w:pPr>
        <w:spacing w:after="240" w:before="240" w:lineRule="auto"/>
        <w:rPr/>
      </w:pPr>
      <w:r w:rsidDel="00000000" w:rsidR="00000000" w:rsidRPr="00000000">
        <w:rPr>
          <w:rtl w:val="0"/>
        </w:rPr>
        <w:t xml:space="preserve">Biosafety cabinets operate on the principle of airflow to ensure containment and protection:</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Inflow:</w:t>
      </w:r>
      <w:r w:rsidDel="00000000" w:rsidR="00000000" w:rsidRPr="00000000">
        <w:rPr>
          <w:rtl w:val="0"/>
        </w:rPr>
        <w:t xml:space="preserve"> Filtered air enters the work area, creating a sterile environment for handling materials.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Downflow:</w:t>
      </w:r>
      <w:r w:rsidDel="00000000" w:rsidR="00000000" w:rsidRPr="00000000">
        <w:rPr>
          <w:rtl w:val="0"/>
        </w:rPr>
        <w:t xml:space="preserve"> Air passes over the work surface and exits through HEPA filters, removing contaminants.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Exhaust:</w:t>
      </w:r>
      <w:r w:rsidDel="00000000" w:rsidR="00000000" w:rsidRPr="00000000">
        <w:rPr>
          <w:rtl w:val="0"/>
        </w:rPr>
        <w:t xml:space="preserve"> Filtered air is expelled into the environment or recirculated through additional filtration.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8w4h6ds01th5" w:id="6"/>
      <w:bookmarkEnd w:id="6"/>
      <w:r w:rsidDel="00000000" w:rsidR="00000000" w:rsidRPr="00000000">
        <w:rPr>
          <w:b w:val="1"/>
          <w:color w:val="000000"/>
          <w:sz w:val="26"/>
          <w:szCs w:val="26"/>
          <w:rtl w:val="0"/>
        </w:rPr>
        <w:t xml:space="preserve">Containment</w:t>
      </w:r>
    </w:p>
    <w:p w:rsidR="00000000" w:rsidDel="00000000" w:rsidP="00000000" w:rsidRDefault="00000000" w:rsidRPr="00000000" w14:paraId="00000016">
      <w:pPr>
        <w:spacing w:after="240" w:before="240" w:lineRule="auto"/>
        <w:rPr/>
      </w:pPr>
      <w:hyperlink r:id="rId6">
        <w:r w:rsidDel="00000000" w:rsidR="00000000" w:rsidRPr="00000000">
          <w:rPr>
            <w:color w:val="1155cc"/>
            <w:u w:val="single"/>
            <w:rtl w:val="0"/>
          </w:rPr>
          <w:t xml:space="preserve">Biosafety cabinets market</w:t>
        </w:r>
      </w:hyperlink>
      <w:r w:rsidDel="00000000" w:rsidR="00000000" w:rsidRPr="00000000">
        <w:rPr>
          <w:rtl w:val="0"/>
        </w:rPr>
        <w:t xml:space="preserve"> offer containment through airflow control, preventing the release of hazardous materials and protecting personnel and the environment.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omtfcy2vd50b" w:id="7"/>
      <w:bookmarkEnd w:id="7"/>
      <w:r w:rsidDel="00000000" w:rsidR="00000000" w:rsidRPr="00000000">
        <w:rPr>
          <w:b w:val="1"/>
          <w:color w:val="000000"/>
          <w:sz w:val="26"/>
          <w:szCs w:val="26"/>
          <w:rtl w:val="0"/>
        </w:rPr>
        <w:t xml:space="preserve">Sterility</w:t>
      </w:r>
    </w:p>
    <w:p w:rsidR="00000000" w:rsidDel="00000000" w:rsidP="00000000" w:rsidRDefault="00000000" w:rsidRPr="00000000" w14:paraId="00000018">
      <w:pPr>
        <w:spacing w:after="240" w:before="240" w:lineRule="auto"/>
        <w:rPr/>
      </w:pPr>
      <w:r w:rsidDel="00000000" w:rsidR="00000000" w:rsidRPr="00000000">
        <w:rPr>
          <w:rtl w:val="0"/>
        </w:rPr>
        <w:t xml:space="preserve">The sterile work surface and controlled airflow minimize the risk of contamination during the manipulation of biological materials.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4nxqken0fp7r" w:id="8"/>
      <w:bookmarkEnd w:id="8"/>
      <w:r w:rsidDel="00000000" w:rsidR="00000000" w:rsidRPr="00000000">
        <w:rPr>
          <w:b w:val="1"/>
          <w:sz w:val="34"/>
          <w:szCs w:val="34"/>
          <w:rtl w:val="0"/>
        </w:rPr>
        <w:t xml:space="preserve">Types and Classification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3zlq5eo92d4f" w:id="9"/>
      <w:bookmarkEnd w:id="9"/>
      <w:r w:rsidDel="00000000" w:rsidR="00000000" w:rsidRPr="00000000">
        <w:rPr>
          <w:b w:val="1"/>
          <w:color w:val="000000"/>
          <w:sz w:val="26"/>
          <w:szCs w:val="26"/>
          <w:rtl w:val="0"/>
        </w:rPr>
        <w:t xml:space="preserve">Types</w:t>
      </w:r>
    </w:p>
    <w:p w:rsidR="00000000" w:rsidDel="00000000" w:rsidP="00000000" w:rsidRDefault="00000000" w:rsidRPr="00000000" w14:paraId="0000001B">
      <w:pPr>
        <w:spacing w:after="240" w:before="240" w:lineRule="auto"/>
        <w:rPr/>
      </w:pPr>
      <w:r w:rsidDel="00000000" w:rsidR="00000000" w:rsidRPr="00000000">
        <w:rPr>
          <w:rtl w:val="0"/>
        </w:rPr>
        <w:t xml:space="preserve">There are three primary types of biosafety cabinets: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Class I:</w:t>
      </w:r>
      <w:r w:rsidDel="00000000" w:rsidR="00000000" w:rsidRPr="00000000">
        <w:rPr>
          <w:rtl w:val="0"/>
        </w:rPr>
        <w:t xml:space="preserve"> Suitable for handling low to moderate risk agents, providing personnel and environmental protection.</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Class II:</w:t>
      </w:r>
      <w:r w:rsidDel="00000000" w:rsidR="00000000" w:rsidRPr="00000000">
        <w:rPr>
          <w:rtl w:val="0"/>
        </w:rPr>
        <w:t xml:space="preserve"> Further classified into Type A1, A2, B1, and B2, offering personnel, environmental, and product protection for various applications.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Class III:</w:t>
      </w:r>
      <w:r w:rsidDel="00000000" w:rsidR="00000000" w:rsidRPr="00000000">
        <w:rPr>
          <w:rtl w:val="0"/>
        </w:rPr>
        <w:t xml:space="preserve"> Fully enclosed, gas-tight cabinets used for maximum containment of hazardous pathogens and toxins.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wvuf4i2b15j" w:id="10"/>
      <w:bookmarkEnd w:id="10"/>
      <w:r w:rsidDel="00000000" w:rsidR="00000000" w:rsidRPr="00000000">
        <w:rPr>
          <w:b w:val="1"/>
          <w:color w:val="000000"/>
          <w:sz w:val="26"/>
          <w:szCs w:val="26"/>
          <w:rtl w:val="0"/>
        </w:rPr>
        <w:t xml:space="preserve">Classification Levels</w:t>
      </w:r>
    </w:p>
    <w:p w:rsidR="00000000" w:rsidDel="00000000" w:rsidP="00000000" w:rsidRDefault="00000000" w:rsidRPr="00000000" w14:paraId="00000020">
      <w:pPr>
        <w:spacing w:after="240" w:before="240" w:lineRule="auto"/>
        <w:rPr/>
      </w:pPr>
      <w:r w:rsidDel="00000000" w:rsidR="00000000" w:rsidRPr="00000000">
        <w:rPr>
          <w:rtl w:val="0"/>
        </w:rPr>
        <w:t xml:space="preserve">Biosafety cabinets are classified based on their ability to provide personnel, environmental, and product protection:</w:t>
      </w:r>
    </w:p>
    <w:p w:rsidR="00000000" w:rsidDel="00000000" w:rsidP="00000000" w:rsidRDefault="00000000" w:rsidRPr="00000000" w14:paraId="00000021">
      <w:pPr>
        <w:numPr>
          <w:ilvl w:val="0"/>
          <w:numId w:val="3"/>
        </w:numPr>
        <w:spacing w:after="240" w:before="240" w:lineRule="auto"/>
        <w:ind w:left="720" w:hanging="360"/>
      </w:pPr>
      <w:r w:rsidDel="00000000" w:rsidR="00000000" w:rsidRPr="00000000">
        <w:rPr>
          <w:b w:val="1"/>
          <w:rtl w:val="0"/>
        </w:rPr>
        <w:t xml:space="preserve">Biosafety Level (BSL) 1-4:</w:t>
      </w:r>
      <w:r w:rsidDel="00000000" w:rsidR="00000000" w:rsidRPr="00000000">
        <w:rPr>
          <w:rtl w:val="0"/>
        </w:rPr>
        <w:t xml:space="preserve"> Corresponding to the types of pathogens and the required level of containment, with BSL-4 offering the highest level of protection for working with dangerous and exotic agents.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fzt3uesem3c2" w:id="11"/>
      <w:bookmarkEnd w:id="11"/>
      <w:r w:rsidDel="00000000" w:rsidR="00000000" w:rsidRPr="00000000">
        <w:rPr>
          <w:b w:val="1"/>
          <w:sz w:val="34"/>
          <w:szCs w:val="34"/>
          <w:rtl w:val="0"/>
        </w:rPr>
        <w:t xml:space="preserve">Applications</w:t>
      </w:r>
    </w:p>
    <w:p w:rsidR="00000000" w:rsidDel="00000000" w:rsidP="00000000" w:rsidRDefault="00000000" w:rsidRPr="00000000" w14:paraId="00000023">
      <w:pPr>
        <w:spacing w:after="240" w:before="240" w:lineRule="auto"/>
        <w:rPr/>
      </w:pPr>
      <w:r w:rsidDel="00000000" w:rsidR="00000000" w:rsidRPr="00000000">
        <w:rPr>
          <w:rtl w:val="0"/>
        </w:rPr>
        <w:t xml:space="preserve">Biosafety cabinets are utilized across various industries, including:</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Biomedical Research:</w:t>
      </w:r>
      <w:r w:rsidDel="00000000" w:rsidR="00000000" w:rsidRPr="00000000">
        <w:rPr>
          <w:rtl w:val="0"/>
        </w:rPr>
        <w:t xml:space="preserve"> Handling of infectious agents, cell cultures, and laboratory manipulations.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Pharmaceutical Industry:</w:t>
      </w:r>
      <w:r w:rsidDel="00000000" w:rsidR="00000000" w:rsidRPr="00000000">
        <w:rPr>
          <w:rtl w:val="0"/>
        </w:rPr>
        <w:t xml:space="preserve"> Sterile drug preparation and handling of potent compounds.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Clinical Laboratories:</w:t>
      </w:r>
      <w:r w:rsidDel="00000000" w:rsidR="00000000" w:rsidRPr="00000000">
        <w:rPr>
          <w:rtl w:val="0"/>
        </w:rPr>
        <w:t xml:space="preserve"> Testing and manipulation of patient samples and infectious agents.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Animal Research Facilities:</w:t>
      </w:r>
      <w:r w:rsidDel="00000000" w:rsidR="00000000" w:rsidRPr="00000000">
        <w:rPr>
          <w:rtl w:val="0"/>
        </w:rPr>
        <w:t xml:space="preserve"> Protection of personnel and animals from exposure to hazardous materials.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bgyc7sxozl8b" w:id="12"/>
      <w:bookmarkEnd w:id="12"/>
      <w:r w:rsidDel="00000000" w:rsidR="00000000" w:rsidRPr="00000000">
        <w:rPr>
          <w:b w:val="1"/>
          <w:sz w:val="34"/>
          <w:szCs w:val="34"/>
          <w:rtl w:val="0"/>
        </w:rPr>
        <w:t xml:space="preserve">Importance in Maintaining a Safe Working Environment</w:t>
      </w:r>
    </w:p>
    <w:p w:rsidR="00000000" w:rsidDel="00000000" w:rsidP="00000000" w:rsidRDefault="00000000" w:rsidRPr="00000000" w14:paraId="00000029">
      <w:pPr>
        <w:spacing w:after="240" w:before="240" w:lineRule="auto"/>
        <w:rPr/>
      </w:pPr>
      <w:r w:rsidDel="00000000" w:rsidR="00000000" w:rsidRPr="00000000">
        <w:rPr>
          <w:rtl w:val="0"/>
        </w:rPr>
        <w:t xml:space="preserve">Biosafety cabinets play a pivotal role in maintaining a safe working environment by:</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Protecting Personnel:</w:t>
      </w:r>
      <w:r w:rsidDel="00000000" w:rsidR="00000000" w:rsidRPr="00000000">
        <w:rPr>
          <w:rtl w:val="0"/>
        </w:rPr>
        <w:t xml:space="preserve"> Minimizing the risk of exposure to hazardous substances.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Preventing Contamination:</w:t>
      </w:r>
      <w:r w:rsidDel="00000000" w:rsidR="00000000" w:rsidRPr="00000000">
        <w:rPr>
          <w:rtl w:val="0"/>
        </w:rPr>
        <w:t xml:space="preserve"> Ensuring the integrity of experiments and products by minimizing the risk of contamination.</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Environmental Protection:</w:t>
      </w:r>
      <w:r w:rsidDel="00000000" w:rsidR="00000000" w:rsidRPr="00000000">
        <w:rPr>
          <w:rtl w:val="0"/>
        </w:rPr>
        <w:t xml:space="preserve"> Controlling the release of harmful aerosols and particles into the environment.</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jqfkziroqgk" w:id="13"/>
      <w:bookmarkEnd w:id="13"/>
      <w:r w:rsidDel="00000000" w:rsidR="00000000" w:rsidRPr="00000000">
        <w:rPr>
          <w:b w:val="1"/>
          <w:sz w:val="34"/>
          <w:szCs w:val="34"/>
          <w:rtl w:val="0"/>
        </w:rPr>
        <w:t xml:space="preserve">Conclusion</w:t>
      </w:r>
    </w:p>
    <w:p w:rsidR="00000000" w:rsidDel="00000000" w:rsidP="00000000" w:rsidRDefault="00000000" w:rsidRPr="00000000" w14:paraId="0000002E">
      <w:pPr>
        <w:spacing w:after="240" w:before="240" w:lineRule="auto"/>
        <w:rPr/>
      </w:pPr>
      <w:r w:rsidDel="00000000" w:rsidR="00000000" w:rsidRPr="00000000">
        <w:rPr>
          <w:rtl w:val="0"/>
        </w:rPr>
        <w:t xml:space="preserve">Biosafety cabinets are indispensable tools for safeguarding workplaces and preventing the spread of harmful substances in laboratory and healthcare settings. By understanding their purpose, design, functionality, classification, types, and applications, organizations can ensure the safety of their personnel and the integrity of their work while working with hazardous materials. Adhering to biosafety cabinet standards and best practices is essential for maintaining a secure and contamination-free working environment.</w:t>
      </w:r>
    </w:p>
    <w:p w:rsidR="00000000" w:rsidDel="00000000" w:rsidP="00000000" w:rsidRDefault="00000000" w:rsidRPr="00000000" w14:paraId="0000002F">
      <w:pPr>
        <w:spacing w:after="240" w:before="240" w:lineRule="auto"/>
        <w:rPr/>
      </w:pPr>
      <w:r w:rsidDel="00000000" w:rsidR="00000000" w:rsidRPr="00000000">
        <w:rPr>
          <w:rtl w:val="0"/>
        </w:rPr>
        <w:t xml:space="preserve">In conclusion, biosafety cabinets are vital components of biosafety and biosecurity programs, serving as the frontline defense against the spread of harmful pathogens and hazardous substances.</w:t>
      </w:r>
    </w:p>
    <w:p w:rsidR="00000000" w:rsidDel="00000000" w:rsidP="00000000" w:rsidRDefault="00000000" w:rsidRPr="00000000" w14:paraId="00000030">
      <w:pPr>
        <w:shd w:fill="ffffff" w:val="clear"/>
        <w:spacing w:after="240" w:lineRule="auto"/>
        <w:rPr>
          <w:b w:val="1"/>
          <w:color w:val="1f2328"/>
          <w:sz w:val="24"/>
          <w:szCs w:val="24"/>
        </w:rPr>
      </w:pPr>
      <w:r w:rsidDel="00000000" w:rsidR="00000000" w:rsidRPr="00000000">
        <w:rPr>
          <w:b w:val="1"/>
          <w:color w:val="1f2328"/>
          <w:sz w:val="24"/>
          <w:szCs w:val="24"/>
          <w:rtl w:val="0"/>
        </w:rPr>
        <w:t xml:space="preserve">About Us:</w:t>
      </w:r>
    </w:p>
    <w:p w:rsidR="00000000" w:rsidDel="00000000" w:rsidP="00000000" w:rsidRDefault="00000000" w:rsidRPr="00000000" w14:paraId="00000031">
      <w:pPr>
        <w:shd w:fill="ffffff" w:val="clear"/>
        <w:spacing w:after="240" w:lineRule="auto"/>
        <w:rPr>
          <w:color w:val="1f2328"/>
          <w:sz w:val="24"/>
          <w:szCs w:val="24"/>
        </w:rPr>
      </w:pPr>
      <w:r w:rsidDel="00000000" w:rsidR="00000000" w:rsidRPr="00000000">
        <w:rPr>
          <w:color w:val="1f2328"/>
          <w:sz w:val="24"/>
          <w:szCs w:val="24"/>
          <w:rtl w:val="0"/>
        </w:rPr>
        <w:t xml:space="preserve">We are a leading player in the space of data-driven insights and cutting-edge technology. With an solid commitment to excellence, we have established ourselves as a trailblazing entity that consistently delivers the finest quality insights available in the market today.</w:t>
      </w:r>
    </w:p>
    <w:p w:rsidR="00000000" w:rsidDel="00000000" w:rsidP="00000000" w:rsidRDefault="00000000" w:rsidRPr="00000000" w14:paraId="00000032">
      <w:pPr>
        <w:shd w:fill="ffffff" w:val="clear"/>
        <w:spacing w:after="240" w:lineRule="auto"/>
        <w:rPr>
          <w:color w:val="1f2328"/>
          <w:sz w:val="24"/>
          <w:szCs w:val="24"/>
        </w:rPr>
      </w:pPr>
      <w:r w:rsidDel="00000000" w:rsidR="00000000" w:rsidRPr="00000000">
        <w:rPr>
          <w:color w:val="1f2328"/>
          <w:sz w:val="24"/>
          <w:szCs w:val="24"/>
          <w:rtl w:val="0"/>
        </w:rPr>
        <w:t xml:space="preserve">Our core principal revolves around harnessing the power of data to drive informed, technology-enabled decision-making. We understand that in an increasingly complex, multilevel, and dynamic business landscape, accurate insights are indispensable for sustainable growth. Leveraging state-of-the-art technologies, we meticulously analyze vast datasets to extract valuable nuggets of information that guide our clients towards astute strategic choices.</w:t>
      </w:r>
    </w:p>
    <w:p w:rsidR="00000000" w:rsidDel="00000000" w:rsidP="00000000" w:rsidRDefault="00000000" w:rsidRPr="00000000" w14:paraId="00000033">
      <w:pPr>
        <w:shd w:fill="ffffff" w:val="clear"/>
        <w:spacing w:after="240" w:lineRule="auto"/>
        <w:rPr>
          <w:b w:val="1"/>
          <w:color w:val="1f2328"/>
          <w:sz w:val="24"/>
          <w:szCs w:val="24"/>
        </w:rPr>
      </w:pPr>
      <w:r w:rsidDel="00000000" w:rsidR="00000000" w:rsidRPr="00000000">
        <w:rPr>
          <w:b w:val="1"/>
          <w:color w:val="1f2328"/>
          <w:sz w:val="24"/>
          <w:szCs w:val="24"/>
          <w:rtl w:val="0"/>
        </w:rPr>
        <w:t xml:space="preserve">Contact Us:</w:t>
      </w:r>
    </w:p>
    <w:p w:rsidR="00000000" w:rsidDel="00000000" w:rsidP="00000000" w:rsidRDefault="00000000" w:rsidRPr="00000000" w14:paraId="00000034">
      <w:pPr>
        <w:shd w:fill="ffffff" w:val="clear"/>
        <w:spacing w:after="240" w:lineRule="auto"/>
        <w:rPr>
          <w:color w:val="1f2328"/>
          <w:sz w:val="24"/>
          <w:szCs w:val="24"/>
        </w:rPr>
      </w:pPr>
      <w:r w:rsidDel="00000000" w:rsidR="00000000" w:rsidRPr="00000000">
        <w:rPr>
          <w:color w:val="1f2328"/>
          <w:sz w:val="24"/>
          <w:szCs w:val="24"/>
          <w:rtl w:val="0"/>
        </w:rPr>
        <w:t xml:space="preserve">3811 Ditmars Blvd, Astoria, NY</w:t>
      </w:r>
    </w:p>
    <w:p w:rsidR="00000000" w:rsidDel="00000000" w:rsidP="00000000" w:rsidRDefault="00000000" w:rsidRPr="00000000" w14:paraId="00000035">
      <w:pPr>
        <w:shd w:fill="ffffff" w:val="clear"/>
        <w:spacing w:after="240" w:lineRule="auto"/>
        <w:rPr>
          <w:color w:val="1f2328"/>
          <w:sz w:val="24"/>
          <w:szCs w:val="24"/>
        </w:rPr>
      </w:pPr>
      <w:r w:rsidDel="00000000" w:rsidR="00000000" w:rsidRPr="00000000">
        <w:rPr>
          <w:color w:val="1f2328"/>
          <w:sz w:val="24"/>
          <w:szCs w:val="24"/>
          <w:rtl w:val="0"/>
        </w:rPr>
        <w:t xml:space="preserve">New York, 11105, US</w:t>
      </w:r>
    </w:p>
    <w:p w:rsidR="00000000" w:rsidDel="00000000" w:rsidP="00000000" w:rsidRDefault="00000000" w:rsidRPr="00000000" w14:paraId="00000036">
      <w:pPr>
        <w:shd w:fill="ffffff" w:val="clear"/>
        <w:spacing w:after="240" w:lineRule="auto"/>
        <w:rPr>
          <w:color w:val="1f2328"/>
          <w:sz w:val="24"/>
          <w:szCs w:val="24"/>
        </w:rPr>
      </w:pPr>
      <w:r w:rsidDel="00000000" w:rsidR="00000000" w:rsidRPr="00000000">
        <w:rPr>
          <w:color w:val="1f2328"/>
          <w:sz w:val="24"/>
          <w:szCs w:val="24"/>
          <w:rtl w:val="0"/>
        </w:rPr>
        <w:t xml:space="preserve">Email: inquiry@metastatinsight.com</w:t>
      </w:r>
    </w:p>
    <w:p w:rsidR="00000000" w:rsidDel="00000000" w:rsidP="00000000" w:rsidRDefault="00000000" w:rsidRPr="00000000" w14:paraId="00000037">
      <w:pPr>
        <w:shd w:fill="ffffff" w:val="clear"/>
        <w:spacing w:after="240" w:lineRule="auto"/>
        <w:rPr>
          <w:color w:val="1f2328"/>
          <w:sz w:val="24"/>
          <w:szCs w:val="24"/>
        </w:rPr>
      </w:pPr>
      <w:r w:rsidDel="00000000" w:rsidR="00000000" w:rsidRPr="00000000">
        <w:rPr>
          <w:color w:val="1f2328"/>
          <w:sz w:val="24"/>
          <w:szCs w:val="24"/>
          <w:rtl w:val="0"/>
        </w:rPr>
        <w:t xml:space="preserve">Phone No: +1 214 613 5758</w:t>
      </w:r>
    </w:p>
    <w:p w:rsidR="00000000" w:rsidDel="00000000" w:rsidP="00000000" w:rsidRDefault="00000000" w:rsidRPr="00000000" w14:paraId="00000038">
      <w:pPr>
        <w:shd w:fill="ffffff" w:val="clear"/>
        <w:rPr/>
      </w:pPr>
      <w:r w:rsidDel="00000000" w:rsidR="00000000" w:rsidRPr="00000000">
        <w:rPr>
          <w:color w:val="1f2328"/>
          <w:sz w:val="24"/>
          <w:szCs w:val="24"/>
          <w:rtl w:val="0"/>
        </w:rPr>
        <w:t xml:space="preserve">Website: </w:t>
      </w:r>
      <w:hyperlink r:id="rId7">
        <w:r w:rsidDel="00000000" w:rsidR="00000000" w:rsidRPr="00000000">
          <w:rPr>
            <w:color w:val="1155cc"/>
            <w:sz w:val="24"/>
            <w:szCs w:val="24"/>
            <w:u w:val="single"/>
            <w:rtl w:val="0"/>
          </w:rPr>
          <w:t xml:space="preserve">https://www.metastatinsight.com/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tastatinsight.com/report/biosafety-cabinet-market/2554" TargetMode="External"/><Relationship Id="rId7" Type="http://schemas.openxmlformats.org/officeDocument/2006/relationships/hyperlink" Target="https://www.metastatins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