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2B49"/>
          <w:sz w:val="40"/>
        </w:rPr>
        <w:t>INDIA AGRICULTURAL EQUIPMENT BUSINESS PLATFORM</w:t>
      </w:r>
    </w:p>
    <w:p>
      <w:pPr>
        <w:spacing w:before="0" w:after="240"/>
      </w:pPr>
      <w:r>
        <w:rPr>
          <w:b/>
          <w:color w:val="1B6FAA"/>
          <w:sz w:val="24"/>
        </w:rPr>
        <w:t>Strategic Collaboration &amp; Executive Leadership Profiles for International JV / Subsidiary</w:t>
        <w:br/>
      </w:r>
      <w:r>
        <w:rPr>
          <w:sz w:val="21"/>
        </w:rPr>
        <w:t>Pankaj Kumar Jha (Commercial &amp; Strategy)  •  Vishnu Godara (Technical &amp; Service)</w:t>
      </w: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8"/>
        </w:rPr>
        <w:t>Executive Summary &amp; Business Opportunity</w:t>
      </w:r>
    </w:p>
    <w:p>
      <w:pPr>
        <w:spacing w:after="120" w:line="276" w:lineRule="auto"/>
      </w:pPr>
      <w:r>
        <w:t>International agricultural machinery manufacturers (particularly from China, Europe, and Japan) face significant hurdles entering India: complex regulatory testing (Budhni/Hisar approvals), diverse agro-climatic conditions, intense local competition, and the necessity of an extensive, trust-based dealer and service network. Traditional importers often fail because they lack either commercial scale or field technical depth.</w:t>
        <w:br/>
        <w:br/>
        <w:t>This collaboration between Pankaj Kumar Jha and Vishnu Godara provides an integrated, turn-key leadership team covering the entire business lifecycle—from regulatory certification, OEM tie-ups, and nationwide distribution to after-sales service, failure analysis, and product localization.</w:t>
      </w: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8"/>
        </w:rPr>
        <w:t>Executive Profiles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366"/>
          </w:tcPr>
          <w:p>
            <w:r>
              <w:rPr>
                <w:b/>
                <w:color w:val="FFFFFF"/>
                <w:sz w:val="20"/>
              </w:rPr>
              <w:t>Commercial Leadership: Pankaj Kumar Jha</w:t>
            </w:r>
          </w:p>
        </w:tc>
        <w:tc>
          <w:tcPr>
            <w:tcW w:type="dxa" w:w="4968"/>
            <w:shd w:fill="003366"/>
          </w:tcPr>
          <w:p>
            <w:r>
              <w:rPr>
                <w:b/>
                <w:color w:val="FFFFFF"/>
                <w:sz w:val="20"/>
              </w:rPr>
              <w:t>Technical &amp; Operations: Vishnu Godara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Current Role:</w:t>
              <w:br/>
              <w:t>Senior General Manager &amp; Head – Farm Equipment Solutions, Tirth Agro Technology (SHAKTIMAN)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Current Role:</w:t>
              <w:br/>
              <w:t>Technical Manager, KRONE Agriculture India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Experience &amp; Scale:</w:t>
              <w:br/>
              <w:t>17+ years leading Indian agri-machinery business; managed ₹400+ Cr P&amp;L, 100+ team, 500+ dealers at Maschio Gaspardo India; ex-AVP Sonalika.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Experience &amp; Scale:</w:t>
              <w:br/>
              <w:t>11+ years leading farm machinery service &amp; testing; scaled KRONE balers from 50 to 500+ units (targeting 700–1,000 bookings); ex-ITL Manager (Intl Business).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Core Focus:</w:t>
              <w:br/>
              <w:t>Business strategy, market entry, 500+ dealer network, OEM sales &amp; tie-ups (Mahindra, John Deere, CNH), pricing, and demand creation.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Core Focus:</w:t>
              <w:br/>
              <w:t>After-sales service network, field validation, testing/homologation at CFMTTI/NRFMTTI, failure analysis, dealer technician training, and R&amp;D feedback.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Target JV Role:</w:t>
              <w:br/>
              <w:t>Country Director / Managing Director / Board Director for Indian Subsidiary or JV.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Target JV Role:</w:t>
              <w:br/>
              <w:t>Head – Technical &amp; After-Sales Operations / Director – Technical &amp; Localization.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Education &amp; Contact:</w:t>
              <w:br/>
              <w:t>MBA (DAVIM), B.Com (MDU)</w:t>
              <w:br/>
              <w:t>+91 9711010407 | jha.pankaj97@gmail.com</w:t>
              <w:br/>
              <w:t>linkedin.com/in/pankaj-jha-01326425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9"/>
              </w:rPr>
              <w:t>Education &amp; Contact:</w:t>
              <w:br/>
              <w:t>B.Tech Agri Engg (GJUS&amp;T), Diploma (Sirsa)</w:t>
              <w:br/>
              <w:t>+91 8818011490 | vishnugodara58@gmail.com</w:t>
              <w:br/>
              <w:t>linkedin.com/in/vishnu-godara-099414192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03366"/>
          <w:sz w:val="28"/>
        </w:rPr>
        <w:t>Six Strategic Revenue &amp; Operational Engines</w:t>
      </w:r>
    </w:p>
    <w:p>
      <w:pPr>
        <w:spacing w:after="60" w:line="276" w:lineRule="auto"/>
      </w:pPr>
      <w:r>
        <w:rPr>
          <w:b/>
          <w:color w:val="003366"/>
        </w:rPr>
        <w:t xml:space="preserve">1. OEM Sales: </w:t>
      </w:r>
      <w:r>
        <w:t>Leveraging deep relationships with top tractor and harvester manufacturers (Mahindra, John Deere, CNH) for direct OEM supply and joint branding programs.</w:t>
      </w:r>
    </w:p>
    <w:p>
      <w:pPr>
        <w:spacing w:after="60" w:line="276" w:lineRule="auto"/>
      </w:pPr>
      <w:r>
        <w:rPr>
          <w:b/>
          <w:color w:val="003366"/>
        </w:rPr>
        <w:t xml:space="preserve">2. National Dealer Network: </w:t>
      </w:r>
      <w:r>
        <w:t>Rapid appointment of 300–500 regional dealers and distributors with defined territory planning, margin structures, and targets.</w:t>
      </w:r>
    </w:p>
    <w:p>
      <w:pPr>
        <w:spacing w:after="60" w:line="276" w:lineRule="auto"/>
      </w:pPr>
      <w:r>
        <w:rPr>
          <w:b/>
          <w:color w:val="003366"/>
        </w:rPr>
        <w:t xml:space="preserve">3. Demonstration-Led Direct Sales: </w:t>
      </w:r>
      <w:r>
        <w:t>Hands-on field demos targeted at progressive farmers, FPOs, custom-hiring centers (CHCs), and commercial harvesting contractors.</w:t>
      </w:r>
    </w:p>
    <w:p>
      <w:pPr>
        <w:spacing w:after="60" w:line="276" w:lineRule="auto"/>
      </w:pPr>
      <w:r>
        <w:rPr>
          <w:b/>
          <w:color w:val="003366"/>
        </w:rPr>
        <w:t xml:space="preserve">4. Aftermarket &amp; Spares Engine: </w:t>
      </w:r>
      <w:r>
        <w:t>High-margin genuine parts distribution, annual maintenance contracts (AMCs), warranty governance, and technician rapid-response.</w:t>
      </w:r>
    </w:p>
    <w:p>
      <w:pPr>
        <w:spacing w:after="60" w:line="276" w:lineRule="auto"/>
      </w:pPr>
      <w:r>
        <w:rPr>
          <w:b/>
          <w:color w:val="003366"/>
        </w:rPr>
        <w:t xml:space="preserve">5. Institutional Testing &amp; Subsidies: </w:t>
      </w:r>
      <w:r>
        <w:t>Executing official testing at CFMTTI Budhni / NRFMTTI Hisar for subsidy listing on Central/State portals (SMAM, CRM) and CMVR certification.</w:t>
      </w:r>
    </w:p>
    <w:p>
      <w:pPr>
        <w:spacing w:after="60" w:line="276" w:lineRule="auto"/>
      </w:pPr>
      <w:r>
        <w:rPr>
          <w:b/>
          <w:color w:val="003366"/>
        </w:rPr>
        <w:t xml:space="preserve">6. Localization &amp; NPD Feedback: </w:t>
      </w:r>
      <w:r>
        <w:t>Direct feedback loop from field operations to factory engineering for heavy-duty crop adaptation and cost optimization.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