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6FEB"/>
          <w:sz w:val="76"/>
        </w:rPr>
        <w:t>BIISHO</w:t>
      </w:r>
    </w:p>
    <w:p>
      <w:pPr>
        <w:jc w:val="center"/>
      </w:pPr>
      <w:r>
        <w:rPr>
          <w:b/>
          <w:color w:val="17324D"/>
          <w:sz w:val="44"/>
        </w:rPr>
        <w:t>Smart Security Operations Platform</w:t>
      </w:r>
    </w:p>
    <w:p>
      <w:pPr>
        <w:spacing w:before="240"/>
        <w:jc w:val="center"/>
      </w:pPr>
      <w:r>
        <w:rPr>
          <w:color w:val="5B6770"/>
          <w:sz w:val="26"/>
        </w:rPr>
        <w:t>Client-ready application overview and presentation foundation</w:t>
      </w:r>
    </w:p>
    <w:tbl>
      <w:tblPr>
        <w:tblW w:type="auto" w:w="0"/>
        <w:jc w:val="center"/>
        <w:tblLook w:firstColumn="1" w:firstRow="1" w:lastColumn="0" w:lastRow="0" w:noHBand="0" w:noVBand="1" w:val="04A0"/>
      </w:tblPr>
      <w:tblGrid>
        <w:gridCol w:w="10080"/>
      </w:tblGrid>
      <w:tr>
        <w:tc>
          <w:tcPr>
            <w:tcW w:type="dxa" w:w="10080"/>
            <w:shd w:fill="EAF2F8"/>
            <w:vAlign w:val="center"/>
          </w:tcPr>
          <w:p>
            <w:pPr>
              <w:spacing w:after="0"/>
              <w:jc w:val="center"/>
            </w:pPr>
            <w:r/>
            <w:r>
              <w:rPr>
                <w:b w:val="0"/>
                <w:color w:val="17324D"/>
                <w:sz w:val="26"/>
              </w:rPr>
              <w:t>A unified link between organizations, operating locations, security teams, and police response personnel.</w:t>
            </w:r>
          </w:p>
        </w:tc>
      </w:tr>
    </w:tbl>
    <w:p>
      <w:pPr>
        <w:spacing w:before="700"/>
        <w:jc w:val="center"/>
      </w:pPr>
      <w:r>
        <w:rPr>
          <w:i/>
          <w:color w:val="5B6770"/>
          <w:sz w:val="20"/>
        </w:rPr>
        <w:t>Prepared for client and stakeholder review</w:t>
      </w:r>
    </w:p>
    <w:p>
      <w:r>
        <w:br w:type="page"/>
      </w:r>
    </w:p>
    <w:p>
      <w:pPr>
        <w:pStyle w:val="Heading1"/>
      </w:pPr>
      <w:r>
        <w:t>1. Executive Summary</w:t>
      </w:r>
    </w:p>
    <w:p>
      <w:r>
        <w:t>Biisho is a smart security operations platform designed to help organizations detect, communicate, coordinate, and close security incidents from one controlled environment. It connects office teams responsible for protected locations with police managers and response operators who act on reported alarms.</w:t>
      </w:r>
    </w:p>
    <w:p>
      <w:r>
        <w:t>The application replaces fragmented calls, messages, spreadsheets, and manual follow-up with a structured workflow: a security alarm is created at a known location, the right response team receives it, progress is tracked through clear statuses, and the final outcome is recorded for accountability and analysis.</w:t>
      </w:r>
    </w:p>
    <w:p>
      <w:r>
        <w:t>For stakeholders, Biisho provides a shared operational picture. Leaders can understand current risk, managers can coordinate people and locations, and response personnel can focus on the incidents that need attention most.</w:t>
      </w:r>
    </w:p>
    <w:p>
      <w:pPr>
        <w:pStyle w:val="Heading1"/>
      </w:pPr>
      <w:r>
        <w:t>2. Purpose and Value Proposition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b/>
                <w:color w:val="FFFFFF"/>
                <w:sz w:val="18"/>
              </w:rPr>
              <w:t>Operational need</w:t>
            </w:r>
          </w:p>
        </w:tc>
        <w:tc>
          <w:tcPr>
            <w:tcW w:type="dxa" w:w="3360"/>
            <w:vAlign w:val="center"/>
            <w:shd w:fill="17324D"/>
          </w:tcPr>
          <w:p>
            <w:pPr>
              <w:spacing w:after="0"/>
            </w:pPr>
            <w:r/>
            <w:r>
              <w:rPr>
                <w:b/>
                <w:color w:val="FFFFFF"/>
                <w:sz w:val="18"/>
              </w:rPr>
              <w:t>How Biisho helps</w:t>
            </w:r>
          </w:p>
        </w:tc>
        <w:tc>
          <w:tcPr>
            <w:tcW w:type="dxa" w:w="3360"/>
            <w:vAlign w:val="center"/>
            <w:shd w:fill="17324D"/>
          </w:tcPr>
          <w:p>
            <w:pPr>
              <w:spacing w:after="0"/>
            </w:pPr>
            <w:r/>
            <w:r>
              <w:rPr>
                <w:b/>
                <w:color w:val="FFFFFF"/>
                <w:sz w:val="18"/>
              </w:rPr>
              <w:t>Business value</w:t>
            </w:r>
          </w:p>
        </w:tc>
      </w:tr>
      <w:tr>
        <w:tc>
          <w:tcPr>
            <w:tcW w:type="dxa" w:w="3360"/>
            <w:vAlign w:val="center"/>
            <w:shd w:fill="F5F8FB"/>
          </w:tcPr>
          <w:p>
            <w:pPr>
              <w:spacing w:after="0"/>
            </w:pPr>
            <w:r/>
            <w:r>
              <w:rPr>
                <w:b w:val="0"/>
                <w:color w:val="263238"/>
                <w:sz w:val="18"/>
              </w:rPr>
              <w:t>Scattered incident communication</w:t>
            </w:r>
          </w:p>
        </w:tc>
        <w:tc>
          <w:tcPr>
            <w:tcW w:type="dxa" w:w="3360"/>
            <w:vAlign w:val="center"/>
            <w:shd w:fill="F5F8FB"/>
          </w:tcPr>
          <w:p>
            <w:pPr>
              <w:spacing w:after="0"/>
            </w:pPr>
            <w:r/>
            <w:r>
              <w:rPr>
                <w:b w:val="0"/>
                <w:color w:val="263238"/>
                <w:sz w:val="18"/>
              </w:rPr>
              <w:t>Creates a single, shared alarm and response record.</w:t>
            </w:r>
          </w:p>
        </w:tc>
        <w:tc>
          <w:tcPr>
            <w:tcW w:type="dxa" w:w="3360"/>
            <w:vAlign w:val="center"/>
            <w:shd w:fill="F5F8FB"/>
          </w:tcPr>
          <w:p>
            <w:pPr>
              <w:spacing w:after="0"/>
            </w:pPr>
            <w:r/>
            <w:r>
              <w:rPr>
                <w:b w:val="0"/>
                <w:color w:val="263238"/>
                <w:sz w:val="18"/>
              </w:rPr>
              <w:t>Faster coordination and fewer missed details.</w:t>
            </w:r>
          </w:p>
        </w:tc>
      </w:tr>
      <w:tr>
        <w:tc>
          <w:tcPr>
            <w:tcW w:type="dxa" w:w="3360"/>
            <w:vAlign w:val="center"/>
            <w:shd w:fill="FFFFFF"/>
          </w:tcPr>
          <w:p>
            <w:pPr>
              <w:spacing w:after="0"/>
            </w:pPr>
            <w:r/>
            <w:r>
              <w:rPr>
                <w:b w:val="0"/>
                <w:color w:val="263238"/>
                <w:sz w:val="18"/>
              </w:rPr>
              <w:t>Limited visibility across sites</w:t>
            </w:r>
          </w:p>
        </w:tc>
        <w:tc>
          <w:tcPr>
            <w:tcW w:type="dxa" w:w="3360"/>
            <w:vAlign w:val="center"/>
            <w:shd w:fill="FFFFFF"/>
          </w:tcPr>
          <w:p>
            <w:pPr>
              <w:spacing w:after="0"/>
            </w:pPr>
            <w:r/>
            <w:r>
              <w:rPr>
                <w:b w:val="0"/>
                <w:color w:val="263238"/>
                <w:sz w:val="18"/>
              </w:rPr>
              <w:t>Organizes companies, branches, locations, alarms, and people in one view.</w:t>
            </w:r>
          </w:p>
        </w:tc>
        <w:tc>
          <w:tcPr>
            <w:tcW w:type="dxa" w:w="3360"/>
            <w:vAlign w:val="center"/>
            <w:shd w:fill="FFFFFF"/>
          </w:tcPr>
          <w:p>
            <w:pPr>
              <w:spacing w:after="0"/>
            </w:pPr>
            <w:r/>
            <w:r>
              <w:rPr>
                <w:b w:val="0"/>
                <w:color w:val="263238"/>
                <w:sz w:val="18"/>
              </w:rPr>
              <w:t>Better oversight and informed decisions.</w:t>
            </w:r>
          </w:p>
        </w:tc>
      </w:tr>
      <w:tr>
        <w:tc>
          <w:tcPr>
            <w:tcW w:type="dxa" w:w="3360"/>
            <w:vAlign w:val="center"/>
            <w:shd w:fill="F5F8FB"/>
          </w:tcPr>
          <w:p>
            <w:pPr>
              <w:spacing w:after="0"/>
            </w:pPr>
            <w:r/>
            <w:r>
              <w:rPr>
                <w:b w:val="0"/>
                <w:color w:val="263238"/>
                <w:sz w:val="18"/>
              </w:rPr>
              <w:t>Unclear accountability</w:t>
            </w:r>
          </w:p>
        </w:tc>
        <w:tc>
          <w:tcPr>
            <w:tcW w:type="dxa" w:w="3360"/>
            <w:vAlign w:val="center"/>
            <w:shd w:fill="F5F8FB"/>
          </w:tcPr>
          <w:p>
            <w:pPr>
              <w:spacing w:after="0"/>
            </w:pPr>
            <w:r/>
            <w:r>
              <w:rPr>
                <w:b w:val="0"/>
                <w:color w:val="263238"/>
                <w:sz w:val="18"/>
              </w:rPr>
              <w:t>Records who created, acknowledged, handled, and resolved an incident.</w:t>
            </w:r>
          </w:p>
        </w:tc>
        <w:tc>
          <w:tcPr>
            <w:tcW w:type="dxa" w:w="3360"/>
            <w:vAlign w:val="center"/>
            <w:shd w:fill="F5F8FB"/>
          </w:tcPr>
          <w:p>
            <w:pPr>
              <w:spacing w:after="0"/>
            </w:pPr>
            <w:r/>
            <w:r>
              <w:rPr>
                <w:b w:val="0"/>
                <w:color w:val="263238"/>
                <w:sz w:val="18"/>
              </w:rPr>
              <w:t>Stronger governance and auditability.</w:t>
            </w:r>
          </w:p>
        </w:tc>
      </w:tr>
      <w:tr>
        <w:tc>
          <w:tcPr>
            <w:tcW w:type="dxa" w:w="3360"/>
            <w:vAlign w:val="center"/>
            <w:shd w:fill="FFFFFF"/>
          </w:tcPr>
          <w:p>
            <w:pPr>
              <w:spacing w:after="0"/>
            </w:pPr>
            <w:r/>
            <w:r>
              <w:rPr>
                <w:b w:val="0"/>
                <w:color w:val="263238"/>
                <w:sz w:val="18"/>
              </w:rPr>
              <w:t>Manual reporting</w:t>
            </w:r>
          </w:p>
        </w:tc>
        <w:tc>
          <w:tcPr>
            <w:tcW w:type="dxa" w:w="3360"/>
            <w:vAlign w:val="center"/>
            <w:shd w:fill="FFFFFF"/>
          </w:tcPr>
          <w:p>
            <w:pPr>
              <w:spacing w:after="0"/>
            </w:pPr>
            <w:r/>
            <w:r>
              <w:rPr>
                <w:b w:val="0"/>
                <w:color w:val="263238"/>
                <w:sz w:val="18"/>
              </w:rPr>
              <w:t>Provides dashboards, trends, performance views, and exportable reports.</w:t>
            </w:r>
          </w:p>
        </w:tc>
        <w:tc>
          <w:tcPr>
            <w:tcW w:type="dxa" w:w="3360"/>
            <w:vAlign w:val="center"/>
            <w:shd w:fill="FFFFFF"/>
          </w:tcPr>
          <w:p>
            <w:pPr>
              <w:spacing w:after="0"/>
            </w:pPr>
            <w:r/>
            <w:r>
              <w:rPr>
                <w:b w:val="0"/>
                <w:color w:val="263238"/>
                <w:sz w:val="18"/>
              </w:rPr>
              <w:t>Less administrative effort and clearer stakeholder reporting.</w:t>
            </w:r>
          </w:p>
        </w:tc>
      </w:tr>
    </w:tbl>
    <w:p>
      <w:pPr>
        <w:pStyle w:val="Heading1"/>
      </w:pPr>
      <w:r>
        <w:t>3. Application at a Glance</w:t>
      </w:r>
    </w:p>
    <w:p>
      <w:pPr>
        <w:pStyle w:val="ListBullet"/>
      </w:pPr>
      <w:r>
        <w:rPr>
          <w:b/>
          <w:color w:val="1F6FEB"/>
        </w:rPr>
        <w:t xml:space="preserve">Centralized security operations: </w:t>
      </w:r>
      <w:r>
        <w:t>One platform for alarm management, location oversight, response coordination, reports, and analytics.</w:t>
      </w:r>
    </w:p>
    <w:p>
      <w:pPr>
        <w:pStyle w:val="ListBullet"/>
      </w:pPr>
      <w:r>
        <w:rPr>
          <w:b/>
          <w:color w:val="1F6FEB"/>
        </w:rPr>
        <w:t xml:space="preserve">Real-time response link: </w:t>
      </w:r>
      <w:r>
        <w:t>Live updates help teams see new alarms and status changes as they happen.</w:t>
      </w:r>
    </w:p>
    <w:p>
      <w:pPr>
        <w:pStyle w:val="ListBullet"/>
      </w:pPr>
      <w:r>
        <w:rPr>
          <w:b/>
          <w:color w:val="1F6FEB"/>
        </w:rPr>
        <w:t xml:space="preserve">Role-based workspaces: </w:t>
      </w:r>
      <w:r>
        <w:t>Each user sees the actions and information relevant to their responsibility.</w:t>
      </w:r>
    </w:p>
    <w:p>
      <w:pPr>
        <w:pStyle w:val="ListBullet"/>
      </w:pPr>
      <w:r>
        <w:rPr>
          <w:b/>
          <w:color w:val="1F6FEB"/>
        </w:rPr>
        <w:t xml:space="preserve">Location-aware incidents: </w:t>
      </w:r>
      <w:r>
        <w:t>Alarms can carry branch, address, city, and map coordinates to support accurate dispatch.</w:t>
      </w:r>
    </w:p>
    <w:p>
      <w:pPr>
        <w:pStyle w:val="ListBullet"/>
      </w:pPr>
      <w:r>
        <w:rPr>
          <w:b/>
          <w:color w:val="1F6FEB"/>
        </w:rPr>
        <w:t xml:space="preserve">End-to-end incident lifecycle: </w:t>
      </w:r>
      <w:r>
        <w:t>Every alarm can move from active, to acknowledged, to resolved with response details.</w:t>
      </w:r>
    </w:p>
    <w:p>
      <w:pPr>
        <w:pStyle w:val="ListBullet"/>
      </w:pPr>
      <w:r>
        <w:rPr>
          <w:b/>
          <w:color w:val="1F6FEB"/>
        </w:rPr>
        <w:t xml:space="preserve">Management insight: </w:t>
      </w:r>
      <w:r>
        <w:t>Dashboards summarize risk, activity, workload, people, and performance.</w:t>
      </w:r>
    </w:p>
    <w:p>
      <w:pPr>
        <w:pStyle w:val="Heading1"/>
      </w:pPr>
      <w:r>
        <w:t>4. User Roles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b/>
                <w:color w:val="FFFFFF"/>
                <w:sz w:val="18"/>
              </w:rPr>
              <w:t>Role</w:t>
            </w:r>
          </w:p>
        </w:tc>
        <w:tc>
          <w:tcPr>
            <w:tcW w:type="dxa" w:w="3360"/>
            <w:vAlign w:val="center"/>
            <w:shd w:fill="17324D"/>
          </w:tcPr>
          <w:p>
            <w:pPr>
              <w:spacing w:after="0"/>
            </w:pPr>
            <w:r/>
            <w:r>
              <w:rPr>
                <w:b/>
                <w:color w:val="FFFFFF"/>
                <w:sz w:val="18"/>
              </w:rPr>
              <w:t>Primary responsibility</w:t>
            </w:r>
          </w:p>
        </w:tc>
        <w:tc>
          <w:tcPr>
            <w:tcW w:type="dxa" w:w="3360"/>
            <w:vAlign w:val="center"/>
            <w:shd w:fill="17324D"/>
          </w:tcPr>
          <w:p>
            <w:pPr>
              <w:spacing w:after="0"/>
            </w:pPr>
            <w:r/>
            <w:r>
              <w:rPr>
                <w:b/>
                <w:color w:val="FFFFFF"/>
                <w:sz w:val="18"/>
              </w:rPr>
              <w:t>Typical value delivered</w:t>
            </w:r>
          </w:p>
        </w:tc>
      </w:tr>
      <w:tr>
        <w:tc>
          <w:tcPr>
            <w:tcW w:type="dxa" w:w="3360"/>
            <w:vAlign w:val="center"/>
            <w:shd w:fill="F5F8FB"/>
          </w:tcPr>
          <w:p>
            <w:pPr>
              <w:spacing w:after="0"/>
            </w:pPr>
            <w:r/>
            <w:r>
              <w:rPr>
                <w:b w:val="0"/>
                <w:color w:val="263238"/>
                <w:sz w:val="18"/>
              </w:rPr>
              <w:t>Super Administrator</w:t>
            </w:r>
          </w:p>
        </w:tc>
        <w:tc>
          <w:tcPr>
            <w:tcW w:type="dxa" w:w="3360"/>
            <w:vAlign w:val="center"/>
            <w:shd w:fill="F5F8FB"/>
          </w:tcPr>
          <w:p>
            <w:pPr>
              <w:spacing w:after="0"/>
            </w:pPr>
            <w:r/>
            <w:r>
              <w:rPr>
                <w:b w:val="0"/>
                <w:color w:val="263238"/>
                <w:sz w:val="18"/>
              </w:rPr>
              <w:t>Oversees the full platform, companies, users, settings, alarms, and system analytics.</w:t>
            </w:r>
          </w:p>
        </w:tc>
        <w:tc>
          <w:tcPr>
            <w:tcW w:type="dxa" w:w="3360"/>
            <w:vAlign w:val="center"/>
            <w:shd w:fill="F5F8FB"/>
          </w:tcPr>
          <w:p>
            <w:pPr>
              <w:spacing w:after="0"/>
            </w:pPr>
            <w:r/>
            <w:r>
              <w:rPr>
                <w:b w:val="0"/>
                <w:color w:val="263238"/>
                <w:sz w:val="18"/>
              </w:rPr>
              <w:t>Enterprise governance, consistency, and system-wide visibility.</w:t>
            </w:r>
          </w:p>
        </w:tc>
      </w:tr>
      <w:tr>
        <w:tc>
          <w:tcPr>
            <w:tcW w:type="dxa" w:w="3360"/>
            <w:vAlign w:val="center"/>
            <w:shd w:fill="FFFFFF"/>
          </w:tcPr>
          <w:p>
            <w:pPr>
              <w:spacing w:after="0"/>
            </w:pPr>
            <w:r/>
            <w:r>
              <w:rPr>
                <w:b w:val="0"/>
                <w:color w:val="263238"/>
                <w:sz w:val="18"/>
              </w:rPr>
              <w:t>Office Manager</w:t>
            </w:r>
          </w:p>
        </w:tc>
        <w:tc>
          <w:tcPr>
            <w:tcW w:type="dxa" w:w="3360"/>
            <w:vAlign w:val="center"/>
            <w:shd w:fill="FFFFFF"/>
          </w:tcPr>
          <w:p>
            <w:pPr>
              <w:spacing w:after="0"/>
            </w:pPr>
            <w:r/>
            <w:r>
              <w:rPr>
                <w:b w:val="0"/>
                <w:color w:val="263238"/>
                <w:sz w:val="18"/>
              </w:rPr>
              <w:t>Manages company locations, office operators, alarms, and operational reports.</w:t>
            </w:r>
          </w:p>
        </w:tc>
        <w:tc>
          <w:tcPr>
            <w:tcW w:type="dxa" w:w="3360"/>
            <w:vAlign w:val="center"/>
            <w:shd w:fill="FFFFFF"/>
          </w:tcPr>
          <w:p>
            <w:pPr>
              <w:spacing w:after="0"/>
            </w:pPr>
            <w:r/>
            <w:r>
              <w:rPr>
                <w:b w:val="0"/>
                <w:color w:val="263238"/>
                <w:sz w:val="18"/>
              </w:rPr>
              <w:t>Control over protected sites and internal security operations.</w:t>
            </w:r>
          </w:p>
        </w:tc>
      </w:tr>
      <w:tr>
        <w:tc>
          <w:tcPr>
            <w:tcW w:type="dxa" w:w="3360"/>
            <w:vAlign w:val="center"/>
            <w:shd w:fill="F5F8FB"/>
          </w:tcPr>
          <w:p>
            <w:pPr>
              <w:spacing w:after="0"/>
            </w:pPr>
            <w:r/>
            <w:r>
              <w:rPr>
                <w:b w:val="0"/>
                <w:color w:val="263238"/>
                <w:sz w:val="18"/>
              </w:rPr>
              <w:t>Police Manager</w:t>
            </w:r>
          </w:p>
        </w:tc>
        <w:tc>
          <w:tcPr>
            <w:tcW w:type="dxa" w:w="3360"/>
            <w:vAlign w:val="center"/>
            <w:shd w:fill="F5F8FB"/>
          </w:tcPr>
          <w:p>
            <w:pPr>
              <w:spacing w:after="0"/>
            </w:pPr>
            <w:r/>
            <w:r>
              <w:rPr>
                <w:b w:val="0"/>
                <w:color w:val="263238"/>
                <w:sz w:val="18"/>
              </w:rPr>
              <w:t>Receives response reports, manages police operators, monitors pending work, and reviews performance.</w:t>
            </w:r>
          </w:p>
        </w:tc>
        <w:tc>
          <w:tcPr>
            <w:tcW w:type="dxa" w:w="3360"/>
            <w:vAlign w:val="center"/>
            <w:shd w:fill="F5F8FB"/>
          </w:tcPr>
          <w:p>
            <w:pPr>
              <w:spacing w:after="0"/>
            </w:pPr>
            <w:r/>
            <w:r>
              <w:rPr>
                <w:b w:val="0"/>
                <w:color w:val="263238"/>
                <w:sz w:val="18"/>
              </w:rPr>
              <w:t>Organized emergency response and measurable follow-through.</w:t>
            </w:r>
          </w:p>
        </w:tc>
      </w:tr>
      <w:tr>
        <w:tc>
          <w:tcPr>
            <w:tcW w:type="dxa" w:w="3360"/>
            <w:vAlign w:val="center"/>
            <w:shd w:fill="FFFFFF"/>
          </w:tcPr>
          <w:p>
            <w:pPr>
              <w:spacing w:after="0"/>
            </w:pPr>
            <w:r/>
            <w:r>
              <w:rPr>
                <w:b w:val="0"/>
                <w:color w:val="263238"/>
                <w:sz w:val="18"/>
              </w:rPr>
              <w:t>Office Operator</w:t>
            </w:r>
          </w:p>
        </w:tc>
        <w:tc>
          <w:tcPr>
            <w:tcW w:type="dxa" w:w="3360"/>
            <w:vAlign w:val="center"/>
            <w:shd w:fill="FFFFFF"/>
          </w:tcPr>
          <w:p>
            <w:pPr>
              <w:spacing w:after="0"/>
            </w:pPr>
            <w:r/>
            <w:r>
              <w:rPr>
                <w:b w:val="0"/>
                <w:color w:val="263238"/>
                <w:sz w:val="18"/>
              </w:rPr>
              <w:t>Monitors assigned office activity and creates or supports alarms for permitted locations.</w:t>
            </w:r>
          </w:p>
        </w:tc>
        <w:tc>
          <w:tcPr>
            <w:tcW w:type="dxa" w:w="3360"/>
            <w:vAlign w:val="center"/>
            <w:shd w:fill="FFFFFF"/>
          </w:tcPr>
          <w:p>
            <w:pPr>
              <w:spacing w:after="0"/>
            </w:pPr>
            <w:r/>
            <w:r>
              <w:rPr>
                <w:b w:val="0"/>
                <w:color w:val="263238"/>
                <w:sz w:val="18"/>
              </w:rPr>
              <w:t>Front-line detection and immediate escalation.</w:t>
            </w:r>
          </w:p>
        </w:tc>
      </w:tr>
      <w:tr>
        <w:tc>
          <w:tcPr>
            <w:tcW w:type="dxa" w:w="3360"/>
            <w:vAlign w:val="center"/>
            <w:shd w:fill="F5F8FB"/>
          </w:tcPr>
          <w:p>
            <w:pPr>
              <w:spacing w:after="0"/>
            </w:pPr>
            <w:r/>
            <w:r>
              <w:rPr>
                <w:b w:val="0"/>
                <w:color w:val="263238"/>
                <w:sz w:val="18"/>
              </w:rPr>
              <w:t>Police Operator</w:t>
            </w:r>
          </w:p>
        </w:tc>
        <w:tc>
          <w:tcPr>
            <w:tcW w:type="dxa" w:w="3360"/>
            <w:vAlign w:val="center"/>
            <w:shd w:fill="F5F8FB"/>
          </w:tcPr>
          <w:p>
            <w:pPr>
              <w:spacing w:after="0"/>
            </w:pPr>
            <w:r/>
            <w:r>
              <w:rPr>
                <w:b w:val="0"/>
                <w:color w:val="263238"/>
                <w:sz w:val="18"/>
              </w:rPr>
              <w:t>Works on assigned response reports and updates investigation or resolution progress.</w:t>
            </w:r>
          </w:p>
        </w:tc>
        <w:tc>
          <w:tcPr>
            <w:tcW w:type="dxa" w:w="3360"/>
            <w:vAlign w:val="center"/>
            <w:shd w:fill="F5F8FB"/>
          </w:tcPr>
          <w:p>
            <w:pPr>
              <w:spacing w:after="0"/>
            </w:pPr>
            <w:r/>
            <w:r>
              <w:rPr>
                <w:b w:val="0"/>
                <w:color w:val="263238"/>
                <w:sz w:val="18"/>
              </w:rPr>
              <w:t>Clear task ownership and reliable incident closure.</w:t>
            </w:r>
          </w:p>
        </w:tc>
      </w:tr>
    </w:tbl>
    <w:p>
      <w:pPr>
        <w:pStyle w:val="Heading1"/>
      </w:pPr>
      <w:r>
        <w:t>5. Key Capabilities</w:t>
      </w:r>
    </w:p>
    <w:p>
      <w:pPr>
        <w:pStyle w:val="Heading2"/>
      </w:pPr>
      <w:r>
        <w:t>5.1 Dashboard and Operational Overview</w:t>
      </w:r>
    </w:p>
    <w:p>
      <w:r>
        <w:t>Role-specific dashboards present the information most important to each user. Depending on role, the dashboard can show active alarms, total users, locations, operators, pending reports, officers on duty, resolved incidents, response time, recent activity, and connection status.</w:t>
      </w:r>
    </w:p>
    <w:p>
      <w:pPr>
        <w:pStyle w:val="Heading2"/>
      </w:pPr>
      <w:r>
        <w:t>5.2 Alarm Management</w:t>
      </w:r>
    </w:p>
    <w:p>
      <w:r>
        <w:t>Authorized users can configure and create an alarm with type, severity, description, additional notes, location, branch, and optional coordinates. Alarms are searchable and filterable by status and severity. Teams can open an incident to review details, assigned personnel, response progress, and history.</w:t>
      </w:r>
    </w:p>
    <w:p>
      <w:pPr>
        <w:pStyle w:val="Heading2"/>
      </w:pPr>
      <w:r>
        <w:t>5.3 Real-Time Notifications and Connectivity</w:t>
      </w:r>
    </w:p>
    <w:p>
      <w:r>
        <w:t>The application uses a live connection to communicate newly created alarms, updates, connection events, and reconnection status. This supports a more responsive operating model than periodic manual checking.</w:t>
      </w:r>
    </w:p>
    <w:p>
      <w:pPr>
        <w:pStyle w:val="Heading2"/>
      </w:pPr>
      <w:r>
        <w:t>5.4 Company and Multi-Location Management</w:t>
      </w:r>
    </w:p>
    <w:p>
      <w:r>
        <w:t>The platform organizes security operations by company and branch. Each branch can include a location type, address information, city, sub-city, woreda, manager, contact numbers, description, status, and optional GPS coordinates.</w:t>
      </w:r>
    </w:p>
    <w:p>
      <w:pPr>
        <w:pStyle w:val="Heading2"/>
      </w:pPr>
      <w:r>
        <w:t>5.5 User and Operator Management</w:t>
      </w:r>
    </w:p>
    <w:p>
      <w:r>
        <w:t>Administrators and managers can create, update, assign, and monitor users according to their authority. Operators can be associated with companies and managed by the relevant office or police manager.</w:t>
      </w:r>
    </w:p>
    <w:p>
      <w:pPr>
        <w:pStyle w:val="Heading2"/>
      </w:pPr>
      <w:r>
        <w:t>5.6 Police Reports and Response Tracking</w:t>
      </w:r>
    </w:p>
    <w:p>
      <w:r>
        <w:t>Alarms can generate response reports assigned to police personnel. Reports move through pending, acknowledged, and completed stages, with acknowledgement time, completion time, notes, resolution description, and responsible users recorded.</w:t>
      </w:r>
    </w:p>
    <w:p>
      <w:pPr>
        <w:pStyle w:val="Heading2"/>
      </w:pPr>
      <w:r>
        <w:t>5.7 Analytics and Reporting</w:t>
      </w:r>
    </w:p>
    <w:p>
      <w:r>
        <w:t>System, office, and police views summarize volumes, statuses, severity, workload, branches, operators, response performance, trends, and recent activity. Reports can be reviewed and exported for operational or management use.</w:t>
      </w:r>
    </w:p>
    <w:p>
      <w:pPr>
        <w:pStyle w:val="Heading2"/>
      </w:pPr>
      <w:r>
        <w:t>5.8 Profile and Account Controls</w:t>
      </w:r>
    </w:p>
    <w:p>
      <w:r>
        <w:t>Users can review and update profile information, manage account details, change passwords, and sign out securely from the application.</w:t>
      </w:r>
    </w:p>
    <w:p>
      <w:pPr>
        <w:pStyle w:val="Heading1"/>
      </w:pPr>
      <w:r>
        <w:t>6. Core End-to-End Workflows</w:t>
      </w:r>
    </w:p>
    <w:p>
      <w:pPr>
        <w:pStyle w:val="Heading2"/>
      </w:pPr>
      <w:r>
        <w:t>6.1 Incident Detection to Resolution</w:t>
      </w:r>
    </w:p>
    <w:p>
      <w:pPr>
        <w:pStyle w:val="ListNumber"/>
      </w:pPr>
      <w:r>
        <w:t>An authorized office user identifies a security event and opens the alarm configuration screen.</w:t>
      </w:r>
    </w:p>
    <w:p>
      <w:pPr>
        <w:pStyle w:val="ListNumber"/>
      </w:pPr>
      <w:r>
        <w:t>The user selects the protected branch, records the incident type and description, sets severity, and adds relevant location or notes.</w:t>
      </w:r>
    </w:p>
    <w:p>
      <w:pPr>
        <w:pStyle w:val="ListNumber"/>
      </w:pPr>
      <w:r>
        <w:t>The alarm is created with a unique reference and becomes visible to permitted teams.</w:t>
      </w:r>
    </w:p>
    <w:p>
      <w:pPr>
        <w:pStyle w:val="ListNumber"/>
      </w:pPr>
      <w:r>
        <w:t>The police manager or assigned response team receives the incident through the response workspace and live updates.</w:t>
      </w:r>
    </w:p>
    <w:p>
      <w:pPr>
        <w:pStyle w:val="ListNumber"/>
      </w:pPr>
      <w:r>
        <w:t>A police operator acknowledges the report, takes ownership of the response, and records progress.</w:t>
      </w:r>
    </w:p>
    <w:p>
      <w:pPr>
        <w:pStyle w:val="ListNumber"/>
      </w:pPr>
      <w:r>
        <w:t>Once the event is handled, the report is completed with resolution details and the alarm is marked resolved.</w:t>
      </w:r>
    </w:p>
    <w:p>
      <w:pPr>
        <w:pStyle w:val="ListNumber"/>
      </w:pPr>
      <w:r>
        <w:t>Managers and administrators can review the completed record in history and analytics.</w:t>
      </w:r>
    </w:p>
    <w:p>
      <w:pPr>
        <w:pStyle w:val="Heading2"/>
      </w:pPr>
      <w:r>
        <w:t>6.2 Location and Team Setup</w:t>
      </w:r>
    </w:p>
    <w:p>
      <w:pPr>
        <w:pStyle w:val="ListNumber"/>
      </w:pPr>
      <w:r>
        <w:t>The office manager creates or updates a company branch with contact and location details.</w:t>
      </w:r>
    </w:p>
    <w:p>
      <w:pPr>
        <w:pStyle w:val="ListNumber"/>
      </w:pPr>
      <w:r>
        <w:t>The manager adds or assigns office operators who support the location.</w:t>
      </w:r>
    </w:p>
    <w:p>
      <w:pPr>
        <w:pStyle w:val="ListNumber"/>
      </w:pPr>
      <w:r>
        <w:t>Operators work within the access provided to them and escalate incidents using the alarm workflow.</w:t>
      </w:r>
    </w:p>
    <w:p>
      <w:pPr>
        <w:pStyle w:val="ListNumber"/>
      </w:pPr>
      <w:r>
        <w:t>The branch record remains available for future alarm creation, response, and reporting.</w:t>
      </w:r>
    </w:p>
    <w:p>
      <w:pPr>
        <w:pStyle w:val="Heading2"/>
      </w:pPr>
      <w:r>
        <w:t>6.3 Management Review</w:t>
      </w:r>
    </w:p>
    <w:p>
      <w:pPr>
        <w:pStyle w:val="ListNumber"/>
      </w:pPr>
      <w:r>
        <w:t>A manager opens the role-specific dashboard to see current workload and risk indicators.</w:t>
      </w:r>
    </w:p>
    <w:p>
      <w:pPr>
        <w:pStyle w:val="ListNumber"/>
      </w:pPr>
      <w:r>
        <w:t>The manager reviews active alarms, pending reports, response status, and recent activity.</w:t>
      </w:r>
    </w:p>
    <w:p>
      <w:pPr>
        <w:pStyle w:val="ListNumber"/>
      </w:pPr>
      <w:r>
        <w:t>Filters, detail views, analytics, and reports support investigation of trends or performance.</w:t>
      </w:r>
    </w:p>
    <w:p>
      <w:pPr>
        <w:pStyle w:val="ListNumber"/>
      </w:pPr>
      <w:r>
        <w:t>Findings can be shared with internal leadership, clients, or response stakeholders.</w:t>
      </w:r>
    </w:p>
    <w:p>
      <w:pPr>
        <w:pStyle w:val="Heading1"/>
      </w:pPr>
      <w:r>
        <w:t>7. Incident Status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b/>
                <w:color w:val="FFFFFF"/>
                <w:sz w:val="18"/>
              </w:rPr>
              <w:t>Stage</w:t>
            </w:r>
          </w:p>
        </w:tc>
        <w:tc>
          <w:tcPr>
            <w:tcW w:type="dxa" w:w="3360"/>
            <w:vAlign w:val="center"/>
            <w:shd w:fill="17324D"/>
          </w:tcPr>
          <w:p>
            <w:pPr>
              <w:spacing w:after="0"/>
            </w:pPr>
            <w:r/>
            <w:r>
              <w:rPr>
                <w:b/>
                <w:color w:val="FFFFFF"/>
                <w:sz w:val="18"/>
              </w:rPr>
              <w:t>Meaning</w:t>
            </w:r>
          </w:p>
        </w:tc>
        <w:tc>
          <w:tcPr>
            <w:tcW w:type="dxa" w:w="3360"/>
            <w:vAlign w:val="center"/>
            <w:shd w:fill="17324D"/>
          </w:tcPr>
          <w:p>
            <w:pPr>
              <w:spacing w:after="0"/>
            </w:pPr>
            <w:r/>
            <w:r>
              <w:rPr>
                <w:b/>
                <w:color w:val="FFFFFF"/>
                <w:sz w:val="18"/>
              </w:rPr>
              <w:t>Management question</w:t>
            </w:r>
          </w:p>
        </w:tc>
      </w:tr>
      <w:tr>
        <w:tc>
          <w:tcPr>
            <w:tcW w:type="dxa" w:w="3360"/>
            <w:vAlign w:val="center"/>
            <w:shd w:fill="F5F8FB"/>
          </w:tcPr>
          <w:p>
            <w:pPr>
              <w:spacing w:after="0"/>
            </w:pPr>
            <w:r/>
            <w:r>
              <w:rPr>
                <w:b w:val="0"/>
                <w:color w:val="263238"/>
                <w:sz w:val="18"/>
              </w:rPr>
              <w:t>Active</w:t>
            </w:r>
          </w:p>
        </w:tc>
        <w:tc>
          <w:tcPr>
            <w:tcW w:type="dxa" w:w="3360"/>
            <w:vAlign w:val="center"/>
            <w:shd w:fill="F5F8FB"/>
          </w:tcPr>
          <w:p>
            <w:pPr>
              <w:spacing w:after="0"/>
            </w:pPr>
            <w:r/>
            <w:r>
              <w:rPr>
                <w:b w:val="0"/>
                <w:color w:val="263238"/>
                <w:sz w:val="18"/>
              </w:rPr>
              <w:t>A new or ongoing incident requiring attention.</w:t>
            </w:r>
          </w:p>
        </w:tc>
        <w:tc>
          <w:tcPr>
            <w:tcW w:type="dxa" w:w="3360"/>
            <w:vAlign w:val="center"/>
            <w:shd w:fill="F5F8FB"/>
          </w:tcPr>
          <w:p>
            <w:pPr>
              <w:spacing w:after="0"/>
            </w:pPr>
            <w:r/>
            <w:r>
              <w:rPr>
                <w:b w:val="0"/>
                <w:color w:val="263238"/>
                <w:sz w:val="18"/>
              </w:rPr>
              <w:t>Who needs to act now?</w:t>
            </w:r>
          </w:p>
        </w:tc>
      </w:tr>
      <w:tr>
        <w:tc>
          <w:tcPr>
            <w:tcW w:type="dxa" w:w="3360"/>
            <w:vAlign w:val="center"/>
            <w:shd w:fill="FFFFFF"/>
          </w:tcPr>
          <w:p>
            <w:pPr>
              <w:spacing w:after="0"/>
            </w:pPr>
            <w:r/>
            <w:r>
              <w:rPr>
                <w:b w:val="0"/>
                <w:color w:val="263238"/>
                <w:sz w:val="18"/>
              </w:rPr>
              <w:t>Acknowledged</w:t>
            </w:r>
          </w:p>
        </w:tc>
        <w:tc>
          <w:tcPr>
            <w:tcW w:type="dxa" w:w="3360"/>
            <w:vAlign w:val="center"/>
            <w:shd w:fill="FFFFFF"/>
          </w:tcPr>
          <w:p>
            <w:pPr>
              <w:spacing w:after="0"/>
            </w:pPr>
            <w:r/>
            <w:r>
              <w:rPr>
                <w:b w:val="0"/>
                <w:color w:val="263238"/>
                <w:sz w:val="18"/>
              </w:rPr>
              <w:t>The incident has been seen and is being handled.</w:t>
            </w:r>
          </w:p>
        </w:tc>
        <w:tc>
          <w:tcPr>
            <w:tcW w:type="dxa" w:w="3360"/>
            <w:vAlign w:val="center"/>
            <w:shd w:fill="FFFFFF"/>
          </w:tcPr>
          <w:p>
            <w:pPr>
              <w:spacing w:after="0"/>
            </w:pPr>
            <w:r/>
            <w:r>
              <w:rPr>
                <w:b w:val="0"/>
                <w:color w:val="263238"/>
                <w:sz w:val="18"/>
              </w:rPr>
              <w:t>Who owns the response and what is happening?</w:t>
            </w:r>
          </w:p>
        </w:tc>
      </w:tr>
      <w:tr>
        <w:tc>
          <w:tcPr>
            <w:tcW w:type="dxa" w:w="3360"/>
            <w:vAlign w:val="center"/>
            <w:shd w:fill="F5F8FB"/>
          </w:tcPr>
          <w:p>
            <w:pPr>
              <w:spacing w:after="0"/>
            </w:pPr>
            <w:r/>
            <w:r>
              <w:rPr>
                <w:b w:val="0"/>
                <w:color w:val="263238"/>
                <w:sz w:val="18"/>
              </w:rPr>
              <w:t>Resolved</w:t>
            </w:r>
          </w:p>
        </w:tc>
        <w:tc>
          <w:tcPr>
            <w:tcW w:type="dxa" w:w="3360"/>
            <w:vAlign w:val="center"/>
            <w:shd w:fill="F5F8FB"/>
          </w:tcPr>
          <w:p>
            <w:pPr>
              <w:spacing w:after="0"/>
            </w:pPr>
            <w:r/>
            <w:r>
              <w:rPr>
                <w:b w:val="0"/>
                <w:color w:val="263238"/>
                <w:sz w:val="18"/>
              </w:rPr>
              <w:t>The incident has been handled and closed with an outcome.</w:t>
            </w:r>
          </w:p>
        </w:tc>
        <w:tc>
          <w:tcPr>
            <w:tcW w:type="dxa" w:w="3360"/>
            <w:vAlign w:val="center"/>
            <w:shd w:fill="F5F8FB"/>
          </w:tcPr>
          <w:p>
            <w:pPr>
              <w:spacing w:after="0"/>
            </w:pPr>
            <w:r/>
            <w:r>
              <w:rPr>
                <w:b w:val="0"/>
                <w:color w:val="263238"/>
                <w:sz w:val="18"/>
              </w:rPr>
              <w:t>What was the result and what can be learned?</w:t>
            </w:r>
          </w:p>
        </w:tc>
      </w:tr>
    </w:tbl>
    <w:p>
      <w:pPr>
        <w:pStyle w:val="Heading1"/>
      </w:pPr>
      <w:r>
        <w:t>8. Business Benefits</w:t>
      </w:r>
    </w:p>
    <w:p>
      <w:pPr>
        <w:pStyle w:val="ListBullet"/>
      </w:pPr>
      <w:r>
        <w:rPr>
          <w:b/>
          <w:color w:val="0F766E"/>
        </w:rPr>
        <w:t xml:space="preserve">Faster response: </w:t>
      </w:r>
      <w:r>
        <w:t>Real-time alerts and clear ownership reduce delay between detection and action.</w:t>
      </w:r>
    </w:p>
    <w:p>
      <w:pPr>
        <w:pStyle w:val="ListBullet"/>
      </w:pPr>
      <w:r>
        <w:rPr>
          <w:b/>
          <w:color w:val="0F766E"/>
        </w:rPr>
        <w:t xml:space="preserve">Improved accountability: </w:t>
      </w:r>
      <w:r>
        <w:t>Time-stamped records show what happened, who acted, and how the incident was resolved.</w:t>
      </w:r>
    </w:p>
    <w:p>
      <w:pPr>
        <w:pStyle w:val="ListBullet"/>
      </w:pPr>
      <w:r>
        <w:rPr>
          <w:b/>
          <w:color w:val="0F766E"/>
        </w:rPr>
        <w:t xml:space="preserve">Better situational awareness: </w:t>
      </w:r>
      <w:r>
        <w:t>Location, severity, status, and personnel context are visible together.</w:t>
      </w:r>
    </w:p>
    <w:p>
      <w:pPr>
        <w:pStyle w:val="ListBullet"/>
      </w:pPr>
      <w:r>
        <w:rPr>
          <w:b/>
          <w:color w:val="0F766E"/>
        </w:rPr>
        <w:t xml:space="preserve">Scalable operating model: </w:t>
      </w:r>
      <w:r>
        <w:t>The company and branch structure supports multiple organizations and protected locations.</w:t>
      </w:r>
    </w:p>
    <w:p>
      <w:pPr>
        <w:pStyle w:val="ListBullet"/>
      </w:pPr>
      <w:r>
        <w:rPr>
          <w:b/>
          <w:color w:val="0F766E"/>
        </w:rPr>
        <w:t xml:space="preserve">Reduced administrative burden: </w:t>
      </w:r>
      <w:r>
        <w:t>Structured records and reporting reduce reliance on manual logs and repetitive follow-up.</w:t>
      </w:r>
    </w:p>
    <w:p>
      <w:pPr>
        <w:pStyle w:val="ListBullet"/>
      </w:pPr>
      <w:r>
        <w:rPr>
          <w:b/>
          <w:color w:val="0F766E"/>
        </w:rPr>
        <w:t xml:space="preserve">Stronger stakeholder confidence: </w:t>
      </w:r>
      <w:r>
        <w:t>Clients and leadership receive a clearer view of security readiness and performance.</w:t>
      </w:r>
    </w:p>
    <w:p>
      <w:pPr>
        <w:pStyle w:val="ListBullet"/>
      </w:pPr>
      <w:r>
        <w:rPr>
          <w:b/>
          <w:color w:val="0F766E"/>
        </w:rPr>
        <w:t xml:space="preserve">Data-informed improvement: </w:t>
      </w:r>
      <w:r>
        <w:t>Analytics help identify recurring issues, workload patterns, response gaps, and improvement opportunities.</w:t>
      </w:r>
    </w:p>
    <w:p>
      <w:pPr>
        <w:pStyle w:val="Heading1"/>
      </w:pPr>
      <w:r>
        <w:t>9. What Makes Biisho Valuable</w:t>
      </w:r>
    </w:p>
    <w:p>
      <w:pPr>
        <w:pStyle w:val="Heading2"/>
      </w:pPr>
      <w:r>
        <w:t>One connected operating picture</w:t>
      </w:r>
    </w:p>
    <w:p>
      <w:r>
        <w:t>Biisho links the organization, location, alarm, response team, and outcome instead of treating them as separate records.</w:t>
      </w:r>
    </w:p>
    <w:p>
      <w:pPr>
        <w:pStyle w:val="Heading2"/>
      </w:pPr>
      <w:r>
        <w:t>Designed around real responsibilities</w:t>
      </w:r>
    </w:p>
    <w:p>
      <w:r>
        <w:t>The role-based experience keeps each workspace focused, reducing confusion and unnecessary access.</w:t>
      </w:r>
    </w:p>
    <w:p>
      <w:pPr>
        <w:pStyle w:val="Heading2"/>
      </w:pPr>
      <w:r>
        <w:t>Actionable rather than informational</w:t>
      </w:r>
    </w:p>
    <w:p>
      <w:r>
        <w:t>The platform is built to move incidents forward—from creation to acknowledgement to resolution.</w:t>
      </w:r>
    </w:p>
    <w:p>
      <w:pPr>
        <w:pStyle w:val="Heading2"/>
      </w:pPr>
      <w:r>
        <w:t>Operational detail with executive visibility</w:t>
      </w:r>
    </w:p>
    <w:p>
      <w:r>
        <w:t>Front-line users receive the detail they need, while managers receive summaries and trends for decisions.</w:t>
      </w:r>
    </w:p>
    <w:p>
      <w:pPr>
        <w:pStyle w:val="Heading2"/>
      </w:pPr>
      <w:r>
        <w:t>Built for trust and control</w:t>
      </w:r>
    </w:p>
    <w:p>
      <w:r>
        <w:t>Authentication, role-based access, organization boundaries, validation, and structured records support responsible operations.</w:t>
      </w:r>
    </w:p>
    <w:p>
      <w:pPr>
        <w:pStyle w:val="Heading1"/>
      </w:pPr>
      <w:r>
        <w:t>10. Stakeholder Perspectives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b/>
                <w:color w:val="FFFFFF"/>
                <w:sz w:val="18"/>
              </w:rPr>
              <w:t>Stakeholder</w:t>
            </w:r>
          </w:p>
        </w:tc>
        <w:tc>
          <w:tcPr>
            <w:tcW w:type="dxa" w:w="5040"/>
            <w:vAlign w:val="center"/>
            <w:shd w:fill="17324D"/>
          </w:tcPr>
          <w:p>
            <w:pPr>
              <w:spacing w:after="0"/>
            </w:pPr>
            <w:r/>
            <w:r>
              <w:rPr>
                <w:b/>
                <w:color w:val="FFFFFF"/>
                <w:sz w:val="18"/>
              </w:rPr>
              <w:t>What they gain</w:t>
            </w:r>
          </w:p>
        </w:tc>
      </w:tr>
      <w:tr>
        <w:tc>
          <w:tcPr>
            <w:tcW w:type="dxa" w:w="5040"/>
            <w:vAlign w:val="center"/>
            <w:shd w:fill="F5F8FB"/>
          </w:tcPr>
          <w:p>
            <w:pPr>
              <w:spacing w:after="0"/>
            </w:pPr>
            <w:r/>
            <w:r>
              <w:rPr>
                <w:b w:val="0"/>
                <w:color w:val="263238"/>
                <w:sz w:val="18"/>
              </w:rPr>
              <w:t>Clients and site owners</w:t>
            </w:r>
          </w:p>
        </w:tc>
        <w:tc>
          <w:tcPr>
            <w:tcW w:type="dxa" w:w="5040"/>
            <w:vAlign w:val="center"/>
            <w:shd w:fill="F5F8FB"/>
          </w:tcPr>
          <w:p>
            <w:pPr>
              <w:spacing w:after="0"/>
            </w:pPr>
            <w:r/>
            <w:r>
              <w:rPr>
                <w:b w:val="0"/>
                <w:color w:val="263238"/>
                <w:sz w:val="18"/>
              </w:rPr>
              <w:t>Confidence that incidents are visible, assigned, tracked, and documented.</w:t>
            </w:r>
          </w:p>
        </w:tc>
      </w:tr>
      <w:tr>
        <w:tc>
          <w:tcPr>
            <w:tcW w:type="dxa" w:w="5040"/>
            <w:vAlign w:val="center"/>
            <w:shd w:fill="FFFFFF"/>
          </w:tcPr>
          <w:p>
            <w:pPr>
              <w:spacing w:after="0"/>
            </w:pPr>
            <w:r/>
            <w:r>
              <w:rPr>
                <w:b w:val="0"/>
                <w:color w:val="263238"/>
                <w:sz w:val="18"/>
              </w:rPr>
              <w:t>Security leadership</w:t>
            </w:r>
          </w:p>
        </w:tc>
        <w:tc>
          <w:tcPr>
            <w:tcW w:type="dxa" w:w="5040"/>
            <w:vAlign w:val="center"/>
            <w:shd w:fill="FFFFFF"/>
          </w:tcPr>
          <w:p>
            <w:pPr>
              <w:spacing w:after="0"/>
            </w:pPr>
            <w:r/>
            <w:r>
              <w:rPr>
                <w:b w:val="0"/>
                <w:color w:val="263238"/>
                <w:sz w:val="18"/>
              </w:rPr>
              <w:t>A centralized view of risk, locations, people, response activity, and trends.</w:t>
            </w:r>
          </w:p>
        </w:tc>
      </w:tr>
      <w:tr>
        <w:tc>
          <w:tcPr>
            <w:tcW w:type="dxa" w:w="5040"/>
            <w:vAlign w:val="center"/>
            <w:shd w:fill="F5F8FB"/>
          </w:tcPr>
          <w:p>
            <w:pPr>
              <w:spacing w:after="0"/>
            </w:pPr>
            <w:r/>
            <w:r>
              <w:rPr>
                <w:b w:val="0"/>
                <w:color w:val="263238"/>
                <w:sz w:val="18"/>
              </w:rPr>
              <w:t>Office managers</w:t>
            </w:r>
          </w:p>
        </w:tc>
        <w:tc>
          <w:tcPr>
            <w:tcW w:type="dxa" w:w="5040"/>
            <w:vAlign w:val="center"/>
            <w:shd w:fill="F5F8FB"/>
          </w:tcPr>
          <w:p>
            <w:pPr>
              <w:spacing w:after="0"/>
            </w:pPr>
            <w:r/>
            <w:r>
              <w:rPr>
                <w:b w:val="0"/>
                <w:color w:val="263238"/>
                <w:sz w:val="18"/>
              </w:rPr>
              <w:t>Practical control of branches, operators, alarms, and internal reporting.</w:t>
            </w:r>
          </w:p>
        </w:tc>
      </w:tr>
      <w:tr>
        <w:tc>
          <w:tcPr>
            <w:tcW w:type="dxa" w:w="5040"/>
            <w:vAlign w:val="center"/>
            <w:shd w:fill="FFFFFF"/>
          </w:tcPr>
          <w:p>
            <w:pPr>
              <w:spacing w:after="0"/>
            </w:pPr>
            <w:r/>
            <w:r>
              <w:rPr>
                <w:b w:val="0"/>
                <w:color w:val="263238"/>
                <w:sz w:val="18"/>
              </w:rPr>
              <w:t>Police managers</w:t>
            </w:r>
          </w:p>
        </w:tc>
        <w:tc>
          <w:tcPr>
            <w:tcW w:type="dxa" w:w="5040"/>
            <w:vAlign w:val="center"/>
            <w:shd w:fill="FFFFFF"/>
          </w:tcPr>
          <w:p>
            <w:pPr>
              <w:spacing w:after="0"/>
            </w:pPr>
            <w:r/>
            <w:r>
              <w:rPr>
                <w:b w:val="0"/>
                <w:color w:val="263238"/>
                <w:sz w:val="18"/>
              </w:rPr>
              <w:t>A prioritized response queue with ownership, status, and performance context.</w:t>
            </w:r>
          </w:p>
        </w:tc>
      </w:tr>
      <w:tr>
        <w:tc>
          <w:tcPr>
            <w:tcW w:type="dxa" w:w="5040"/>
            <w:vAlign w:val="center"/>
            <w:shd w:fill="F5F8FB"/>
          </w:tcPr>
          <w:p>
            <w:pPr>
              <w:spacing w:after="0"/>
            </w:pPr>
            <w:r/>
            <w:r>
              <w:rPr>
                <w:b w:val="0"/>
                <w:color w:val="263238"/>
                <w:sz w:val="18"/>
              </w:rPr>
              <w:t>Operators</w:t>
            </w:r>
          </w:p>
        </w:tc>
        <w:tc>
          <w:tcPr>
            <w:tcW w:type="dxa" w:w="5040"/>
            <w:vAlign w:val="center"/>
            <w:shd w:fill="F5F8FB"/>
          </w:tcPr>
          <w:p>
            <w:pPr>
              <w:spacing w:after="0"/>
            </w:pPr>
            <w:r/>
            <w:r>
              <w:rPr>
                <w:b w:val="0"/>
                <w:color w:val="263238"/>
                <w:sz w:val="18"/>
              </w:rPr>
              <w:t>Clear tasks, relevant location details, and a simple path to update status.</w:t>
            </w:r>
          </w:p>
        </w:tc>
      </w:tr>
      <w:tr>
        <w:tc>
          <w:tcPr>
            <w:tcW w:type="dxa" w:w="5040"/>
            <w:vAlign w:val="center"/>
            <w:shd w:fill="FFFFFF"/>
          </w:tcPr>
          <w:p>
            <w:pPr>
              <w:spacing w:after="0"/>
            </w:pPr>
            <w:r/>
            <w:r>
              <w:rPr>
                <w:b w:val="0"/>
                <w:color w:val="263238"/>
                <w:sz w:val="18"/>
              </w:rPr>
              <w:t>Senior management</w:t>
            </w:r>
          </w:p>
        </w:tc>
        <w:tc>
          <w:tcPr>
            <w:tcW w:type="dxa" w:w="5040"/>
            <w:vAlign w:val="center"/>
            <w:shd w:fill="FFFFFF"/>
          </w:tcPr>
          <w:p>
            <w:pPr>
              <w:spacing w:after="0"/>
            </w:pPr>
            <w:r/>
            <w:r>
              <w:rPr>
                <w:b w:val="0"/>
                <w:color w:val="263238"/>
                <w:sz w:val="18"/>
              </w:rPr>
              <w:t>Evidence for service quality, accountability, resource planning, and continuous improvement.</w:t>
            </w:r>
          </w:p>
        </w:tc>
      </w:tr>
    </w:tbl>
    <w:p>
      <w:pPr>
        <w:pStyle w:val="Heading1"/>
      </w:pPr>
      <w:r>
        <w:t>11. Suggested Pitch Presentation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b/>
                <w:color w:val="FFFFFF"/>
                <w:sz w:val="18"/>
              </w:rPr>
              <w:t>Slide</w:t>
            </w:r>
          </w:p>
        </w:tc>
        <w:tc>
          <w:tcPr>
            <w:tcW w:type="dxa" w:w="5040"/>
            <w:vAlign w:val="center"/>
            <w:shd w:fill="17324D"/>
          </w:tcPr>
          <w:p>
            <w:pPr>
              <w:spacing w:after="0"/>
            </w:pPr>
            <w:r/>
            <w:r>
              <w:rPr>
                <w:b/>
                <w:color w:val="FFFFFF"/>
                <w:sz w:val="18"/>
              </w:rPr>
              <w:t>Core message</w:t>
            </w:r>
          </w:p>
        </w:tc>
      </w:tr>
      <w:tr>
        <w:tc>
          <w:tcPr>
            <w:tcW w:type="dxa" w:w="5040"/>
            <w:vAlign w:val="center"/>
            <w:shd w:fill="F5F8FB"/>
          </w:tcPr>
          <w:p>
            <w:pPr>
              <w:spacing w:after="0"/>
            </w:pPr>
            <w:r/>
            <w:r>
              <w:rPr>
                <w:b w:val="0"/>
                <w:color w:val="263238"/>
                <w:sz w:val="18"/>
              </w:rPr>
              <w:t>1. The security operations challenge</w:t>
            </w:r>
          </w:p>
        </w:tc>
        <w:tc>
          <w:tcPr>
            <w:tcW w:type="dxa" w:w="5040"/>
            <w:vAlign w:val="center"/>
            <w:shd w:fill="F5F8FB"/>
          </w:tcPr>
          <w:p>
            <w:pPr>
              <w:spacing w:after="0"/>
            </w:pPr>
            <w:r/>
            <w:r>
              <w:rPr>
                <w:b w:val="0"/>
                <w:color w:val="263238"/>
                <w:sz w:val="18"/>
              </w:rPr>
              <w:t>Fragmented communication, limited visibility, and slow follow-up create avoidable risk.</w:t>
            </w:r>
          </w:p>
        </w:tc>
      </w:tr>
      <w:tr>
        <w:tc>
          <w:tcPr>
            <w:tcW w:type="dxa" w:w="5040"/>
            <w:vAlign w:val="center"/>
            <w:shd w:fill="FFFFFF"/>
          </w:tcPr>
          <w:p>
            <w:pPr>
              <w:spacing w:after="0"/>
            </w:pPr>
            <w:r/>
            <w:r>
              <w:rPr>
                <w:b w:val="0"/>
                <w:color w:val="263238"/>
                <w:sz w:val="18"/>
              </w:rPr>
              <w:t>2. The Biisho answer</w:t>
            </w:r>
          </w:p>
        </w:tc>
        <w:tc>
          <w:tcPr>
            <w:tcW w:type="dxa" w:w="5040"/>
            <w:vAlign w:val="center"/>
            <w:shd w:fill="FFFFFF"/>
          </w:tcPr>
          <w:p>
            <w:pPr>
              <w:spacing w:after="0"/>
            </w:pPr>
            <w:r/>
            <w:r>
              <w:rPr>
                <w:b w:val="0"/>
                <w:color w:val="263238"/>
                <w:sz w:val="18"/>
              </w:rPr>
              <w:t>A connected platform for detection, coordination, response, and accountability.</w:t>
            </w:r>
          </w:p>
        </w:tc>
      </w:tr>
      <w:tr>
        <w:tc>
          <w:tcPr>
            <w:tcW w:type="dxa" w:w="5040"/>
            <w:vAlign w:val="center"/>
            <w:shd w:fill="F5F8FB"/>
          </w:tcPr>
          <w:p>
            <w:pPr>
              <w:spacing w:after="0"/>
            </w:pPr>
            <w:r/>
            <w:r>
              <w:rPr>
                <w:b w:val="0"/>
                <w:color w:val="263238"/>
                <w:sz w:val="18"/>
              </w:rPr>
              <w:t>3. How the platform works</w:t>
            </w:r>
          </w:p>
        </w:tc>
        <w:tc>
          <w:tcPr>
            <w:tcW w:type="dxa" w:w="5040"/>
            <w:vAlign w:val="center"/>
            <w:shd w:fill="F5F8FB"/>
          </w:tcPr>
          <w:p>
            <w:pPr>
              <w:spacing w:after="0"/>
            </w:pPr>
            <w:r/>
            <w:r>
              <w:rPr>
                <w:b w:val="0"/>
                <w:color w:val="263238"/>
                <w:sz w:val="18"/>
              </w:rPr>
              <w:t>Show the journey from a new alarm to a completed response report.</w:t>
            </w:r>
          </w:p>
        </w:tc>
      </w:tr>
      <w:tr>
        <w:tc>
          <w:tcPr>
            <w:tcW w:type="dxa" w:w="5040"/>
            <w:vAlign w:val="center"/>
            <w:shd w:fill="FFFFFF"/>
          </w:tcPr>
          <w:p>
            <w:pPr>
              <w:spacing w:after="0"/>
            </w:pPr>
            <w:r/>
            <w:r>
              <w:rPr>
                <w:b w:val="0"/>
                <w:color w:val="263238"/>
                <w:sz w:val="18"/>
              </w:rPr>
              <w:t>4. Role-based experience</w:t>
            </w:r>
          </w:p>
        </w:tc>
        <w:tc>
          <w:tcPr>
            <w:tcW w:type="dxa" w:w="5040"/>
            <w:vAlign w:val="center"/>
            <w:shd w:fill="FFFFFF"/>
          </w:tcPr>
          <w:p>
            <w:pPr>
              <w:spacing w:after="0"/>
            </w:pPr>
            <w:r/>
            <w:r>
              <w:rPr>
                <w:b w:val="0"/>
                <w:color w:val="263238"/>
                <w:sz w:val="18"/>
              </w:rPr>
              <w:t>Explain how administrators, office teams, police managers, and operators each work in the system.</w:t>
            </w:r>
          </w:p>
        </w:tc>
      </w:tr>
      <w:tr>
        <w:tc>
          <w:tcPr>
            <w:tcW w:type="dxa" w:w="5040"/>
            <w:vAlign w:val="center"/>
            <w:shd w:fill="F5F8FB"/>
          </w:tcPr>
          <w:p>
            <w:pPr>
              <w:spacing w:after="0"/>
            </w:pPr>
            <w:r/>
            <w:r>
              <w:rPr>
                <w:b w:val="0"/>
                <w:color w:val="263238"/>
                <w:sz w:val="18"/>
              </w:rPr>
              <w:t>5. Core capabilities</w:t>
            </w:r>
          </w:p>
        </w:tc>
        <w:tc>
          <w:tcPr>
            <w:tcW w:type="dxa" w:w="5040"/>
            <w:vAlign w:val="center"/>
            <w:shd w:fill="F5F8FB"/>
          </w:tcPr>
          <w:p>
            <w:pPr>
              <w:spacing w:after="0"/>
            </w:pPr>
            <w:r/>
            <w:r>
              <w:rPr>
                <w:b w:val="0"/>
                <w:color w:val="263238"/>
                <w:sz w:val="18"/>
              </w:rPr>
              <w:t>Present dashboards, alarm management, live updates, location management, reports, and analytics.</w:t>
            </w:r>
          </w:p>
        </w:tc>
      </w:tr>
      <w:tr>
        <w:tc>
          <w:tcPr>
            <w:tcW w:type="dxa" w:w="5040"/>
            <w:vAlign w:val="center"/>
            <w:shd w:fill="FFFFFF"/>
          </w:tcPr>
          <w:p>
            <w:pPr>
              <w:spacing w:after="0"/>
            </w:pPr>
            <w:r/>
            <w:r>
              <w:rPr>
                <w:b w:val="0"/>
                <w:color w:val="263238"/>
                <w:sz w:val="18"/>
              </w:rPr>
              <w:t>6. Business impact</w:t>
            </w:r>
          </w:p>
        </w:tc>
        <w:tc>
          <w:tcPr>
            <w:tcW w:type="dxa" w:w="5040"/>
            <w:vAlign w:val="center"/>
            <w:shd w:fill="FFFFFF"/>
          </w:tcPr>
          <w:p>
            <w:pPr>
              <w:spacing w:after="0"/>
            </w:pPr>
            <w:r/>
            <w:r>
              <w:rPr>
                <w:b w:val="0"/>
                <w:color w:val="263238"/>
                <w:sz w:val="18"/>
              </w:rPr>
              <w:t>Connect the features to faster response, better oversight, accountability, and lower administration.</w:t>
            </w:r>
          </w:p>
        </w:tc>
      </w:tr>
      <w:tr>
        <w:tc>
          <w:tcPr>
            <w:tcW w:type="dxa" w:w="5040"/>
            <w:vAlign w:val="center"/>
            <w:shd w:fill="F5F8FB"/>
          </w:tcPr>
          <w:p>
            <w:pPr>
              <w:spacing w:after="0"/>
            </w:pPr>
            <w:r/>
            <w:r>
              <w:rPr>
                <w:b w:val="0"/>
                <w:color w:val="263238"/>
                <w:sz w:val="18"/>
              </w:rPr>
              <w:t>7. A day in the life</w:t>
            </w:r>
          </w:p>
        </w:tc>
        <w:tc>
          <w:tcPr>
            <w:tcW w:type="dxa" w:w="5040"/>
            <w:vAlign w:val="center"/>
            <w:shd w:fill="F5F8FB"/>
          </w:tcPr>
          <w:p>
            <w:pPr>
              <w:spacing w:after="0"/>
            </w:pPr>
            <w:r/>
            <w:r>
              <w:rPr>
                <w:b w:val="0"/>
                <w:color w:val="263238"/>
                <w:sz w:val="18"/>
              </w:rPr>
              <w:t>Use a realistic branch incident story to make the workflow tangible.</w:t>
            </w:r>
          </w:p>
        </w:tc>
      </w:tr>
      <w:tr>
        <w:tc>
          <w:tcPr>
            <w:tcW w:type="dxa" w:w="5040"/>
            <w:vAlign w:val="center"/>
            <w:shd w:fill="FFFFFF"/>
          </w:tcPr>
          <w:p>
            <w:pPr>
              <w:spacing w:after="0"/>
            </w:pPr>
            <w:r/>
            <w:r>
              <w:rPr>
                <w:b w:val="0"/>
                <w:color w:val="263238"/>
                <w:sz w:val="18"/>
              </w:rPr>
              <w:t>8. Why Biisho</w:t>
            </w:r>
          </w:p>
        </w:tc>
        <w:tc>
          <w:tcPr>
            <w:tcW w:type="dxa" w:w="5040"/>
            <w:vAlign w:val="center"/>
            <w:shd w:fill="FFFFFF"/>
          </w:tcPr>
          <w:p>
            <w:pPr>
              <w:spacing w:after="0"/>
            </w:pPr>
            <w:r/>
            <w:r>
              <w:rPr>
                <w:b w:val="0"/>
                <w:color w:val="263238"/>
                <w:sz w:val="18"/>
              </w:rPr>
              <w:t>Highlight the connected operating picture and end-to-end incident ownership.</w:t>
            </w:r>
          </w:p>
        </w:tc>
      </w:tr>
      <w:tr>
        <w:tc>
          <w:tcPr>
            <w:tcW w:type="dxa" w:w="5040"/>
            <w:vAlign w:val="center"/>
            <w:shd w:fill="F5F8FB"/>
          </w:tcPr>
          <w:p>
            <w:pPr>
              <w:spacing w:after="0"/>
            </w:pPr>
            <w:r/>
            <w:r>
              <w:rPr>
                <w:b w:val="0"/>
                <w:color w:val="263238"/>
                <w:sz w:val="18"/>
              </w:rPr>
              <w:t>9. Stakeholder value</w:t>
            </w:r>
          </w:p>
        </w:tc>
        <w:tc>
          <w:tcPr>
            <w:tcW w:type="dxa" w:w="5040"/>
            <w:vAlign w:val="center"/>
            <w:shd w:fill="F5F8FB"/>
          </w:tcPr>
          <w:p>
            <w:pPr>
              <w:spacing w:after="0"/>
            </w:pPr>
            <w:r/>
            <w:r>
              <w:rPr>
                <w:b w:val="0"/>
                <w:color w:val="263238"/>
                <w:sz w:val="18"/>
              </w:rPr>
              <w:t>Show the outcome for clients, security leaders, managers, and response teams.</w:t>
            </w:r>
          </w:p>
        </w:tc>
      </w:tr>
      <w:tr>
        <w:tc>
          <w:tcPr>
            <w:tcW w:type="dxa" w:w="5040"/>
            <w:vAlign w:val="center"/>
            <w:shd w:fill="FFFFFF"/>
          </w:tcPr>
          <w:p>
            <w:pPr>
              <w:spacing w:after="0"/>
            </w:pPr>
            <w:r/>
            <w:r>
              <w:rPr>
                <w:b w:val="0"/>
                <w:color w:val="263238"/>
                <w:sz w:val="18"/>
              </w:rPr>
              <w:t>10. Next steps</w:t>
            </w:r>
          </w:p>
        </w:tc>
        <w:tc>
          <w:tcPr>
            <w:tcW w:type="dxa" w:w="5040"/>
            <w:vAlign w:val="center"/>
            <w:shd w:fill="FFFFFF"/>
          </w:tcPr>
          <w:p>
            <w:pPr>
              <w:spacing w:after="0"/>
            </w:pPr>
            <w:r/>
            <w:r>
              <w:rPr>
                <w:b w:val="0"/>
                <w:color w:val="263238"/>
                <w:sz w:val="18"/>
              </w:rPr>
              <w:t>Discuss rollout scope, priority locations, users, operating procedures, and success measures.</w:t>
            </w:r>
          </w:p>
        </w:tc>
      </w:tr>
    </w:tbl>
    <w:p>
      <w:pPr>
        <w:pStyle w:val="Heading1"/>
      </w:pPr>
      <w:r>
        <w:t>12. Operating and Governance Considerations</w:t>
      </w:r>
    </w:p>
    <w:p>
      <w:pPr>
        <w:pStyle w:val="ListBullet"/>
      </w:pPr>
      <w:r>
        <w:t>Define which branches and users are in scope for each client deployment.</w:t>
      </w:r>
    </w:p>
    <w:p>
      <w:pPr>
        <w:pStyle w:val="ListBullet"/>
      </w:pPr>
      <w:r>
        <w:t>Agree alarm severity definitions and the expected response for each severity level.</w:t>
      </w:r>
    </w:p>
    <w:p>
      <w:pPr>
        <w:pStyle w:val="ListBullet"/>
      </w:pPr>
      <w:r>
        <w:t>Set clear ownership rules for acknowledgement, dispatch, escalation, and closure.</w:t>
      </w:r>
    </w:p>
    <w:p>
      <w:pPr>
        <w:pStyle w:val="ListBullet"/>
      </w:pPr>
      <w:r>
        <w:t>Review dashboard and report metrics regularly to identify response improvements.</w:t>
      </w:r>
    </w:p>
    <w:p>
      <w:pPr>
        <w:pStyle w:val="ListBullet"/>
      </w:pPr>
      <w:r>
        <w:t>Keep company, branch, user, and contact information current so response teams have reliable context.</w:t>
      </w:r>
    </w:p>
    <w:p>
      <w:pPr>
        <w:pStyle w:val="ListBullet"/>
      </w:pPr>
      <w:r>
        <w:t>Use role permissions to ensure people see and change only the information appropriate to their responsibility.</w:t>
      </w:r>
    </w:p>
    <w:p>
      <w:pPr>
        <w:pStyle w:val="Heading1"/>
      </w:pPr>
      <w:r>
        <w:t>13. Conclusion</w:t>
      </w:r>
    </w:p>
    <w:p>
      <w:r>
        <w:t>Biisho gives organizations a practical foundation for modern security operations. It brings together the people, places, incidents, and decisions involved in a response process, while giving stakeholders a clear view of performance and accountability.</w:t>
      </w:r>
    </w:p>
    <w:p>
      <w:r>
        <w:t>Its core promise is simple: help the right people see the right incident, act with the right context, and close the loop with a reliable record. That combination supports safer operations, stronger service delivery, and better decisions over time.</w:t>
      </w:r>
    </w:p>
    <w:p>
      <w:pPr>
        <w:spacing w:before="240"/>
      </w:pPr>
      <w:r>
        <w:rPr>
          <w:b/>
          <w:color w:val="1F6FEB"/>
          <w:sz w:val="26"/>
        </w:rPr>
        <w:t>Biisho: from alert to action, with accountability built in.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 xml:space="preserve">Client Overview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6FEB"/>
        <w:sz w:val="16"/>
      </w:rPr>
      <w:t>BIISHO  |  SMART SECURITY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Biisho Smart Security Application Overview</dc:title>
  <dc:subject>Client-friendly overview of the Biisho Smart Security Operations Platform</dc:subject>
  <dc:creator>Biisho</dc:creator>
  <cp:keywords>security operations, alarms, incident response, analytics, Biisho</cp:keywords>
  <dc:description>generated by python-docx</dc:description>
  <cp:lastModifiedBy/>
  <cp:revision>1</cp:revision>
  <dcterms:created xsi:type="dcterms:W3CDTF">2013-12-23T23:15:00Z</dcterms:created>
  <dcterms:modified xsi:type="dcterms:W3CDTF">2013-12-23T23:15:00Z</dcterms:modified>
  <cp:category/>
</cp:coreProperties>
</file>