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605A" w14:textId="77777777" w:rsidR="00B15DAC" w:rsidRPr="00F65942" w:rsidRDefault="002E5629">
      <w:pPr>
        <w:pStyle w:val="Heading1"/>
        <w:spacing w:line="268" w:lineRule="auto"/>
        <w:ind w:left="3248" w:right="3266"/>
        <w:jc w:val="center"/>
        <w:rPr>
          <w:sz w:val="36"/>
          <w:szCs w:val="36"/>
        </w:rPr>
      </w:pPr>
      <w:r w:rsidRPr="00F65942">
        <w:rPr>
          <w:sz w:val="36"/>
          <w:szCs w:val="36"/>
        </w:rPr>
        <w:t>Lecture Final Exam COMP 122/L</w:t>
      </w:r>
    </w:p>
    <w:p w14:paraId="58A75C12" w14:textId="04BAAF65" w:rsidR="00B15DAC" w:rsidRPr="00F65942" w:rsidRDefault="006739E7">
      <w:pPr>
        <w:spacing w:line="321" w:lineRule="exact"/>
        <w:ind w:left="3248" w:right="3266"/>
        <w:jc w:val="center"/>
        <w:rPr>
          <w:b/>
          <w:sz w:val="36"/>
          <w:szCs w:val="28"/>
        </w:rPr>
      </w:pPr>
      <w:r w:rsidRPr="00F65942">
        <w:rPr>
          <w:b/>
          <w:sz w:val="36"/>
          <w:szCs w:val="28"/>
        </w:rPr>
        <w:t>Summer</w:t>
      </w:r>
      <w:r w:rsidR="002E5629" w:rsidRPr="00F65942">
        <w:rPr>
          <w:b/>
          <w:sz w:val="36"/>
          <w:szCs w:val="28"/>
        </w:rPr>
        <w:t xml:space="preserve"> 20</w:t>
      </w:r>
      <w:r w:rsidRPr="00F65942">
        <w:rPr>
          <w:b/>
          <w:sz w:val="36"/>
          <w:szCs w:val="28"/>
        </w:rPr>
        <w:t>20</w:t>
      </w:r>
    </w:p>
    <w:p w14:paraId="278416A7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1165BEAA" w14:textId="77777777" w:rsidR="00B15DAC" w:rsidRDefault="002E5629">
      <w:pPr>
        <w:ind w:left="3248" w:right="3265"/>
        <w:jc w:val="center"/>
        <w:rPr>
          <w:b/>
          <w:sz w:val="28"/>
        </w:rPr>
      </w:pPr>
      <w:r>
        <w:rPr>
          <w:b/>
          <w:sz w:val="28"/>
        </w:rPr>
        <w:t>Score breakdown:</w:t>
      </w:r>
    </w:p>
    <w:p w14:paraId="08F1BD60" w14:textId="2EFEFA6A" w:rsidR="003E48CA" w:rsidRDefault="002E5629">
      <w:pPr>
        <w:pStyle w:val="BodyText"/>
        <w:spacing w:before="38" w:line="268" w:lineRule="auto"/>
        <w:ind w:left="2599" w:right="2617"/>
        <w:jc w:val="center"/>
      </w:pPr>
      <w:r>
        <w:t xml:space="preserve">From last exam: </w:t>
      </w:r>
      <w:r w:rsidR="00856FCB">
        <w:t>22</w:t>
      </w:r>
      <w:r>
        <w:t xml:space="preserve"> Points</w:t>
      </w:r>
    </w:p>
    <w:p w14:paraId="075049DE" w14:textId="0BFFD946" w:rsidR="00B15DAC" w:rsidRDefault="002E5629">
      <w:pPr>
        <w:pStyle w:val="BodyText"/>
        <w:spacing w:before="38" w:line="268" w:lineRule="auto"/>
        <w:ind w:left="2599" w:right="2617"/>
        <w:jc w:val="center"/>
      </w:pPr>
      <w:r>
        <w:t xml:space="preserve"> Circuits: </w:t>
      </w:r>
      <w:r w:rsidR="00856FCB">
        <w:t>12</w:t>
      </w:r>
      <w:r>
        <w:t xml:space="preserve"> Points</w:t>
      </w:r>
    </w:p>
    <w:p w14:paraId="2E2E6F6A" w14:textId="6FE76FB2" w:rsidR="00B15DAC" w:rsidRDefault="002E5629">
      <w:pPr>
        <w:pStyle w:val="BodyText"/>
        <w:spacing w:line="268" w:lineRule="auto"/>
        <w:ind w:left="2017" w:right="2035"/>
        <w:jc w:val="center"/>
      </w:pPr>
      <w:r>
        <w:t xml:space="preserve">Simplifying Boolean formulas: </w:t>
      </w:r>
      <w:r w:rsidR="00856FCB">
        <w:t>66</w:t>
      </w:r>
      <w:r>
        <w:t xml:space="preserve"> Points</w:t>
      </w:r>
    </w:p>
    <w:p w14:paraId="4674FDF7" w14:textId="2160A8C8" w:rsidR="00B15DAC" w:rsidRDefault="002E5629">
      <w:pPr>
        <w:pStyle w:val="BodyText"/>
        <w:spacing w:line="321" w:lineRule="exact"/>
        <w:ind w:left="3248" w:right="3266"/>
        <w:jc w:val="center"/>
      </w:pPr>
      <w:r>
        <w:t xml:space="preserve">Total: </w:t>
      </w:r>
      <w:r w:rsidR="00E71651">
        <w:t>100</w:t>
      </w:r>
      <w:r>
        <w:t xml:space="preserve"> Points</w:t>
      </w:r>
    </w:p>
    <w:p w14:paraId="113FB903" w14:textId="77777777" w:rsidR="00B15DAC" w:rsidRDefault="00B15DAC">
      <w:pPr>
        <w:pStyle w:val="BodyText"/>
        <w:spacing w:before="6"/>
        <w:rPr>
          <w:sz w:val="34"/>
        </w:rPr>
      </w:pPr>
    </w:p>
    <w:p w14:paraId="54A9581E" w14:textId="1E0D762A" w:rsidR="00B15DAC" w:rsidRDefault="002E5629">
      <w:pPr>
        <w:pStyle w:val="BodyText"/>
        <w:ind w:left="698" w:right="716"/>
        <w:jc w:val="center"/>
      </w:pPr>
      <w:r>
        <w:t xml:space="preserve">There are </w:t>
      </w:r>
      <w:r w:rsidR="003E48CA">
        <w:t>9</w:t>
      </w:r>
      <w:r>
        <w:t xml:space="preserve"> questions in all; there is no need to complete them in order.</w:t>
      </w:r>
    </w:p>
    <w:p w14:paraId="7FA6614B" w14:textId="77777777" w:rsidR="00B15DAC" w:rsidRDefault="00B15DAC">
      <w:pPr>
        <w:pStyle w:val="BodyText"/>
        <w:spacing w:before="7"/>
        <w:rPr>
          <w:sz w:val="34"/>
        </w:rPr>
      </w:pPr>
    </w:p>
    <w:p w14:paraId="16D89A97" w14:textId="77777777" w:rsidR="00B15DAC" w:rsidRDefault="00B15DAC">
      <w:pPr>
        <w:pStyle w:val="BodyText"/>
        <w:rPr>
          <w:b/>
        </w:rPr>
      </w:pPr>
    </w:p>
    <w:p w14:paraId="0EAF5240" w14:textId="77777777" w:rsidR="00B15DAC" w:rsidRDefault="00B15DAC">
      <w:pPr>
        <w:pStyle w:val="BodyText"/>
        <w:rPr>
          <w:b/>
        </w:rPr>
      </w:pPr>
    </w:p>
    <w:p w14:paraId="76F307FC" w14:textId="77777777" w:rsidR="00B15DAC" w:rsidRDefault="00B15DAC">
      <w:pPr>
        <w:pStyle w:val="BodyText"/>
        <w:rPr>
          <w:b/>
        </w:rPr>
      </w:pPr>
    </w:p>
    <w:p w14:paraId="64864B3A" w14:textId="77777777" w:rsidR="00B15DAC" w:rsidRDefault="00B15DAC">
      <w:pPr>
        <w:pStyle w:val="BodyText"/>
        <w:rPr>
          <w:b/>
        </w:rPr>
      </w:pPr>
    </w:p>
    <w:p w14:paraId="0F00D381" w14:textId="77777777" w:rsidR="00B15DAC" w:rsidRDefault="00B15DAC">
      <w:pPr>
        <w:pStyle w:val="BodyText"/>
        <w:spacing w:before="2"/>
        <w:rPr>
          <w:b/>
          <w:sz w:val="23"/>
        </w:rPr>
      </w:pPr>
    </w:p>
    <w:p w14:paraId="2DBEB0C4" w14:textId="77777777" w:rsidR="00B15DAC" w:rsidRPr="00856FCB" w:rsidRDefault="002E5629">
      <w:pPr>
        <w:pStyle w:val="Heading1"/>
        <w:spacing w:before="0"/>
        <w:ind w:left="3248" w:right="3265"/>
        <w:jc w:val="center"/>
        <w:rPr>
          <w:sz w:val="36"/>
          <w:szCs w:val="36"/>
        </w:rPr>
      </w:pPr>
      <w:r w:rsidRPr="00856FCB">
        <w:rPr>
          <w:sz w:val="36"/>
          <w:szCs w:val="36"/>
        </w:rPr>
        <w:t>Ground Rules</w:t>
      </w:r>
    </w:p>
    <w:p w14:paraId="07900BD3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3C224F1B" w14:textId="469D6601" w:rsidR="00B15DAC" w:rsidRDefault="00856FCB" w:rsidP="00856FCB">
      <w:pPr>
        <w:pStyle w:val="ListParagraph"/>
        <w:numPr>
          <w:ilvl w:val="0"/>
          <w:numId w:val="2"/>
        </w:numPr>
        <w:tabs>
          <w:tab w:val="left" w:pos="460"/>
        </w:tabs>
        <w:spacing w:line="268" w:lineRule="auto"/>
        <w:ind w:right="1062"/>
        <w:jc w:val="both"/>
        <w:rPr>
          <w:sz w:val="28"/>
        </w:rPr>
      </w:pPr>
      <w:r>
        <w:rPr>
          <w:spacing w:val="-10"/>
          <w:sz w:val="28"/>
        </w:rPr>
        <w:t>You can use the course slides</w:t>
      </w:r>
    </w:p>
    <w:p w14:paraId="0B419428" w14:textId="77777777" w:rsidR="00B15DAC" w:rsidRDefault="00B15DAC" w:rsidP="00856FCB">
      <w:pPr>
        <w:pStyle w:val="BodyText"/>
        <w:spacing w:before="2"/>
        <w:jc w:val="both"/>
        <w:rPr>
          <w:sz w:val="31"/>
        </w:rPr>
      </w:pPr>
    </w:p>
    <w:p w14:paraId="20A61AC1" w14:textId="77777777" w:rsidR="00B15DAC" w:rsidRDefault="002E5629" w:rsidP="00856FCB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jc w:val="both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>may have a calculator in front of you that can handle</w:t>
      </w:r>
      <w:r>
        <w:rPr>
          <w:spacing w:val="-1"/>
          <w:sz w:val="28"/>
        </w:rPr>
        <w:t xml:space="preserve"> </w:t>
      </w:r>
      <w:r>
        <w:rPr>
          <w:sz w:val="28"/>
        </w:rPr>
        <w:t>exponentiation.</w:t>
      </w:r>
    </w:p>
    <w:p w14:paraId="1F5D1DF4" w14:textId="77777777" w:rsidR="00B15DAC" w:rsidRDefault="00B15DAC" w:rsidP="00856FCB">
      <w:pPr>
        <w:pStyle w:val="BodyText"/>
        <w:spacing w:before="7"/>
        <w:jc w:val="both"/>
        <w:rPr>
          <w:sz w:val="34"/>
        </w:rPr>
      </w:pPr>
    </w:p>
    <w:p w14:paraId="5C613D01" w14:textId="77777777" w:rsidR="00B15DAC" w:rsidRDefault="002E5629" w:rsidP="00856FCB">
      <w:pPr>
        <w:pStyle w:val="ListParagraph"/>
        <w:numPr>
          <w:ilvl w:val="0"/>
          <w:numId w:val="2"/>
        </w:numPr>
        <w:tabs>
          <w:tab w:val="left" w:pos="460"/>
        </w:tabs>
        <w:spacing w:line="268" w:lineRule="auto"/>
        <w:ind w:right="811"/>
        <w:jc w:val="both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b/>
          <w:sz w:val="28"/>
        </w:rPr>
        <w:t xml:space="preserve">may not </w:t>
      </w:r>
      <w:r>
        <w:rPr>
          <w:sz w:val="28"/>
        </w:rPr>
        <w:t xml:space="preserve">communicate with anyone else. </w:t>
      </w:r>
      <w:r>
        <w:rPr>
          <w:b/>
          <w:sz w:val="28"/>
        </w:rPr>
        <w:t xml:space="preserve">Violations of this rule will result in a 0 on the exam. </w:t>
      </w:r>
      <w:r>
        <w:rPr>
          <w:sz w:val="28"/>
        </w:rPr>
        <w:t>This exam is purely individual</w:t>
      </w:r>
      <w:r>
        <w:rPr>
          <w:spacing w:val="-18"/>
          <w:sz w:val="28"/>
        </w:rPr>
        <w:t xml:space="preserve"> </w:t>
      </w:r>
      <w:r>
        <w:rPr>
          <w:sz w:val="28"/>
        </w:rPr>
        <w:t>effort.</w:t>
      </w:r>
    </w:p>
    <w:p w14:paraId="196E3BDD" w14:textId="77777777" w:rsidR="00B15DAC" w:rsidRDefault="00B15DAC">
      <w:pPr>
        <w:spacing w:line="268" w:lineRule="auto"/>
        <w:rPr>
          <w:sz w:val="28"/>
        </w:rPr>
        <w:sectPr w:rsidR="00B15DAC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34FB415C" w14:textId="77777777" w:rsidR="00B15DAC" w:rsidRDefault="00B15DAC">
      <w:pPr>
        <w:pStyle w:val="BodyText"/>
        <w:spacing w:before="4"/>
        <w:rPr>
          <w:sz w:val="17"/>
        </w:rPr>
      </w:pPr>
    </w:p>
    <w:p w14:paraId="009AAC1C" w14:textId="77777777" w:rsidR="00B15DAC" w:rsidRDefault="002E5629">
      <w:pPr>
        <w:pStyle w:val="Heading1"/>
      </w:pPr>
      <w:r>
        <w:t>From Last Exam</w:t>
      </w:r>
    </w:p>
    <w:p w14:paraId="48C95908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6F695DD9" w14:textId="6D7992C0" w:rsidR="00B15DAC" w:rsidRDefault="002E5629">
      <w:pPr>
        <w:pStyle w:val="BodyText"/>
        <w:spacing w:line="249" w:lineRule="auto"/>
        <w:ind w:left="100"/>
      </w:pPr>
      <w:r>
        <w:t>1.) (</w:t>
      </w:r>
      <w:r w:rsidR="00856FCB">
        <w:t>5</w:t>
      </w:r>
      <w:r>
        <w:t xml:space="preserve"> pts) What is the </w:t>
      </w:r>
      <w:r>
        <w:rPr>
          <w:spacing w:val="-4"/>
        </w:rPr>
        <w:t xml:space="preserve">two’s </w:t>
      </w:r>
      <w:r>
        <w:t xml:space="preserve">complement number </w:t>
      </w:r>
      <w:r>
        <w:rPr>
          <w:rFonts w:ascii="Courier New" w:hAnsi="Courier New"/>
        </w:rPr>
        <w:t>1010 1110</w:t>
      </w:r>
      <w:r>
        <w:rPr>
          <w:rFonts w:ascii="Courier New" w:hAnsi="Courier New"/>
          <w:spacing w:val="-120"/>
        </w:rPr>
        <w:t xml:space="preserve"> </w:t>
      </w:r>
      <w:r>
        <w:t>in decimal? The space in between is only for readability.</w:t>
      </w:r>
    </w:p>
    <w:p w14:paraId="38424040" w14:textId="77777777" w:rsidR="00B15DAC" w:rsidRDefault="00B15DAC">
      <w:pPr>
        <w:pStyle w:val="BodyText"/>
      </w:pPr>
    </w:p>
    <w:p w14:paraId="214E841D" w14:textId="1B543D56" w:rsidR="00B15DAC" w:rsidRDefault="002E5629">
      <w:pPr>
        <w:pStyle w:val="BodyText"/>
        <w:spacing w:before="238" w:line="264" w:lineRule="auto"/>
        <w:ind w:left="100" w:right="213"/>
      </w:pPr>
      <w:r>
        <w:t>2.) (</w:t>
      </w:r>
      <w:r w:rsidR="00856FCB">
        <w:t>5</w:t>
      </w:r>
      <w:r>
        <w:t xml:space="preserve"> pts) What is decimal </w:t>
      </w:r>
      <w:r>
        <w:rPr>
          <w:rFonts w:ascii="Courier New" w:hAnsi="Courier New"/>
        </w:rPr>
        <w:t>-4</w:t>
      </w:r>
      <w:r>
        <w:rPr>
          <w:rFonts w:ascii="Courier New" w:hAnsi="Courier New"/>
          <w:spacing w:val="-115"/>
        </w:rPr>
        <w:t xml:space="preserve"> </w:t>
      </w:r>
      <w:r>
        <w:t xml:space="preserve">in </w:t>
      </w:r>
      <w:r>
        <w:rPr>
          <w:spacing w:val="-4"/>
        </w:rPr>
        <w:t xml:space="preserve">two’s </w:t>
      </w:r>
      <w:r>
        <w:t>complement notation? Represent your answer using 8 bits.</w:t>
      </w:r>
    </w:p>
    <w:p w14:paraId="6CF3122C" w14:textId="77777777" w:rsidR="00856FCB" w:rsidRDefault="00856FCB">
      <w:pPr>
        <w:pStyle w:val="BodyText"/>
        <w:spacing w:before="238" w:line="264" w:lineRule="auto"/>
        <w:ind w:left="100" w:right="213"/>
      </w:pPr>
    </w:p>
    <w:p w14:paraId="158CFD52" w14:textId="4333A7CF" w:rsidR="00B15DAC" w:rsidRDefault="002E5629">
      <w:pPr>
        <w:pStyle w:val="BodyText"/>
        <w:spacing w:before="38"/>
        <w:ind w:left="100"/>
      </w:pPr>
      <w:r>
        <w:t>3.) (</w:t>
      </w:r>
      <w:r w:rsidR="00856FCB">
        <w:t>6</w:t>
      </w:r>
      <w:r>
        <w:t xml:space="preserve"> pts) Consider the following Java-like code:</w:t>
      </w:r>
    </w:p>
    <w:p w14:paraId="5CDEEEE1" w14:textId="77777777" w:rsidR="00B15DAC" w:rsidRDefault="00B15DAC">
      <w:pPr>
        <w:pStyle w:val="BodyText"/>
        <w:spacing w:before="10"/>
        <w:rPr>
          <w:sz w:val="31"/>
        </w:rPr>
      </w:pPr>
    </w:p>
    <w:p w14:paraId="6F7F2180" w14:textId="77777777" w:rsidR="00B15DAC" w:rsidRDefault="002E5629" w:rsidP="003E48CA">
      <w:pPr>
        <w:pStyle w:val="BodyText"/>
        <w:spacing w:line="242" w:lineRule="auto"/>
        <w:ind w:left="720" w:right="2906"/>
        <w:rPr>
          <w:rFonts w:ascii="Courier New"/>
        </w:rPr>
      </w:pPr>
      <w:r>
        <w:rPr>
          <w:rFonts w:ascii="Courier New"/>
        </w:rPr>
        <w:t>int number = &lt;&lt;read number from user&gt;&gt;; int mask = MASK;</w:t>
      </w:r>
    </w:p>
    <w:p w14:paraId="7B351DB0" w14:textId="77777777" w:rsidR="00B15DAC" w:rsidRDefault="002E5629" w:rsidP="003E48CA">
      <w:pPr>
        <w:pStyle w:val="BodyText"/>
        <w:spacing w:line="316" w:lineRule="exact"/>
        <w:ind w:left="720"/>
        <w:rPr>
          <w:rFonts w:ascii="Courier New"/>
        </w:rPr>
      </w:pPr>
      <w:r>
        <w:rPr>
          <w:rFonts w:ascii="Courier New"/>
        </w:rPr>
        <w:t>int result = number OP mask;</w:t>
      </w:r>
    </w:p>
    <w:p w14:paraId="3FC0E23F" w14:textId="77777777" w:rsidR="00B15DAC" w:rsidRDefault="00B15DAC" w:rsidP="003E48CA">
      <w:pPr>
        <w:pStyle w:val="BodyText"/>
        <w:spacing w:before="6"/>
        <w:ind w:left="620"/>
        <w:rPr>
          <w:rFonts w:ascii="Courier New"/>
        </w:rPr>
      </w:pPr>
    </w:p>
    <w:p w14:paraId="65B467B9" w14:textId="77777777" w:rsidR="00B15DAC" w:rsidRDefault="002E5629" w:rsidP="003E48CA">
      <w:pPr>
        <w:pStyle w:val="BodyText"/>
        <w:spacing w:line="242" w:lineRule="auto"/>
        <w:ind w:left="1056" w:right="4270" w:hanging="337"/>
        <w:rPr>
          <w:rFonts w:ascii="Courier New" w:hAnsi="Courier New"/>
        </w:rPr>
      </w:pPr>
      <w:r>
        <w:rPr>
          <w:rFonts w:ascii="Courier New" w:hAnsi="Courier New"/>
        </w:rPr>
        <w:t>if (result != 0) { print(“Bit 12 was set”);</w:t>
      </w:r>
    </w:p>
    <w:p w14:paraId="54FC0011" w14:textId="77777777" w:rsidR="00B15DAC" w:rsidRDefault="002E5629" w:rsidP="003E48CA">
      <w:pPr>
        <w:pStyle w:val="BodyText"/>
        <w:spacing w:line="317" w:lineRule="exact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629B808A" w14:textId="77777777" w:rsidR="00B15DAC" w:rsidRDefault="00B15DAC">
      <w:pPr>
        <w:pStyle w:val="BodyText"/>
        <w:spacing w:before="9"/>
        <w:rPr>
          <w:rFonts w:ascii="Courier New"/>
          <w:sz w:val="34"/>
        </w:rPr>
      </w:pPr>
    </w:p>
    <w:p w14:paraId="029F0B59" w14:textId="77777777" w:rsidR="00B15DAC" w:rsidRDefault="002E5629" w:rsidP="003E48CA">
      <w:pPr>
        <w:pStyle w:val="BodyText"/>
        <w:spacing w:line="259" w:lineRule="auto"/>
        <w:ind w:left="100" w:right="40"/>
        <w:jc w:val="both"/>
      </w:pPr>
      <w:r>
        <w:t>The above code is supposed to print “</w:t>
      </w:r>
      <w:r>
        <w:rPr>
          <w:rFonts w:ascii="Courier New" w:hAnsi="Courier New"/>
        </w:rPr>
        <w:t>Bit 12 was set</w:t>
      </w:r>
      <w:r>
        <w:t xml:space="preserve">” if bit 12 of </w:t>
      </w:r>
      <w:r>
        <w:rPr>
          <w:rFonts w:ascii="Courier New" w:hAnsi="Courier New"/>
        </w:rPr>
        <w:t xml:space="preserve">number </w:t>
      </w:r>
      <w:r>
        <w:t xml:space="preserve">was set to </w:t>
      </w:r>
      <w:r>
        <w:rPr>
          <w:rFonts w:ascii="Courier New" w:hAnsi="Courier New"/>
        </w:rPr>
        <w:t>1</w:t>
      </w:r>
      <w:r>
        <w:t xml:space="preserve">. If bit 12 was not set, then this code should not print anything. What </w:t>
      </w:r>
      <w:r>
        <w:rPr>
          <w:b/>
        </w:rPr>
        <w:t xml:space="preserve">hexadecimal </w:t>
      </w:r>
      <w:r>
        <w:t xml:space="preserve">value should </w:t>
      </w:r>
      <w:r>
        <w:rPr>
          <w:rFonts w:ascii="Courier New" w:hAnsi="Courier New"/>
        </w:rPr>
        <w:t>MASK</w:t>
      </w:r>
      <w:r>
        <w:rPr>
          <w:rFonts w:ascii="Courier New" w:hAnsi="Courier New"/>
          <w:spacing w:val="-100"/>
        </w:rPr>
        <w:t xml:space="preserve"> </w:t>
      </w:r>
      <w:r>
        <w:t xml:space="preserve">be, and what bitwise operation should </w:t>
      </w:r>
      <w:r>
        <w:rPr>
          <w:rFonts w:ascii="Courier New" w:hAnsi="Courier New"/>
        </w:rPr>
        <w:t>OP</w:t>
      </w:r>
      <w:r>
        <w:rPr>
          <w:rFonts w:ascii="Courier New" w:hAnsi="Courier New"/>
          <w:spacing w:val="-100"/>
        </w:rPr>
        <w:t xml:space="preserve"> </w:t>
      </w:r>
      <w:r>
        <w:t>be, for the above code to work correctly?</w:t>
      </w:r>
    </w:p>
    <w:p w14:paraId="2A830750" w14:textId="77777777" w:rsidR="00B15DAC" w:rsidRDefault="00B15DAC">
      <w:pPr>
        <w:pStyle w:val="BodyText"/>
      </w:pPr>
    </w:p>
    <w:p w14:paraId="4B5EF4A2" w14:textId="106E93CA" w:rsidR="00B15DAC" w:rsidRDefault="002E5629">
      <w:pPr>
        <w:pStyle w:val="BodyText"/>
        <w:spacing w:before="209"/>
        <w:ind w:left="100"/>
      </w:pPr>
      <w:r>
        <w:t>4.) (</w:t>
      </w:r>
      <w:r w:rsidR="00856FCB">
        <w:t>6</w:t>
      </w:r>
      <w:r>
        <w:t xml:space="preserve"> pts) Consider the following code, which sets up a </w:t>
      </w:r>
      <w:r>
        <w:rPr>
          <w:rFonts w:ascii="Courier New"/>
        </w:rPr>
        <w:t>.data</w:t>
      </w:r>
      <w:r>
        <w:rPr>
          <w:rFonts w:ascii="Courier New"/>
          <w:spacing w:val="-104"/>
        </w:rPr>
        <w:t xml:space="preserve"> </w:t>
      </w:r>
      <w:r>
        <w:t>section:</w:t>
      </w:r>
    </w:p>
    <w:p w14:paraId="14DBC18C" w14:textId="77777777" w:rsidR="00B15DAC" w:rsidRDefault="00B15DAC">
      <w:pPr>
        <w:pStyle w:val="BodyText"/>
        <w:spacing w:before="11"/>
        <w:rPr>
          <w:sz w:val="30"/>
        </w:rPr>
      </w:pPr>
    </w:p>
    <w:p w14:paraId="4D9CD167" w14:textId="77777777" w:rsidR="00B15DAC" w:rsidRDefault="002E5629">
      <w:pPr>
        <w:spacing w:line="247" w:lineRule="auto"/>
        <w:ind w:left="100" w:right="8451" w:firstLine="288"/>
        <w:rPr>
          <w:rFonts w:ascii="Courier New"/>
          <w:sz w:val="24"/>
        </w:rPr>
      </w:pPr>
      <w:r>
        <w:rPr>
          <w:rFonts w:ascii="Courier New"/>
          <w:sz w:val="24"/>
        </w:rPr>
        <w:t>.data label1:</w:t>
      </w:r>
    </w:p>
    <w:p w14:paraId="141A4971" w14:textId="77777777" w:rsidR="00B15DAC" w:rsidRDefault="002E5629">
      <w:pPr>
        <w:spacing w:line="247" w:lineRule="auto"/>
        <w:ind w:left="100" w:right="7599" w:firstLine="2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.</w:t>
      </w:r>
      <w:proofErr w:type="spellStart"/>
      <w:r>
        <w:rPr>
          <w:rFonts w:ascii="Courier New" w:hAnsi="Courier New"/>
          <w:sz w:val="24"/>
        </w:rPr>
        <w:t>asciz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pacing w:val="-3"/>
          <w:sz w:val="24"/>
        </w:rPr>
        <w:t>“</w:t>
      </w:r>
      <w:proofErr w:type="spellStart"/>
      <w:r>
        <w:rPr>
          <w:rFonts w:ascii="Courier New" w:hAnsi="Courier New"/>
          <w:spacing w:val="-3"/>
          <w:sz w:val="24"/>
        </w:rPr>
        <w:t>xy</w:t>
      </w:r>
      <w:proofErr w:type="spellEnd"/>
      <w:r>
        <w:rPr>
          <w:rFonts w:ascii="Courier New" w:hAnsi="Courier New"/>
          <w:spacing w:val="-3"/>
          <w:sz w:val="24"/>
        </w:rPr>
        <w:t xml:space="preserve">” </w:t>
      </w:r>
      <w:r>
        <w:rPr>
          <w:rFonts w:ascii="Courier New" w:hAnsi="Courier New"/>
          <w:sz w:val="24"/>
        </w:rPr>
        <w:t>label2:</w:t>
      </w:r>
      <w:bookmarkStart w:id="0" w:name="_GoBack"/>
      <w:bookmarkEnd w:id="0"/>
    </w:p>
    <w:p w14:paraId="4F80328A" w14:textId="77777777" w:rsidR="00B15DAC" w:rsidRDefault="002E5629">
      <w:pPr>
        <w:spacing w:line="247" w:lineRule="auto"/>
        <w:ind w:left="100" w:right="7890" w:firstLine="288"/>
        <w:rPr>
          <w:rFonts w:ascii="Courier New"/>
          <w:sz w:val="24"/>
        </w:rPr>
      </w:pPr>
      <w:r>
        <w:rPr>
          <w:rFonts w:ascii="Courier New"/>
          <w:sz w:val="24"/>
        </w:rPr>
        <w:t xml:space="preserve">.word </w:t>
      </w:r>
      <w:r>
        <w:rPr>
          <w:rFonts w:ascii="Courier New"/>
          <w:spacing w:val="-5"/>
          <w:sz w:val="24"/>
        </w:rPr>
        <w:t xml:space="preserve">255 </w:t>
      </w:r>
      <w:r>
        <w:rPr>
          <w:rFonts w:ascii="Courier New"/>
          <w:sz w:val="24"/>
        </w:rPr>
        <w:t>label3:</w:t>
      </w:r>
    </w:p>
    <w:p w14:paraId="041FC4B5" w14:textId="77777777" w:rsidR="00B15DAC" w:rsidRDefault="002E5629">
      <w:pPr>
        <w:ind w:left="388"/>
        <w:rPr>
          <w:rFonts w:ascii="Courier New"/>
          <w:sz w:val="24"/>
        </w:rPr>
      </w:pPr>
      <w:r>
        <w:rPr>
          <w:rFonts w:ascii="Courier New"/>
          <w:sz w:val="24"/>
        </w:rPr>
        <w:t>.word 8</w:t>
      </w:r>
    </w:p>
    <w:p w14:paraId="4FA6870B" w14:textId="59C9BBFB" w:rsidR="00B15DAC" w:rsidRDefault="002E5629" w:rsidP="003E48CA">
      <w:pPr>
        <w:pStyle w:val="BodyText"/>
        <w:spacing w:line="261" w:lineRule="auto"/>
        <w:ind w:left="100" w:right="40"/>
        <w:jc w:val="both"/>
      </w:pPr>
      <w:r>
        <w:t xml:space="preserve">Assuming the </w:t>
      </w:r>
      <w:r>
        <w:rPr>
          <w:rFonts w:ascii="Courier New" w:hAnsi="Courier New"/>
        </w:rPr>
        <w:t>.data</w:t>
      </w:r>
      <w:r>
        <w:rPr>
          <w:rFonts w:ascii="Courier New" w:hAnsi="Courier New"/>
          <w:spacing w:val="-110"/>
        </w:rPr>
        <w:t xml:space="preserve"> </w:t>
      </w:r>
      <w:r>
        <w:t xml:space="preserve">section starts at address </w:t>
      </w:r>
      <w:r>
        <w:rPr>
          <w:rFonts w:ascii="Courier New" w:hAnsi="Courier New"/>
        </w:rPr>
        <w:t>0</w:t>
      </w:r>
      <w:r>
        <w:t xml:space="preserve">, how does this look in memory? Use the following table as a template. Each value should be represented with a two-digit hexadecimal number, and the preceding </w:t>
      </w:r>
      <w:r>
        <w:rPr>
          <w:rFonts w:ascii="Courier New" w:hAnsi="Courier New"/>
        </w:rPr>
        <w:t>0x</w:t>
      </w:r>
      <w:r>
        <w:rPr>
          <w:rFonts w:ascii="Courier New" w:hAnsi="Courier New"/>
          <w:spacing w:val="-148"/>
        </w:rPr>
        <w:t xml:space="preserve"> </w:t>
      </w:r>
      <w:r>
        <w:t xml:space="preserve">may be omitted. </w:t>
      </w:r>
      <w:r w:rsidR="00270FFA">
        <w:t xml:space="preserve">As a hint, the ASCII values of </w:t>
      </w:r>
      <w:r w:rsidR="00270FFA">
        <w:rPr>
          <w:rFonts w:ascii="Courier New" w:hAnsi="Courier New"/>
        </w:rPr>
        <w:t>‘</w:t>
      </w:r>
      <w:proofErr w:type="spellStart"/>
      <w:r w:rsidR="00270FFA">
        <w:rPr>
          <w:rFonts w:ascii="Courier New" w:hAnsi="Courier New"/>
        </w:rPr>
        <w:t>x’</w:t>
      </w:r>
      <w:r w:rsidR="00270FFA">
        <w:t>and</w:t>
      </w:r>
      <w:proofErr w:type="spellEnd"/>
      <w:r w:rsidR="00270FFA">
        <w:t xml:space="preserve"> </w:t>
      </w:r>
      <w:r w:rsidR="00270FFA">
        <w:rPr>
          <w:rFonts w:ascii="Courier New" w:hAnsi="Courier New"/>
        </w:rPr>
        <w:t>‘</w:t>
      </w:r>
      <w:proofErr w:type="spellStart"/>
      <w:r w:rsidR="00270FFA">
        <w:rPr>
          <w:rFonts w:ascii="Courier New" w:hAnsi="Courier New"/>
        </w:rPr>
        <w:t>y’</w:t>
      </w:r>
      <w:r w:rsidR="00270FFA">
        <w:t>in</w:t>
      </w:r>
      <w:proofErr w:type="spellEnd"/>
      <w:r w:rsidR="00270FFA">
        <w:t xml:space="preserve"> hexadecimal are </w:t>
      </w:r>
      <w:r w:rsidR="00270FFA">
        <w:rPr>
          <w:rFonts w:ascii="Courier New" w:hAnsi="Courier New"/>
        </w:rPr>
        <w:t>0x78</w:t>
      </w:r>
      <w:r w:rsidR="008E7DF9">
        <w:rPr>
          <w:rFonts w:ascii="Courier New" w:hAnsi="Courier New"/>
        </w:rPr>
        <w:t xml:space="preserve"> </w:t>
      </w:r>
      <w:r w:rsidR="00270FFA">
        <w:t xml:space="preserve">and </w:t>
      </w:r>
      <w:r w:rsidR="00270FFA">
        <w:rPr>
          <w:rFonts w:ascii="Courier New" w:hAnsi="Courier New"/>
        </w:rPr>
        <w:t>0x79</w:t>
      </w:r>
      <w:r w:rsidR="00270FFA">
        <w:t>, respectively.</w:t>
      </w:r>
      <w:r w:rsidR="00270FFA">
        <w:t xml:space="preserve"> </w:t>
      </w:r>
      <w:r>
        <w:t xml:space="preserve">If the value at a given index is unknown, mark the position with </w:t>
      </w:r>
      <w:r>
        <w:rPr>
          <w:rFonts w:ascii="Courier New" w:hAnsi="Courier New"/>
        </w:rPr>
        <w:t>?</w:t>
      </w:r>
      <w:r>
        <w:t>.</w:t>
      </w:r>
    </w:p>
    <w:p w14:paraId="42979028" w14:textId="77777777" w:rsidR="00B15DAC" w:rsidRDefault="00B15DAC">
      <w:pPr>
        <w:pStyle w:val="BodyText"/>
        <w:rPr>
          <w:sz w:val="20"/>
        </w:rPr>
      </w:pPr>
    </w:p>
    <w:p w14:paraId="4B821C3B" w14:textId="77777777" w:rsidR="00B15DAC" w:rsidRDefault="00B15DAC">
      <w:pPr>
        <w:pStyle w:val="BodyText"/>
        <w:spacing w:before="5"/>
        <w:rPr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94"/>
        <w:gridCol w:w="665"/>
        <w:gridCol w:w="674"/>
        <w:gridCol w:w="641"/>
        <w:gridCol w:w="634"/>
        <w:gridCol w:w="664"/>
        <w:gridCol w:w="678"/>
        <w:gridCol w:w="637"/>
        <w:gridCol w:w="640"/>
        <w:gridCol w:w="668"/>
        <w:gridCol w:w="642"/>
        <w:gridCol w:w="580"/>
        <w:gridCol w:w="580"/>
      </w:tblGrid>
      <w:tr w:rsidR="00B15DAC" w14:paraId="7BF1FF1A" w14:textId="77777777">
        <w:trPr>
          <w:trHeight w:val="540"/>
        </w:trPr>
        <w:tc>
          <w:tcPr>
            <w:tcW w:w="953" w:type="dxa"/>
            <w:shd w:val="clear" w:color="auto" w:fill="E3E4E4"/>
          </w:tcPr>
          <w:p w14:paraId="5981EB22" w14:textId="77777777" w:rsidR="00B15DAC" w:rsidRDefault="002E5629">
            <w:pPr>
              <w:pStyle w:val="TableParagraph"/>
              <w:spacing w:before="117"/>
              <w:ind w:right="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Value</w:t>
            </w:r>
          </w:p>
        </w:tc>
        <w:tc>
          <w:tcPr>
            <w:tcW w:w="694" w:type="dxa"/>
          </w:tcPr>
          <w:p w14:paraId="6826602D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65" w:type="dxa"/>
          </w:tcPr>
          <w:p w14:paraId="23447C9C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74" w:type="dxa"/>
          </w:tcPr>
          <w:p w14:paraId="156D337B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195CC21D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34" w:type="dxa"/>
          </w:tcPr>
          <w:p w14:paraId="168F9081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64" w:type="dxa"/>
          </w:tcPr>
          <w:p w14:paraId="1CA760A9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78" w:type="dxa"/>
          </w:tcPr>
          <w:p w14:paraId="5C33E4EC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37" w:type="dxa"/>
          </w:tcPr>
          <w:p w14:paraId="4DE20E0C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40" w:type="dxa"/>
          </w:tcPr>
          <w:p w14:paraId="7441B3CE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68" w:type="dxa"/>
          </w:tcPr>
          <w:p w14:paraId="179BD0B0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FA1A450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80" w:type="dxa"/>
          </w:tcPr>
          <w:p w14:paraId="072969A2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80" w:type="dxa"/>
          </w:tcPr>
          <w:p w14:paraId="5AC613C9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</w:tr>
      <w:tr w:rsidR="00B15DAC" w14:paraId="13BAB556" w14:textId="77777777">
        <w:trPr>
          <w:trHeight w:val="540"/>
        </w:trPr>
        <w:tc>
          <w:tcPr>
            <w:tcW w:w="953" w:type="dxa"/>
            <w:shd w:val="clear" w:color="auto" w:fill="E3E4E4"/>
          </w:tcPr>
          <w:p w14:paraId="0DD476AB" w14:textId="77777777" w:rsidR="00B15DAC" w:rsidRDefault="002E5629">
            <w:pPr>
              <w:pStyle w:val="TableParagraph"/>
              <w:spacing w:before="117"/>
              <w:ind w:right="8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  <w:tc>
          <w:tcPr>
            <w:tcW w:w="694" w:type="dxa"/>
          </w:tcPr>
          <w:p w14:paraId="2AD93917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0</w:t>
            </w:r>
          </w:p>
        </w:tc>
        <w:tc>
          <w:tcPr>
            <w:tcW w:w="665" w:type="dxa"/>
          </w:tcPr>
          <w:p w14:paraId="6A6FFF52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</w:t>
            </w:r>
          </w:p>
        </w:tc>
        <w:tc>
          <w:tcPr>
            <w:tcW w:w="674" w:type="dxa"/>
          </w:tcPr>
          <w:p w14:paraId="65A2D011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2</w:t>
            </w:r>
          </w:p>
        </w:tc>
        <w:tc>
          <w:tcPr>
            <w:tcW w:w="641" w:type="dxa"/>
          </w:tcPr>
          <w:p w14:paraId="32150FDE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3</w:t>
            </w:r>
          </w:p>
        </w:tc>
        <w:tc>
          <w:tcPr>
            <w:tcW w:w="634" w:type="dxa"/>
          </w:tcPr>
          <w:p w14:paraId="6D0E7C81" w14:textId="77777777" w:rsidR="00B15DAC" w:rsidRDefault="002E5629">
            <w:pPr>
              <w:pStyle w:val="TableParagraph"/>
              <w:spacing w:before="107"/>
              <w:ind w:left="1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4</w:t>
            </w:r>
          </w:p>
        </w:tc>
        <w:tc>
          <w:tcPr>
            <w:tcW w:w="664" w:type="dxa"/>
          </w:tcPr>
          <w:p w14:paraId="5FCB5E4B" w14:textId="77777777" w:rsidR="00B15DAC" w:rsidRDefault="002E5629">
            <w:pPr>
              <w:pStyle w:val="TableParagraph"/>
              <w:spacing w:before="107"/>
              <w:ind w:left="1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5</w:t>
            </w:r>
          </w:p>
        </w:tc>
        <w:tc>
          <w:tcPr>
            <w:tcW w:w="678" w:type="dxa"/>
          </w:tcPr>
          <w:p w14:paraId="17ED3FC9" w14:textId="77777777" w:rsidR="00B15DAC" w:rsidRDefault="002E5629">
            <w:pPr>
              <w:pStyle w:val="TableParagraph"/>
              <w:spacing w:before="107"/>
              <w:ind w:left="1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</w:t>
            </w:r>
          </w:p>
        </w:tc>
        <w:tc>
          <w:tcPr>
            <w:tcW w:w="637" w:type="dxa"/>
          </w:tcPr>
          <w:p w14:paraId="03B4C203" w14:textId="77777777" w:rsidR="00B15DAC" w:rsidRDefault="002E5629">
            <w:pPr>
              <w:pStyle w:val="TableParagraph"/>
              <w:spacing w:before="107"/>
              <w:ind w:left="1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</w:t>
            </w:r>
          </w:p>
        </w:tc>
        <w:tc>
          <w:tcPr>
            <w:tcW w:w="640" w:type="dxa"/>
          </w:tcPr>
          <w:p w14:paraId="4883A536" w14:textId="77777777" w:rsidR="00B15DAC" w:rsidRDefault="002E5629">
            <w:pPr>
              <w:pStyle w:val="TableParagraph"/>
              <w:spacing w:before="107"/>
              <w:ind w:left="1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</w:t>
            </w:r>
          </w:p>
        </w:tc>
        <w:tc>
          <w:tcPr>
            <w:tcW w:w="668" w:type="dxa"/>
          </w:tcPr>
          <w:p w14:paraId="7D65E453" w14:textId="77777777" w:rsidR="00B15DAC" w:rsidRDefault="002E5629">
            <w:pPr>
              <w:pStyle w:val="TableParagraph"/>
              <w:spacing w:before="107"/>
              <w:ind w:left="1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9</w:t>
            </w:r>
          </w:p>
        </w:tc>
        <w:tc>
          <w:tcPr>
            <w:tcW w:w="642" w:type="dxa"/>
          </w:tcPr>
          <w:p w14:paraId="48F550F1" w14:textId="77777777" w:rsidR="00B15DAC" w:rsidRDefault="002E5629">
            <w:pPr>
              <w:pStyle w:val="TableParagraph"/>
              <w:spacing w:before="107"/>
              <w:ind w:left="147"/>
              <w:jc w:val="lef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10</w:t>
            </w:r>
          </w:p>
        </w:tc>
        <w:tc>
          <w:tcPr>
            <w:tcW w:w="580" w:type="dxa"/>
          </w:tcPr>
          <w:p w14:paraId="062F1315" w14:textId="77777777" w:rsidR="00B15DAC" w:rsidRDefault="002E5629">
            <w:pPr>
              <w:pStyle w:val="TableParagraph"/>
              <w:spacing w:before="107"/>
              <w:ind w:left="114"/>
              <w:jc w:val="lef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11</w:t>
            </w:r>
          </w:p>
        </w:tc>
        <w:tc>
          <w:tcPr>
            <w:tcW w:w="580" w:type="dxa"/>
          </w:tcPr>
          <w:p w14:paraId="56FBC4D3" w14:textId="77777777" w:rsidR="00B15DAC" w:rsidRDefault="002E5629">
            <w:pPr>
              <w:pStyle w:val="TableParagraph"/>
              <w:spacing w:before="107"/>
              <w:ind w:left="112"/>
              <w:jc w:val="lef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12</w:t>
            </w:r>
          </w:p>
        </w:tc>
      </w:tr>
    </w:tbl>
    <w:p w14:paraId="7CCB602E" w14:textId="77777777" w:rsidR="00B15DAC" w:rsidRDefault="00B15DAC">
      <w:pPr>
        <w:rPr>
          <w:rFonts w:ascii="Courier New"/>
          <w:sz w:val="28"/>
        </w:rPr>
        <w:sectPr w:rsidR="00B15DAC" w:rsidSect="00856FCB">
          <w:pgSz w:w="12240" w:h="15840"/>
          <w:pgMar w:top="540" w:right="1320" w:bottom="280" w:left="1340" w:header="720" w:footer="720" w:gutter="0"/>
          <w:cols w:space="720"/>
        </w:sectPr>
      </w:pPr>
    </w:p>
    <w:p w14:paraId="2135D0E7" w14:textId="77777777" w:rsidR="00B15DAC" w:rsidRDefault="002E5629">
      <w:pPr>
        <w:pStyle w:val="Heading1"/>
      </w:pPr>
      <w:r>
        <w:lastRenderedPageBreak/>
        <w:t>Circuits</w:t>
      </w:r>
    </w:p>
    <w:p w14:paraId="289C0210" w14:textId="55CE126D" w:rsidR="00B15DAC" w:rsidRDefault="002E5629">
      <w:pPr>
        <w:pStyle w:val="BodyText"/>
        <w:spacing w:before="38" w:line="268" w:lineRule="auto"/>
        <w:ind w:left="100"/>
      </w:pPr>
      <w:r>
        <w:t>5.) (</w:t>
      </w:r>
      <w:r w:rsidR="00856FCB">
        <w:t>12</w:t>
      </w:r>
      <w:r>
        <w:t xml:space="preserve"> pts) Draw a circuit corresponding to the following Boolean formula. Do not simplify the formula.</w:t>
      </w:r>
    </w:p>
    <w:p w14:paraId="0407F8FB" w14:textId="77777777" w:rsidR="00B15DAC" w:rsidRDefault="00B15DAC">
      <w:pPr>
        <w:pStyle w:val="BodyText"/>
        <w:spacing w:before="5"/>
      </w:pPr>
    </w:p>
    <w:p w14:paraId="40E76E81" w14:textId="2B6ADA20" w:rsidR="00B15DAC" w:rsidRDefault="002E5629">
      <w:pPr>
        <w:pStyle w:val="BodyText"/>
        <w:ind w:left="3248" w:right="3266"/>
        <w:jc w:val="center"/>
        <w:rPr>
          <w:rFonts w:ascii="Courier New"/>
        </w:rPr>
      </w:pPr>
      <w:r>
        <w:rPr>
          <w:rFonts w:ascii="Courier New"/>
        </w:rPr>
        <w:t>F = AB + BC + !A!C</w:t>
      </w:r>
    </w:p>
    <w:p w14:paraId="3D3ED584" w14:textId="77777777" w:rsidR="003E48CA" w:rsidRDefault="003E48CA">
      <w:pPr>
        <w:pStyle w:val="BodyText"/>
        <w:ind w:left="3248" w:right="3266"/>
        <w:jc w:val="center"/>
        <w:rPr>
          <w:rFonts w:ascii="Courier New"/>
        </w:rPr>
      </w:pPr>
    </w:p>
    <w:p w14:paraId="34B4B30D" w14:textId="65EBCBD4" w:rsidR="00B15DAC" w:rsidRDefault="002E5629">
      <w:pPr>
        <w:pStyle w:val="Heading1"/>
      </w:pPr>
      <w:r>
        <w:t>Simplifying Boolean Formulas</w:t>
      </w:r>
    </w:p>
    <w:p w14:paraId="1345D19E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78875058" w14:textId="086D5894" w:rsidR="00B15DAC" w:rsidRDefault="003E48CA" w:rsidP="003E48CA">
      <w:pPr>
        <w:pStyle w:val="BodyText"/>
        <w:tabs>
          <w:tab w:val="left" w:pos="8985"/>
        </w:tabs>
        <w:spacing w:line="268" w:lineRule="auto"/>
        <w:ind w:left="100" w:right="595"/>
      </w:pPr>
      <w:r>
        <w:t>6</w:t>
      </w:r>
      <w:r w:rsidR="002E5629">
        <w:t>.) (</w:t>
      </w:r>
      <w:r>
        <w:t>12</w:t>
      </w:r>
      <w:r w:rsidR="002E5629">
        <w:t xml:space="preserve"> pts) Simplify the following Boolean formula using Boolean algebra and</w:t>
      </w:r>
      <w:r>
        <w:t xml:space="preserve"> </w:t>
      </w:r>
      <w:r w:rsidR="002E5629">
        <w:t>possibly De Morgan’s laws. Show all steps.</w:t>
      </w:r>
    </w:p>
    <w:p w14:paraId="7A2237C7" w14:textId="77777777" w:rsidR="00B15DAC" w:rsidRDefault="00B15DAC">
      <w:pPr>
        <w:pStyle w:val="BodyText"/>
        <w:spacing w:before="5"/>
      </w:pPr>
    </w:p>
    <w:p w14:paraId="669145D1" w14:textId="1BF39834" w:rsidR="00B15DAC" w:rsidRDefault="002E5629" w:rsidP="005B409B">
      <w:pPr>
        <w:pStyle w:val="BodyText"/>
        <w:ind w:left="2599" w:right="2617"/>
        <w:jc w:val="center"/>
        <w:rPr>
          <w:rFonts w:ascii="Courier New"/>
          <w:sz w:val="32"/>
        </w:rPr>
      </w:pPr>
      <w:r>
        <w:rPr>
          <w:rFonts w:ascii="Courier New"/>
        </w:rPr>
        <w:t>F = (!A + !B)(A + C)</w:t>
      </w:r>
    </w:p>
    <w:p w14:paraId="6E30435B" w14:textId="77777777" w:rsidR="00B15DAC" w:rsidRDefault="00B15DAC">
      <w:pPr>
        <w:pStyle w:val="BodyText"/>
        <w:spacing w:before="5"/>
        <w:rPr>
          <w:rFonts w:ascii="Courier New"/>
          <w:sz w:val="32"/>
        </w:rPr>
      </w:pPr>
    </w:p>
    <w:p w14:paraId="4C94F17E" w14:textId="11D85E55" w:rsidR="00B15DAC" w:rsidRDefault="003E48CA">
      <w:pPr>
        <w:pStyle w:val="BodyText"/>
        <w:ind w:left="100"/>
      </w:pPr>
      <w:r>
        <w:t>7</w:t>
      </w:r>
      <w:r w:rsidR="002E5629">
        <w:t>.) (</w:t>
      </w:r>
      <w:r w:rsidR="00856FCB">
        <w:t>12</w:t>
      </w:r>
      <w:r w:rsidR="002E5629">
        <w:t xml:space="preserve"> pts) Consider the following Boolean formula:</w:t>
      </w:r>
    </w:p>
    <w:p w14:paraId="09015D4C" w14:textId="77777777" w:rsidR="00B15DAC" w:rsidRDefault="00B15DAC">
      <w:pPr>
        <w:pStyle w:val="BodyText"/>
        <w:spacing w:before="10"/>
        <w:rPr>
          <w:sz w:val="31"/>
        </w:rPr>
      </w:pPr>
    </w:p>
    <w:p w14:paraId="1464DD04" w14:textId="77777777" w:rsidR="00B15DAC" w:rsidRDefault="002E5629">
      <w:pPr>
        <w:pStyle w:val="BodyText"/>
        <w:ind w:left="3248" w:right="3266"/>
        <w:jc w:val="center"/>
        <w:rPr>
          <w:rFonts w:ascii="Courier New"/>
        </w:rPr>
      </w:pPr>
      <w:r>
        <w:rPr>
          <w:rFonts w:ascii="Courier New"/>
        </w:rPr>
        <w:t>F = AB + !C</w:t>
      </w:r>
    </w:p>
    <w:p w14:paraId="7C7FA2F7" w14:textId="77777777" w:rsidR="00B15DAC" w:rsidRDefault="00B15DAC">
      <w:pPr>
        <w:pStyle w:val="BodyText"/>
        <w:spacing w:before="9"/>
        <w:rPr>
          <w:rFonts w:ascii="Courier New"/>
          <w:sz w:val="34"/>
        </w:rPr>
      </w:pPr>
    </w:p>
    <w:p w14:paraId="479BC6A1" w14:textId="1D77273E" w:rsidR="00B15DAC" w:rsidRDefault="002E5629" w:rsidP="003E48CA">
      <w:pPr>
        <w:pStyle w:val="BodyText"/>
        <w:spacing w:line="268" w:lineRule="auto"/>
        <w:ind w:left="100"/>
        <w:jc w:val="both"/>
      </w:pPr>
      <w:r>
        <w:t>Write out a truth table corresponding to this formula. As a hint, you may add</w:t>
      </w:r>
      <w:r w:rsidR="003E48CA">
        <w:t xml:space="preserve"> </w:t>
      </w:r>
      <w:r>
        <w:t xml:space="preserve">additional columns in the output corresponding to </w:t>
      </w:r>
      <w:proofErr w:type="spellStart"/>
      <w:r>
        <w:t>subformulas</w:t>
      </w:r>
      <w:proofErr w:type="spellEnd"/>
      <w:r>
        <w:t>.</w:t>
      </w:r>
    </w:p>
    <w:p w14:paraId="7F294073" w14:textId="77777777" w:rsidR="003E48CA" w:rsidRDefault="003E48CA" w:rsidP="003E48CA">
      <w:pPr>
        <w:pStyle w:val="BodyText"/>
        <w:spacing w:line="268" w:lineRule="auto"/>
        <w:ind w:left="100"/>
        <w:jc w:val="both"/>
      </w:pPr>
    </w:p>
    <w:p w14:paraId="6AD59C87" w14:textId="0E1AFE82" w:rsidR="00B15DAC" w:rsidRDefault="003E48CA">
      <w:pPr>
        <w:pStyle w:val="BodyText"/>
        <w:spacing w:before="38" w:after="40"/>
        <w:ind w:left="100"/>
      </w:pPr>
      <w:r>
        <w:t>8</w:t>
      </w:r>
      <w:r w:rsidR="002E5629">
        <w:t>.) (</w:t>
      </w:r>
      <w:r>
        <w:t>22</w:t>
      </w:r>
      <w:r w:rsidR="002E5629">
        <w:t xml:space="preserve"> pts) Consider the following truth table:</w:t>
      </w:r>
    </w:p>
    <w:p w14:paraId="3CA2827D" w14:textId="77777777" w:rsidR="003A6899" w:rsidRDefault="003A6899">
      <w:pPr>
        <w:pStyle w:val="BodyText"/>
        <w:spacing w:before="38" w:after="40"/>
        <w:ind w:left="100"/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868"/>
        <w:gridCol w:w="1868"/>
        <w:gridCol w:w="1868"/>
        <w:gridCol w:w="1868"/>
      </w:tblGrid>
      <w:tr w:rsidR="00B15DAC" w14:paraId="012FAC22" w14:textId="77777777">
        <w:trPr>
          <w:trHeight w:val="340"/>
        </w:trPr>
        <w:tc>
          <w:tcPr>
            <w:tcW w:w="1868" w:type="dxa"/>
            <w:shd w:val="clear" w:color="auto" w:fill="BEC0BF"/>
          </w:tcPr>
          <w:p w14:paraId="1FE2DA36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A</w:t>
            </w:r>
          </w:p>
        </w:tc>
        <w:tc>
          <w:tcPr>
            <w:tcW w:w="1868" w:type="dxa"/>
            <w:shd w:val="clear" w:color="auto" w:fill="BEC0BF"/>
          </w:tcPr>
          <w:p w14:paraId="5CDA042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B</w:t>
            </w:r>
          </w:p>
        </w:tc>
        <w:tc>
          <w:tcPr>
            <w:tcW w:w="1868" w:type="dxa"/>
            <w:shd w:val="clear" w:color="auto" w:fill="BEC0BF"/>
          </w:tcPr>
          <w:p w14:paraId="32DD873C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</w:t>
            </w:r>
          </w:p>
        </w:tc>
        <w:tc>
          <w:tcPr>
            <w:tcW w:w="1868" w:type="dxa"/>
            <w:shd w:val="clear" w:color="auto" w:fill="BEC0BF"/>
          </w:tcPr>
          <w:p w14:paraId="7799DE70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D</w:t>
            </w:r>
          </w:p>
        </w:tc>
        <w:tc>
          <w:tcPr>
            <w:tcW w:w="1868" w:type="dxa"/>
            <w:shd w:val="clear" w:color="auto" w:fill="BEC0BF"/>
          </w:tcPr>
          <w:p w14:paraId="64F76021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</w:t>
            </w:r>
          </w:p>
        </w:tc>
      </w:tr>
      <w:tr w:rsidR="00B15DAC" w14:paraId="60D197A0" w14:textId="77777777">
        <w:trPr>
          <w:trHeight w:val="340"/>
        </w:trPr>
        <w:tc>
          <w:tcPr>
            <w:tcW w:w="1868" w:type="dxa"/>
          </w:tcPr>
          <w:p w14:paraId="1CEB352C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663A1E5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746830E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71E7C6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7974226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2B0C4A6E" w14:textId="77777777">
        <w:trPr>
          <w:trHeight w:val="340"/>
        </w:trPr>
        <w:tc>
          <w:tcPr>
            <w:tcW w:w="1868" w:type="dxa"/>
          </w:tcPr>
          <w:p w14:paraId="63B2BD93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B1F922F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537F07C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E11B5F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87E944D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1744F5D4" w14:textId="77777777">
        <w:trPr>
          <w:trHeight w:val="340"/>
        </w:trPr>
        <w:tc>
          <w:tcPr>
            <w:tcW w:w="1868" w:type="dxa"/>
          </w:tcPr>
          <w:p w14:paraId="11902C90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30A588B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EF3AA3C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04D67C31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36726B6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4AB12564" w14:textId="77777777">
        <w:trPr>
          <w:trHeight w:val="340"/>
        </w:trPr>
        <w:tc>
          <w:tcPr>
            <w:tcW w:w="1868" w:type="dxa"/>
          </w:tcPr>
          <w:p w14:paraId="4B977419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C4DB1C3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BA92EAE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4707C76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A639E00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421CBD76" w14:textId="77777777">
        <w:trPr>
          <w:trHeight w:val="340"/>
        </w:trPr>
        <w:tc>
          <w:tcPr>
            <w:tcW w:w="1868" w:type="dxa"/>
          </w:tcPr>
          <w:p w14:paraId="08F43A6F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C726448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B7DDB38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64FF4F8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475B139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30873738" w14:textId="77777777">
        <w:trPr>
          <w:trHeight w:val="340"/>
        </w:trPr>
        <w:tc>
          <w:tcPr>
            <w:tcW w:w="1868" w:type="dxa"/>
          </w:tcPr>
          <w:p w14:paraId="639D24F7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EA0146A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E3BE392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A9659AA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4FAB1E3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559EFB6C" w14:textId="77777777">
        <w:trPr>
          <w:trHeight w:val="340"/>
        </w:trPr>
        <w:tc>
          <w:tcPr>
            <w:tcW w:w="1868" w:type="dxa"/>
          </w:tcPr>
          <w:p w14:paraId="4E5E2C72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DDBE7BC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855D45D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1FC0CF0D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42D3E257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3F502435" w14:textId="77777777">
        <w:trPr>
          <w:trHeight w:val="340"/>
        </w:trPr>
        <w:tc>
          <w:tcPr>
            <w:tcW w:w="1868" w:type="dxa"/>
          </w:tcPr>
          <w:p w14:paraId="4F203394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1678A56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1C32C95B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3635FCE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65F4111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13F4E726" w14:textId="77777777">
        <w:trPr>
          <w:trHeight w:val="340"/>
        </w:trPr>
        <w:tc>
          <w:tcPr>
            <w:tcW w:w="1868" w:type="dxa"/>
          </w:tcPr>
          <w:p w14:paraId="0089E8FD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5BBDC5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3000849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434ABD4C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54CF237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51799EC4" w14:textId="77777777">
        <w:trPr>
          <w:trHeight w:val="340"/>
        </w:trPr>
        <w:tc>
          <w:tcPr>
            <w:tcW w:w="1868" w:type="dxa"/>
          </w:tcPr>
          <w:p w14:paraId="35545500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F4DC3AD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558CC84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AAAC9C9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50BD1BA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0E3208C0" w14:textId="77777777">
        <w:trPr>
          <w:trHeight w:val="340"/>
        </w:trPr>
        <w:tc>
          <w:tcPr>
            <w:tcW w:w="1868" w:type="dxa"/>
          </w:tcPr>
          <w:p w14:paraId="41CCA902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37C897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BB28EF8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C2399C8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CCF77C2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1EAD704A" w14:textId="77777777">
        <w:trPr>
          <w:trHeight w:val="340"/>
        </w:trPr>
        <w:tc>
          <w:tcPr>
            <w:tcW w:w="1868" w:type="dxa"/>
          </w:tcPr>
          <w:p w14:paraId="308654DD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C727515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E027574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F60C046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DBD352A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6B05B5E5" w14:textId="77777777">
        <w:trPr>
          <w:trHeight w:val="340"/>
        </w:trPr>
        <w:tc>
          <w:tcPr>
            <w:tcW w:w="1868" w:type="dxa"/>
          </w:tcPr>
          <w:p w14:paraId="7EB98D29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F696CA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A795DBD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D0E022A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D75CB51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706AB520" w14:textId="77777777">
        <w:trPr>
          <w:trHeight w:val="340"/>
        </w:trPr>
        <w:tc>
          <w:tcPr>
            <w:tcW w:w="1868" w:type="dxa"/>
          </w:tcPr>
          <w:p w14:paraId="551FF95E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6AE69A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C174791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42145BE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B7D491D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33AE6BFD" w14:textId="77777777">
        <w:trPr>
          <w:trHeight w:val="340"/>
        </w:trPr>
        <w:tc>
          <w:tcPr>
            <w:tcW w:w="1868" w:type="dxa"/>
          </w:tcPr>
          <w:p w14:paraId="48B3736D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75FFE88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8B46A65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C626701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61661AF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06153B71" w14:textId="77777777">
        <w:trPr>
          <w:trHeight w:val="340"/>
        </w:trPr>
        <w:tc>
          <w:tcPr>
            <w:tcW w:w="1868" w:type="dxa"/>
          </w:tcPr>
          <w:p w14:paraId="45719496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15E29DE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0478E84B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D74330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DD66CB5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</w:tbl>
    <w:p w14:paraId="77960FCD" w14:textId="6C9A6E31" w:rsidR="00B15DAC" w:rsidRDefault="002E5629" w:rsidP="005B409B">
      <w:pPr>
        <w:pStyle w:val="BodyText"/>
        <w:spacing w:before="58" w:line="264" w:lineRule="auto"/>
        <w:ind w:left="100" w:right="40"/>
        <w:jc w:val="both"/>
      </w:pPr>
      <w:r>
        <w:lastRenderedPageBreak/>
        <w:t xml:space="preserve">Draw a Karnaugh Map corresponding to this truth table, where </w:t>
      </w:r>
      <w:r>
        <w:rPr>
          <w:rFonts w:ascii="Courier New"/>
          <w:b/>
        </w:rPr>
        <w:t>R</w:t>
      </w:r>
      <w:r w:rsidR="005B409B">
        <w:rPr>
          <w:rFonts w:ascii="Courier New"/>
          <w:b/>
        </w:rPr>
        <w:t xml:space="preserve"> </w:t>
      </w:r>
      <w:r>
        <w:t xml:space="preserve">is the output. Draw boxes around the appropriate bits, following the appropriate rules for doing so. For full credit, you must draw boxes in a way that guarantees that </w:t>
      </w:r>
      <w:r>
        <w:rPr>
          <w:b/>
        </w:rPr>
        <w:t xml:space="preserve">both </w:t>
      </w:r>
      <w:r>
        <w:t xml:space="preserve">the number of products and the number of sums is minimized. </w:t>
      </w:r>
      <w:r>
        <w:rPr>
          <w:b/>
        </w:rPr>
        <w:t>In addition</w:t>
      </w:r>
      <w:r>
        <w:t>, write out the optimized sum-of-products equation corresponding to the boxes you drew.</w:t>
      </w:r>
    </w:p>
    <w:p w14:paraId="7B8235B9" w14:textId="77777777" w:rsidR="003E48CA" w:rsidRDefault="003E48CA" w:rsidP="005B409B">
      <w:pPr>
        <w:pStyle w:val="BodyText"/>
        <w:spacing w:before="58" w:line="264" w:lineRule="auto"/>
        <w:ind w:left="100" w:right="40"/>
        <w:jc w:val="both"/>
      </w:pPr>
    </w:p>
    <w:p w14:paraId="53FE7775" w14:textId="4174D744" w:rsidR="00B15DAC" w:rsidRDefault="003E48CA">
      <w:pPr>
        <w:pStyle w:val="BodyText"/>
        <w:spacing w:before="38" w:after="40"/>
        <w:ind w:left="100"/>
      </w:pPr>
      <w:r>
        <w:t>9</w:t>
      </w:r>
      <w:r w:rsidR="002E5629">
        <w:t>.) (</w:t>
      </w:r>
      <w:r>
        <w:t>20</w:t>
      </w:r>
      <w:r w:rsidR="002E5629">
        <w:t xml:space="preserve"> pts) Consider the following truth table, which includes </w:t>
      </w:r>
      <w:r w:rsidR="002E5629">
        <w:rPr>
          <w:i/>
        </w:rPr>
        <w:t>don’t cares</w:t>
      </w:r>
      <w:r w:rsidR="002E5629">
        <w:t>:</w:t>
      </w:r>
    </w:p>
    <w:p w14:paraId="3A732E16" w14:textId="77777777" w:rsidR="003A6899" w:rsidRDefault="003A6899">
      <w:pPr>
        <w:pStyle w:val="BodyText"/>
        <w:spacing w:before="38" w:after="40"/>
        <w:ind w:left="100"/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335"/>
        <w:gridCol w:w="2335"/>
        <w:gridCol w:w="2335"/>
      </w:tblGrid>
      <w:tr w:rsidR="00B15DAC" w14:paraId="6526003A" w14:textId="77777777">
        <w:trPr>
          <w:trHeight w:val="484"/>
        </w:trPr>
        <w:tc>
          <w:tcPr>
            <w:tcW w:w="2335" w:type="dxa"/>
            <w:shd w:val="clear" w:color="auto" w:fill="BEC0BF"/>
          </w:tcPr>
          <w:p w14:paraId="6439B671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A</w:t>
            </w:r>
          </w:p>
        </w:tc>
        <w:tc>
          <w:tcPr>
            <w:tcW w:w="2335" w:type="dxa"/>
            <w:shd w:val="clear" w:color="auto" w:fill="BEC0BF"/>
          </w:tcPr>
          <w:p w14:paraId="1518FF52" w14:textId="77777777" w:rsidR="00B15DAC" w:rsidRDefault="002E5629">
            <w:pPr>
              <w:pStyle w:val="TableParagraph"/>
              <w:ind w:left="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B</w:t>
            </w:r>
          </w:p>
        </w:tc>
        <w:tc>
          <w:tcPr>
            <w:tcW w:w="2335" w:type="dxa"/>
            <w:shd w:val="clear" w:color="auto" w:fill="BEC0BF"/>
          </w:tcPr>
          <w:p w14:paraId="7B07A056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</w:t>
            </w:r>
          </w:p>
        </w:tc>
        <w:tc>
          <w:tcPr>
            <w:tcW w:w="2335" w:type="dxa"/>
            <w:shd w:val="clear" w:color="auto" w:fill="BEC0BF"/>
          </w:tcPr>
          <w:p w14:paraId="6E9F023E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</w:t>
            </w:r>
          </w:p>
        </w:tc>
      </w:tr>
      <w:tr w:rsidR="00B15DAC" w14:paraId="48A8E9F7" w14:textId="77777777">
        <w:trPr>
          <w:trHeight w:val="484"/>
        </w:trPr>
        <w:tc>
          <w:tcPr>
            <w:tcW w:w="2335" w:type="dxa"/>
          </w:tcPr>
          <w:p w14:paraId="7DE3AD13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2273A359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494E411B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5A24965A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3E1FD2E5" w14:textId="77777777">
        <w:trPr>
          <w:trHeight w:val="483"/>
        </w:trPr>
        <w:tc>
          <w:tcPr>
            <w:tcW w:w="2335" w:type="dxa"/>
          </w:tcPr>
          <w:p w14:paraId="13247875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792DDE2B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6FB10444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74FD8D3A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1C896C3E" w14:textId="77777777">
        <w:trPr>
          <w:trHeight w:val="484"/>
        </w:trPr>
        <w:tc>
          <w:tcPr>
            <w:tcW w:w="2335" w:type="dxa"/>
          </w:tcPr>
          <w:p w14:paraId="65EA7986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6F44FDD1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44CA2998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1AAA9100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</w:t>
            </w:r>
          </w:p>
        </w:tc>
      </w:tr>
      <w:tr w:rsidR="00B15DAC" w14:paraId="1F06E643" w14:textId="77777777">
        <w:trPr>
          <w:trHeight w:val="484"/>
        </w:trPr>
        <w:tc>
          <w:tcPr>
            <w:tcW w:w="2335" w:type="dxa"/>
          </w:tcPr>
          <w:p w14:paraId="5F0A45B0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28204F80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7A969DD0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7F313D3A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</w:t>
            </w:r>
          </w:p>
        </w:tc>
      </w:tr>
      <w:tr w:rsidR="00B15DAC" w14:paraId="071E1836" w14:textId="77777777">
        <w:trPr>
          <w:trHeight w:val="484"/>
        </w:trPr>
        <w:tc>
          <w:tcPr>
            <w:tcW w:w="2335" w:type="dxa"/>
          </w:tcPr>
          <w:p w14:paraId="66BC6C7B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659AAA36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7980B94C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5A519716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5F26B101" w14:textId="77777777">
        <w:trPr>
          <w:trHeight w:val="483"/>
        </w:trPr>
        <w:tc>
          <w:tcPr>
            <w:tcW w:w="2335" w:type="dxa"/>
          </w:tcPr>
          <w:p w14:paraId="289394B4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40BC8300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1AFA6707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134F2AB9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4AC84B44" w14:textId="77777777">
        <w:trPr>
          <w:trHeight w:val="484"/>
        </w:trPr>
        <w:tc>
          <w:tcPr>
            <w:tcW w:w="2335" w:type="dxa"/>
          </w:tcPr>
          <w:p w14:paraId="6A615D3C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3442B9E3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7EE2134D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420B6902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3DF526D5" w14:textId="77777777">
        <w:trPr>
          <w:trHeight w:val="483"/>
        </w:trPr>
        <w:tc>
          <w:tcPr>
            <w:tcW w:w="2335" w:type="dxa"/>
          </w:tcPr>
          <w:p w14:paraId="00FC4BDE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69F74728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4E71BC9F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7C5E0510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</w:t>
            </w:r>
          </w:p>
        </w:tc>
      </w:tr>
    </w:tbl>
    <w:p w14:paraId="295E6408" w14:textId="77777777" w:rsidR="003E48CA" w:rsidRDefault="003E48CA" w:rsidP="006739E7">
      <w:pPr>
        <w:pStyle w:val="BodyText"/>
        <w:spacing w:before="42" w:line="266" w:lineRule="auto"/>
        <w:ind w:left="100" w:right="213"/>
        <w:jc w:val="both"/>
      </w:pPr>
    </w:p>
    <w:p w14:paraId="00DF8223" w14:textId="2A13FF6A" w:rsidR="00B15DAC" w:rsidRDefault="002E5629" w:rsidP="006739E7">
      <w:pPr>
        <w:pStyle w:val="BodyText"/>
        <w:spacing w:before="42" w:line="266" w:lineRule="auto"/>
        <w:ind w:left="100" w:right="213"/>
        <w:jc w:val="both"/>
      </w:pPr>
      <w:r>
        <w:t xml:space="preserve">Draw a Karnaugh Map corresponding to this truth table, where </w:t>
      </w:r>
      <w:r>
        <w:rPr>
          <w:rFonts w:ascii="Courier New"/>
          <w:b/>
        </w:rPr>
        <w:t xml:space="preserve">R </w:t>
      </w:r>
      <w:r>
        <w:t xml:space="preserve">is the output. Draw boxes around the appropriate bits, following the appropriate rules for doing so. For full credit, you must draw boxes in a way that guarantees that </w:t>
      </w:r>
      <w:r>
        <w:rPr>
          <w:b/>
        </w:rPr>
        <w:t xml:space="preserve">both </w:t>
      </w:r>
      <w:r>
        <w:t xml:space="preserve">the number of products and the number of sums is minimized. </w:t>
      </w:r>
      <w:r>
        <w:rPr>
          <w:b/>
        </w:rPr>
        <w:t>In addition</w:t>
      </w:r>
      <w:r>
        <w:t>, write out the optimized sum-of-products equation corresponding to the boxes you drew.</w:t>
      </w:r>
    </w:p>
    <w:p w14:paraId="5C3A40B3" w14:textId="41D0FFE6" w:rsidR="004D1EF3" w:rsidRDefault="004D1EF3" w:rsidP="006739E7">
      <w:pPr>
        <w:pStyle w:val="BodyText"/>
        <w:spacing w:before="42" w:line="266" w:lineRule="auto"/>
        <w:ind w:left="100" w:right="213"/>
        <w:jc w:val="both"/>
      </w:pPr>
    </w:p>
    <w:p w14:paraId="09F5F17A" w14:textId="3B3D7D68" w:rsidR="004D1EF3" w:rsidRDefault="004D1EF3" w:rsidP="006739E7">
      <w:pPr>
        <w:pStyle w:val="BodyText"/>
        <w:spacing w:before="42" w:line="266" w:lineRule="auto"/>
        <w:ind w:left="100" w:right="213"/>
        <w:jc w:val="both"/>
      </w:pPr>
    </w:p>
    <w:p w14:paraId="291D87F7" w14:textId="1672A1BD" w:rsidR="004D1EF3" w:rsidRPr="004D1EF3" w:rsidRDefault="004D1EF3" w:rsidP="004D1EF3">
      <w:pPr>
        <w:pStyle w:val="BodyText"/>
        <w:spacing w:before="42" w:line="266" w:lineRule="auto"/>
        <w:ind w:left="100" w:right="213"/>
        <w:jc w:val="both"/>
      </w:pPr>
      <w:r w:rsidRPr="004D1EF3">
        <w:t xml:space="preserve">Don’t cares in a Karnaugh map, or truth table, may be either </w:t>
      </w:r>
      <w:r w:rsidRPr="004D1EF3">
        <w:rPr>
          <w:b/>
          <w:bCs/>
        </w:rPr>
        <w:t>1</w:t>
      </w:r>
      <w:r w:rsidRPr="004D1EF3">
        <w:t xml:space="preserve">s or </w:t>
      </w:r>
      <w:r w:rsidRPr="004D1EF3">
        <w:rPr>
          <w:b/>
          <w:bCs/>
        </w:rPr>
        <w:t>0</w:t>
      </w:r>
      <w:r w:rsidRPr="004D1EF3">
        <w:t xml:space="preserve">s, </w:t>
      </w:r>
      <w:proofErr w:type="gramStart"/>
      <w:r w:rsidRPr="004D1EF3">
        <w:t>as long as</w:t>
      </w:r>
      <w:proofErr w:type="gramEnd"/>
      <w:r w:rsidRPr="004D1EF3">
        <w:t xml:space="preserve"> we don’t care what the output is for an input condition we never expect to see. We plot these cells with an </w:t>
      </w:r>
      <w:r w:rsidR="0015409D">
        <w:t>X</w:t>
      </w:r>
      <w:r w:rsidRPr="004D1EF3">
        <w:t xml:space="preserve">, among the normal </w:t>
      </w:r>
      <w:r w:rsidRPr="004D1EF3">
        <w:rPr>
          <w:b/>
          <w:bCs/>
        </w:rPr>
        <w:t>1</w:t>
      </w:r>
      <w:r w:rsidRPr="004D1EF3">
        <w:t xml:space="preserve">s and </w:t>
      </w:r>
      <w:r w:rsidRPr="004D1EF3">
        <w:rPr>
          <w:b/>
          <w:bCs/>
        </w:rPr>
        <w:t>0</w:t>
      </w:r>
      <w:r w:rsidRPr="004D1EF3">
        <w:t>s.</w:t>
      </w:r>
    </w:p>
    <w:p w14:paraId="6CF5C5F3" w14:textId="77777777" w:rsidR="004D1EF3" w:rsidRPr="004D1EF3" w:rsidRDefault="004D1EF3" w:rsidP="004D1EF3">
      <w:pPr>
        <w:pStyle w:val="BodyText"/>
        <w:spacing w:before="42" w:line="266" w:lineRule="auto"/>
        <w:ind w:left="100" w:right="213"/>
        <w:jc w:val="both"/>
      </w:pPr>
      <w:r w:rsidRPr="004D1EF3">
        <w:t xml:space="preserve">When forming groups of cells, treat the don’t care cell as either a </w:t>
      </w:r>
      <w:r w:rsidRPr="004D1EF3">
        <w:rPr>
          <w:b/>
          <w:bCs/>
        </w:rPr>
        <w:t>1</w:t>
      </w:r>
      <w:r w:rsidRPr="004D1EF3">
        <w:t xml:space="preserve"> or a </w:t>
      </w:r>
      <w:r w:rsidRPr="004D1EF3">
        <w:rPr>
          <w:b/>
          <w:bCs/>
        </w:rPr>
        <w:t>0</w:t>
      </w:r>
      <w:r w:rsidRPr="004D1EF3">
        <w:t>, or ignore the don’t cares.</w:t>
      </w:r>
    </w:p>
    <w:p w14:paraId="440D2336" w14:textId="65C4C2FA" w:rsidR="005B409B" w:rsidRDefault="004D1EF3" w:rsidP="007242E1">
      <w:pPr>
        <w:pStyle w:val="BodyText"/>
        <w:spacing w:before="42" w:line="266" w:lineRule="auto"/>
        <w:ind w:left="100" w:right="213"/>
        <w:jc w:val="both"/>
      </w:pPr>
      <w:r w:rsidRPr="004D1EF3">
        <w:t>This is helpful if it allows us to form a larger group than would otherwise be possible without the don’t cares. There is no requirement to group all or any of the don’t cares.</w:t>
      </w:r>
      <w:r w:rsidR="007242E1">
        <w:t xml:space="preserve"> </w:t>
      </w:r>
      <w:r w:rsidRPr="004D1EF3">
        <w:t>Only use them in a group if it simplifies the logic.</w:t>
      </w:r>
    </w:p>
    <w:sectPr w:rsidR="005B409B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5077"/>
    <w:multiLevelType w:val="hybridMultilevel"/>
    <w:tmpl w:val="5BE49D36"/>
    <w:lvl w:ilvl="0" w:tplc="8D1AAC6E">
      <w:numFmt w:val="bullet"/>
      <w:lvlText w:val="•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w w:val="100"/>
        <w:position w:val="-2"/>
        <w:sz w:val="28"/>
        <w:szCs w:val="28"/>
        <w:lang w:val="en-US" w:eastAsia="en-US" w:bidi="en-US"/>
      </w:rPr>
    </w:lvl>
    <w:lvl w:ilvl="1" w:tplc="66402842">
      <w:numFmt w:val="bullet"/>
      <w:lvlText w:val="•"/>
      <w:lvlJc w:val="left"/>
      <w:pPr>
        <w:ind w:left="1210" w:hanging="180"/>
      </w:pPr>
      <w:rPr>
        <w:rFonts w:hint="default"/>
        <w:lang w:val="en-US" w:eastAsia="en-US" w:bidi="en-US"/>
      </w:rPr>
    </w:lvl>
    <w:lvl w:ilvl="2" w:tplc="F0AA4172">
      <w:numFmt w:val="bullet"/>
      <w:lvlText w:val="•"/>
      <w:lvlJc w:val="left"/>
      <w:pPr>
        <w:ind w:left="2140" w:hanging="180"/>
      </w:pPr>
      <w:rPr>
        <w:rFonts w:hint="default"/>
        <w:lang w:val="en-US" w:eastAsia="en-US" w:bidi="en-US"/>
      </w:rPr>
    </w:lvl>
    <w:lvl w:ilvl="3" w:tplc="2C145C5C">
      <w:numFmt w:val="bullet"/>
      <w:lvlText w:val="•"/>
      <w:lvlJc w:val="left"/>
      <w:pPr>
        <w:ind w:left="3070" w:hanging="180"/>
      </w:pPr>
      <w:rPr>
        <w:rFonts w:hint="default"/>
        <w:lang w:val="en-US" w:eastAsia="en-US" w:bidi="en-US"/>
      </w:rPr>
    </w:lvl>
    <w:lvl w:ilvl="4" w:tplc="CA825C1E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en-US"/>
      </w:rPr>
    </w:lvl>
    <w:lvl w:ilvl="5" w:tplc="736A2F0C">
      <w:numFmt w:val="bullet"/>
      <w:lvlText w:val="•"/>
      <w:lvlJc w:val="left"/>
      <w:pPr>
        <w:ind w:left="4930" w:hanging="180"/>
      </w:pPr>
      <w:rPr>
        <w:rFonts w:hint="default"/>
        <w:lang w:val="en-US" w:eastAsia="en-US" w:bidi="en-US"/>
      </w:rPr>
    </w:lvl>
    <w:lvl w:ilvl="6" w:tplc="52EECBE8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en-US"/>
      </w:rPr>
    </w:lvl>
    <w:lvl w:ilvl="7" w:tplc="04B01CE6">
      <w:numFmt w:val="bullet"/>
      <w:lvlText w:val="•"/>
      <w:lvlJc w:val="left"/>
      <w:pPr>
        <w:ind w:left="6790" w:hanging="180"/>
      </w:pPr>
      <w:rPr>
        <w:rFonts w:hint="default"/>
        <w:lang w:val="en-US" w:eastAsia="en-US" w:bidi="en-US"/>
      </w:rPr>
    </w:lvl>
    <w:lvl w:ilvl="8" w:tplc="F22E5BC4">
      <w:numFmt w:val="bullet"/>
      <w:lvlText w:val="•"/>
      <w:lvlJc w:val="left"/>
      <w:pPr>
        <w:ind w:left="7720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691055FB"/>
    <w:multiLevelType w:val="hybridMultilevel"/>
    <w:tmpl w:val="7E10C00A"/>
    <w:lvl w:ilvl="0" w:tplc="C394835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  <w:lang w:val="en-US" w:eastAsia="en-US" w:bidi="en-US"/>
      </w:rPr>
    </w:lvl>
    <w:lvl w:ilvl="1" w:tplc="3C96C8A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9C86643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 w:tplc="CB3C41D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36F8468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0B38DCC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AC4A1ED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 w:tplc="B484DE6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 w:tplc="10B4431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AC"/>
    <w:rsid w:val="0015409D"/>
    <w:rsid w:val="00270FFA"/>
    <w:rsid w:val="002E5629"/>
    <w:rsid w:val="003A6899"/>
    <w:rsid w:val="003E48CA"/>
    <w:rsid w:val="004D1EF3"/>
    <w:rsid w:val="005B409B"/>
    <w:rsid w:val="006739E7"/>
    <w:rsid w:val="007242E1"/>
    <w:rsid w:val="00740868"/>
    <w:rsid w:val="00856FCB"/>
    <w:rsid w:val="008E7DF9"/>
    <w:rsid w:val="009301C3"/>
    <w:rsid w:val="00B15DAC"/>
    <w:rsid w:val="00E71651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28C6"/>
  <w15:docId w15:val="{093691CD-8A6F-4399-8B38-C7DB80E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4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15</cp:revision>
  <cp:lastPrinted>2020-08-18T04:07:00Z</cp:lastPrinted>
  <dcterms:created xsi:type="dcterms:W3CDTF">2020-08-17T19:19:00Z</dcterms:created>
  <dcterms:modified xsi:type="dcterms:W3CDTF">2020-08-20T22:54:00Z</dcterms:modified>
</cp:coreProperties>
</file>