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CEAE7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Graham Barnes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6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313e32" w:space="0" w:sz="4" w:val="single"/>
              <w:bottom w:color="313e32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303.555.0123 | Denver, CO | Graham@EXAMPLE.COM | www.linkedin.com 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313e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Layout w:type="fixed"/>
        <w:tblLook w:val="0600"/>
      </w:tblPr>
      <w:tblGrid>
        <w:gridCol w:w="1710"/>
        <w:gridCol w:w="720"/>
        <w:gridCol w:w="6920"/>
        <w:tblGridChange w:id="0">
          <w:tblGrid>
            <w:gridCol w:w="1710"/>
            <w:gridCol w:w="720"/>
            <w:gridCol w:w="6920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0"/>
                <w:tab w:val="right" w:leader="none" w:pos="9990"/>
              </w:tabs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To obtain a challenging web developer position in a dynamic and innovative organization where I can utilize my technical and creative skills to develop and maintain responsive, user-friendly, and visually appealing websites.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Skills &amp; abilities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0"/>
                <w:tab w:val="right" w:leader="none" w:pos="9990"/>
              </w:tabs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Proficient in a range of programming languages, with experience in developing and maintaining responsive, user-friendly, and visually appealing websites using modern web development frameworks and tools.</w:t>
            </w:r>
          </w:p>
        </w:tc>
      </w:tr>
      <w:tr>
        <w:trPr>
          <w:cantSplit w:val="0"/>
          <w:trHeight w:val="40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0"/>
                <w:tab w:val="right" w:leader="none" w:pos="9990"/>
              </w:tabs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Proseware, Inc.</w:t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Front-end web developer | September 2023– August 2024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8" w:right="0" w:hanging="360"/>
              <w:jc w:val="left"/>
              <w:rPr/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313e3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 and maintain responsive, user-friendly, and visually appealing websites using programming languages.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648" w:right="0" w:hanging="360"/>
              <w:jc w:val="left"/>
              <w:rPr/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313e3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Collaborate with cross-functional teams to optimize website performance, user experience, and SEO.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Adantum Corporation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Full-stack web developer | December 2022 – September 2023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8" w:right="0" w:hanging="360"/>
              <w:jc w:val="left"/>
              <w:rPr/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313e3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and maintained scalable and secure web applications.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648" w:right="0" w:hanging="360"/>
              <w:jc w:val="left"/>
              <w:rPr/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313e3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and implemented custom CMS solutions to meet clients' unique requirements, resulting in increased efficiency and user engagement.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0"/>
                <w:tab w:val="right" w:leader="none" w:pos="9990"/>
              </w:tabs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Glennwood University</w:t>
            </w:r>
          </w:p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Boulder, CO | BS in Computer Science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Earned a 3.8 GPA and completed relevant coursework in web development, database management, and software engineering.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0"/>
                <w:tab w:val="right" w:leader="none" w:pos="9990"/>
              </w:tabs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Excellent communication skills enable me to collaborate with clients, stakeholders, and cross-functional teams to deliver high-quality results.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0"/>
                <w:tab w:val="right" w:leader="none" w:pos="9990"/>
              </w:tabs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Mentor junior developers, coordinate project tasks, and implement best practices to ensure timely delivery of high-quality web applications.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0"/>
                <w:tab w:val="right" w:leader="none" w:pos="9990"/>
              </w:tabs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Ian Hansson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Web Developer Manager | Proseware, Inc. | 303.555.0156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ndara" w:cs="Candara" w:eastAsia="Candara" w:hAnsi="Candara"/>
        <w:color w:val="313e3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andara" w:cs="Candara" w:eastAsia="Candara" w:hAnsi="Candara"/>
      <w:b w:val="1"/>
      <w:smallCaps w:val="1"/>
    </w:rPr>
  </w:style>
  <w:style w:type="paragraph" w:styleId="Heading2">
    <w:name w:val="heading 2"/>
    <w:basedOn w:val="Normal"/>
    <w:next w:val="Normal"/>
    <w:pPr>
      <w:spacing w:after="120" w:lineRule="auto"/>
    </w:pPr>
    <w:rPr>
      <w:rFonts w:ascii="Candara" w:cs="Candara" w:eastAsia="Candara" w:hAnsi="Candara"/>
      <w:b w:val="1"/>
      <w:color w:val="4e635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</w:pPr>
    <w:rPr>
      <w:rFonts w:ascii="Candara" w:cs="Candara" w:eastAsia="Candara" w:hAnsi="Candara"/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60" w:lineRule="auto"/>
      <w:jc w:val="center"/>
    </w:pPr>
    <w:rPr>
      <w:b w:val="1"/>
      <w:smallCaps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ndara" w:cs="Candara" w:eastAsia="Candara" w:hAnsi="Candara"/>
      <w:color w:val="201d1a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ndara" w:cs="Candara" w:eastAsia="Candara" w:hAnsi="Candara"/>
      <w:b w:val="1"/>
      <w:color w:val="151311"/>
    </w:rPr>
  </w:style>
  <w:style w:type="paragraph" w:styleId="Title">
    <w:name w:val="Title"/>
    <w:basedOn w:val="Normal"/>
    <w:next w:val="Normal"/>
    <w:pPr>
      <w:jc w:val="center"/>
    </w:pPr>
    <w:rPr>
      <w:rFonts w:ascii="Candara" w:cs="Candara" w:eastAsia="Candara" w:hAnsi="Candara"/>
      <w:smallCaps w:val="1"/>
      <w:color w:val="4e6351"/>
      <w:sz w:val="72"/>
      <w:szCs w:val="72"/>
    </w:rPr>
  </w:style>
  <w:style w:type="paragraph" w:styleId="Subtitle">
    <w:name w:val="Subtitle"/>
    <w:basedOn w:val="Normal"/>
    <w:next w:val="Normal"/>
    <w:pPr>
      <w:spacing w:after="240" w:before="60" w:lineRule="auto"/>
      <w:jc w:val="center"/>
    </w:pPr>
    <w:rPr>
      <w:b w:val="1"/>
      <w:smallCaps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db4e07aae661c0739d7a7e113b46fa21d93408c201c28718c6d868f8f3ed918e</vt:lpwstr>
  </property>
</Properties>
</file>