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Churn Analysis – Stage 3 Report</w:t>
      </w:r>
    </w:p>
    <w:p>
      <w:r>
        <w:t>ANN Model: Built and trained using training dataset.</w:t>
      </w:r>
    </w:p>
    <w:p>
      <w:r>
        <w:t>Evaluation: Accuracy, classification report, confusion matrix.</w:t>
      </w:r>
    </w:p>
    <w:p>
      <w:r>
        <w:t>Findings: High charges and low tenure lead to churn.</w:t>
      </w:r>
    </w:p>
    <w:p>
      <w:r>
        <w:t>Recommendations: Improve retention and customer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