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B1B059">
      <w:pPr>
        <w:pStyle w:val="36"/>
      </w:pPr>
      <w:r>
        <w:t>Studyverse: The Sovereign Learning Protocol</w:t>
      </w:r>
    </w:p>
    <w:p w14:paraId="39E4ABE7">
      <w:pPr>
        <w:pStyle w:val="2"/>
      </w:pPr>
      <w:r>
        <w:t>Executive Summary</w:t>
      </w:r>
    </w:p>
    <w:p w14:paraId="05946469">
      <w:pPr>
        <w:rPr>
          <w:sz w:val="24"/>
          <w:szCs w:val="24"/>
        </w:rPr>
      </w:pPr>
      <w:r>
        <w:rPr>
          <w:sz w:val="24"/>
          <w:szCs w:val="24"/>
        </w:rPr>
        <w:t>Studyverse is a decentralized educational ecosystem designed to return ownership and agency to both creators and students. By leveraging blockchain technology, smart contracts, and AI, Studyverse transitions online learning from centralized, siloed platforms to an open, verifiable protocol.</w:t>
      </w:r>
    </w:p>
    <w:p w14:paraId="08C1A59D">
      <w:pPr>
        <w:pStyle w:val="2"/>
      </w:pPr>
      <w:r>
        <w:t>Core Pillars</w:t>
      </w:r>
    </w:p>
    <w:p w14:paraId="3A9DDD88">
      <w:pPr>
        <w:pStyle w:val="3"/>
      </w:pPr>
      <w:r>
        <w:t>1. Sovereign Infrastructure</w:t>
      </w:r>
    </w:p>
    <w:p w14:paraId="54EDFA1D">
      <w:pPr>
        <w:rPr>
          <w:sz w:val="24"/>
          <w:szCs w:val="24"/>
        </w:rPr>
      </w:pPr>
      <w:r>
        <w:rPr>
          <w:sz w:val="24"/>
          <w:szCs w:val="24"/>
        </w:rPr>
        <w:t>Unlike traditional platforms where educators rent space, Studyverse allows instructors to deploy 'Sovereign Schools'—independent smart contracts that manage their own courses, enrollments, and revenue. This ensures that the school remains operational and independent of any central authority.</w:t>
      </w:r>
    </w:p>
    <w:p w14:paraId="485C5B70">
      <w:pPr>
        <w:pStyle w:val="3"/>
      </w:pPr>
      <w:r>
        <w:t>2. Ownership &amp; Verifiability</w:t>
      </w:r>
    </w:p>
    <w:p w14:paraId="2653E4D2">
      <w:pPr>
        <w:rPr>
          <w:sz w:val="24"/>
          <w:szCs w:val="24"/>
        </w:rPr>
      </w:pPr>
      <w:r>
        <w:rPr>
          <w:sz w:val="24"/>
          <w:szCs w:val="24"/>
        </w:rPr>
        <w:t>Course enrollments are represented as unique NFTs (CourseEnrollmentNFT). This provides students with a permanent, portable, and verifiable record of their learning achievements. Progress is tracked on-chain, and certificates are issued as tamper-proof digital assets.</w:t>
      </w:r>
    </w:p>
    <w:p w14:paraId="02C991B5">
      <w:pPr>
        <w:pStyle w:val="3"/>
      </w:pPr>
      <w:r>
        <w:t>3. Interactive &amp; Adaptive Learning</w:t>
      </w:r>
    </w:p>
    <w:p w14:paraId="35853773">
      <w:pPr>
        <w:rPr>
          <w:sz w:val="24"/>
          <w:szCs w:val="24"/>
        </w:rPr>
      </w:pPr>
      <w:r>
        <w:rPr>
          <w:sz w:val="24"/>
          <w:szCs w:val="24"/>
        </w:rPr>
        <w:t>Studyverse supports a rich array of content formats, including video, podcasts, and articles. Every course includes an AI-integrated learning assistant in the CourseView, providing real-time, privacy-preserving support tailored to the individual student's progress.</w:t>
      </w:r>
    </w:p>
    <w:p w14:paraId="7DDC49F6">
      <w:pPr>
        <w:pStyle w:val="2"/>
      </w:pPr>
      <w:r>
        <w:t>Technical Architecture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0F4EC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92F5FFC">
            <w:pPr>
              <w:spacing w:after="0" w:line="240" w:lineRule="auto"/>
              <w:rPr>
                <w:sz w:val="24"/>
                <w:szCs w:val="24"/>
              </w:rPr>
            </w:pPr>
            <w:r>
              <w:rPr>
                <w:sz w:val="24"/>
                <w:szCs w:val="24"/>
              </w:rPr>
              <w:t>Layer</w:t>
            </w:r>
          </w:p>
        </w:tc>
        <w:tc>
          <w:tcPr>
            <w:tcW w:w="4320" w:type="dxa"/>
          </w:tcPr>
          <w:p w14:paraId="61DC3D86">
            <w:pPr>
              <w:spacing w:after="0" w:line="240" w:lineRule="auto"/>
              <w:rPr>
                <w:sz w:val="24"/>
                <w:szCs w:val="24"/>
              </w:rPr>
            </w:pPr>
            <w:r>
              <w:rPr>
                <w:sz w:val="24"/>
                <w:szCs w:val="24"/>
              </w:rPr>
              <w:t>Technology Stack</w:t>
            </w:r>
          </w:p>
        </w:tc>
      </w:tr>
      <w:tr w14:paraId="27A18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4775E751">
            <w:pPr>
              <w:spacing w:after="0" w:line="240" w:lineRule="auto"/>
              <w:rPr>
                <w:sz w:val="24"/>
                <w:szCs w:val="24"/>
              </w:rPr>
            </w:pPr>
            <w:r>
              <w:rPr>
                <w:sz w:val="24"/>
                <w:szCs w:val="24"/>
              </w:rPr>
              <w:t>Frontend</w:t>
            </w:r>
          </w:p>
        </w:tc>
        <w:tc>
          <w:tcPr>
            <w:tcW w:w="4320" w:type="dxa"/>
          </w:tcPr>
          <w:p w14:paraId="111C39F7">
            <w:pPr>
              <w:spacing w:after="0" w:line="240" w:lineRule="auto"/>
              <w:rPr>
                <w:sz w:val="24"/>
                <w:szCs w:val="24"/>
              </w:rPr>
            </w:pPr>
            <w:r>
              <w:rPr>
                <w:sz w:val="24"/>
                <w:szCs w:val="24"/>
              </w:rPr>
              <w:t>React, Vite, Wagmi, Ethers.js</w:t>
            </w:r>
          </w:p>
        </w:tc>
      </w:tr>
      <w:tr w14:paraId="7996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AD7515">
            <w:pPr>
              <w:spacing w:after="0" w:line="240" w:lineRule="auto"/>
              <w:rPr>
                <w:sz w:val="24"/>
                <w:szCs w:val="24"/>
              </w:rPr>
            </w:pPr>
            <w:r>
              <w:rPr>
                <w:sz w:val="24"/>
                <w:szCs w:val="24"/>
              </w:rPr>
              <w:t>Backend</w:t>
            </w:r>
          </w:p>
        </w:tc>
        <w:tc>
          <w:tcPr>
            <w:tcW w:w="4320" w:type="dxa"/>
          </w:tcPr>
          <w:p w14:paraId="13C9FE19">
            <w:pPr>
              <w:spacing w:after="0" w:line="240" w:lineRule="auto"/>
              <w:rPr>
                <w:sz w:val="24"/>
                <w:szCs w:val="24"/>
              </w:rPr>
            </w:pPr>
            <w:r>
              <w:rPr>
                <w:sz w:val="24"/>
                <w:szCs w:val="24"/>
              </w:rPr>
              <w:t>Django, Django REST Framework</w:t>
            </w:r>
          </w:p>
        </w:tc>
      </w:tr>
      <w:tr w14:paraId="1B961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EE09B42">
            <w:pPr>
              <w:spacing w:after="0" w:line="240" w:lineRule="auto"/>
              <w:rPr>
                <w:sz w:val="24"/>
                <w:szCs w:val="24"/>
              </w:rPr>
            </w:pPr>
            <w:r>
              <w:rPr>
                <w:sz w:val="24"/>
                <w:szCs w:val="24"/>
              </w:rPr>
              <w:t>Smart Contracts</w:t>
            </w:r>
          </w:p>
        </w:tc>
        <w:tc>
          <w:tcPr>
            <w:tcW w:w="4320" w:type="dxa"/>
          </w:tcPr>
          <w:p w14:paraId="5A7335D2">
            <w:pPr>
              <w:spacing w:after="0" w:line="240" w:lineRule="auto"/>
              <w:rPr>
                <w:sz w:val="24"/>
                <w:szCs w:val="24"/>
              </w:rPr>
            </w:pPr>
            <w:r>
              <w:rPr>
                <w:sz w:val="24"/>
                <w:szCs w:val="24"/>
              </w:rPr>
              <w:t>Solidity, Hardhat</w:t>
            </w:r>
          </w:p>
        </w:tc>
      </w:tr>
      <w:tr w14:paraId="5392A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5305997">
            <w:pPr>
              <w:spacing w:after="0" w:line="240" w:lineRule="auto"/>
              <w:rPr>
                <w:sz w:val="24"/>
                <w:szCs w:val="24"/>
              </w:rPr>
            </w:pPr>
            <w:r>
              <w:rPr>
                <w:sz w:val="24"/>
                <w:szCs w:val="24"/>
              </w:rPr>
              <w:t>Digital Assets</w:t>
            </w:r>
          </w:p>
        </w:tc>
        <w:tc>
          <w:tcPr>
            <w:tcW w:w="4320" w:type="dxa"/>
          </w:tcPr>
          <w:p w14:paraId="09E36BC4">
            <w:pPr>
              <w:spacing w:after="0" w:line="240" w:lineRule="auto"/>
              <w:rPr>
                <w:sz w:val="24"/>
                <w:szCs w:val="24"/>
              </w:rPr>
            </w:pPr>
            <w:r>
              <w:rPr>
                <w:sz w:val="24"/>
                <w:szCs w:val="24"/>
              </w:rPr>
              <w:t>ERC-721 (Enrollment NFTs)</w:t>
            </w:r>
          </w:p>
        </w:tc>
      </w:tr>
    </w:tbl>
    <w:p w14:paraId="343501AC">
      <w:pPr>
        <w:pStyle w:val="2"/>
      </w:pPr>
      <w:r>
        <w:t>Vision</w:t>
      </w:r>
    </w:p>
    <w:p w14:paraId="542C6CD9">
      <w:pPr>
        <w:rPr>
          <w:sz w:val="24"/>
          <w:szCs w:val="24"/>
        </w:rPr>
      </w:pPr>
      <w:r>
        <w:rPr>
          <w:sz w:val="24"/>
          <w:szCs w:val="24"/>
        </w:rPr>
        <w:t>The mission of Studyverse is to democratize education by building a world where creators own their infrastructure and students own their credentials. We believe in a future where education is an open protocol, not a fence</w:t>
      </w:r>
      <w:bookmarkStart w:id="0" w:name="_GoBack"/>
      <w:bookmarkEnd w:id="0"/>
      <w:r>
        <w:rPr>
          <w:sz w:val="24"/>
          <w:szCs w:val="24"/>
        </w:rPr>
        <w:t>d garden.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Horizon"/>
    <w:panose1 w:val="00000000000000000000"/>
    <w:charset w:val="00"/>
    <w:family w:val="auto"/>
    <w:pitch w:val="default"/>
    <w:sig w:usb0="00000000" w:usb1="00000000" w:usb2="00000000" w:usb3="00000000" w:csb0="00000000" w:csb1="00000000"/>
  </w:font>
  <w:font w:name="Horizon">
    <w:panose1 w:val="02000500000000000000"/>
    <w:charset w:val="00"/>
    <w:family w:val="auto"/>
    <w:pitch w:val="default"/>
    <w:sig w:usb0="800000A7" w:usb1="5000004A"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193D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Jay Joe</cp:lastModifiedBy>
  <dcterms:modified xsi:type="dcterms:W3CDTF">2026-03-21T16:28:56Z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8DDD94E45C1D475C90DACEE5263361D8_12</vt:lpwstr>
  </property>
</Properties>
</file>