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C7866" w14:textId="77777777" w:rsidR="0023639E" w:rsidRPr="009F0FBB" w:rsidRDefault="0023639E" w:rsidP="00CD1F42">
      <w:pPr>
        <w:autoSpaceDE w:val="0"/>
        <w:autoSpaceDN w:val="0"/>
        <w:adjustRightInd w:val="0"/>
        <w:spacing w:line="276" w:lineRule="auto"/>
        <w:jc w:val="center"/>
        <w:rPr>
          <w:color w:val="000000"/>
          <w:szCs w:val="21"/>
        </w:rPr>
      </w:pPr>
      <w:r w:rsidRPr="009F0FBB">
        <w:rPr>
          <w:rFonts w:eastAsia="Kaiti SC Regular"/>
          <w:b/>
          <w:szCs w:val="28"/>
        </w:rPr>
        <w:t>Response to the Reviewers</w:t>
      </w:r>
    </w:p>
    <w:p w14:paraId="7AD3A875" w14:textId="77777777" w:rsidR="004A55A2" w:rsidRPr="009F0FBB" w:rsidRDefault="004A55A2" w:rsidP="00CD1F42">
      <w:pPr>
        <w:autoSpaceDE w:val="0"/>
        <w:autoSpaceDN w:val="0"/>
        <w:adjustRightInd w:val="0"/>
        <w:spacing w:line="276" w:lineRule="auto"/>
        <w:rPr>
          <w:rFonts w:eastAsia="SimSun"/>
          <w:color w:val="0000FF"/>
        </w:rPr>
      </w:pPr>
    </w:p>
    <w:p w14:paraId="24F294AE" w14:textId="3B5AEBAA" w:rsidR="00C13BBD" w:rsidRPr="009F0FBB" w:rsidRDefault="0023639E" w:rsidP="00CD1F42">
      <w:pPr>
        <w:autoSpaceDE w:val="0"/>
        <w:autoSpaceDN w:val="0"/>
        <w:adjustRightInd w:val="0"/>
        <w:spacing w:line="276" w:lineRule="auto"/>
        <w:rPr>
          <w:rFonts w:eastAsia="SimSun"/>
          <w:color w:val="0000FF"/>
        </w:rPr>
      </w:pPr>
      <w:r w:rsidRPr="009F0FBB">
        <w:rPr>
          <w:rFonts w:eastAsia="SimSun"/>
          <w:color w:val="0000FF"/>
        </w:rPr>
        <w:t>We are grateful to the Reviewers for their</w:t>
      </w:r>
      <w:r w:rsidR="003B4F1A" w:rsidRPr="009F0FBB">
        <w:rPr>
          <w:rFonts w:eastAsia="SimSun"/>
          <w:color w:val="0000FF"/>
        </w:rPr>
        <w:t xml:space="preserve"> valuable</w:t>
      </w:r>
      <w:r w:rsidRPr="009F0FBB">
        <w:rPr>
          <w:rFonts w:eastAsia="SimSun"/>
          <w:color w:val="0000FF"/>
        </w:rPr>
        <w:t xml:space="preserve"> suggestions</w:t>
      </w:r>
      <w:r w:rsidR="003B4F1A" w:rsidRPr="009F0FBB">
        <w:rPr>
          <w:rFonts w:eastAsia="SimSun"/>
          <w:color w:val="0000FF"/>
        </w:rPr>
        <w:t xml:space="preserve"> and comments. We have carefully</w:t>
      </w:r>
      <w:r w:rsidRPr="009F0FBB">
        <w:rPr>
          <w:rFonts w:eastAsia="SimSun"/>
          <w:color w:val="0000FF"/>
        </w:rPr>
        <w:t xml:space="preserve"> </w:t>
      </w:r>
      <w:r w:rsidR="00F8303D" w:rsidRPr="009F0FBB">
        <w:rPr>
          <w:rFonts w:eastAsia="SimSun"/>
          <w:color w:val="0000FF"/>
        </w:rPr>
        <w:t>considered</w:t>
      </w:r>
      <w:r w:rsidR="003B4F1A" w:rsidRPr="009F0FBB">
        <w:rPr>
          <w:rFonts w:eastAsia="SimSun"/>
          <w:color w:val="0000FF"/>
        </w:rPr>
        <w:t xml:space="preserve"> all comments and suggestions </w:t>
      </w:r>
      <w:r w:rsidRPr="009F0FBB">
        <w:rPr>
          <w:rFonts w:eastAsia="SimSun"/>
          <w:color w:val="0000FF"/>
        </w:rPr>
        <w:t xml:space="preserve">and have </w:t>
      </w:r>
      <w:r w:rsidR="00C13BBD" w:rsidRPr="009F0FBB">
        <w:rPr>
          <w:rFonts w:eastAsia="SimSun"/>
          <w:color w:val="0000FF"/>
        </w:rPr>
        <w:t>revised the</w:t>
      </w:r>
      <w:r w:rsidRPr="009F0FBB">
        <w:rPr>
          <w:rFonts w:eastAsia="SimSun"/>
          <w:color w:val="0000FF"/>
        </w:rPr>
        <w:t xml:space="preserve"> manuscript</w:t>
      </w:r>
      <w:r w:rsidR="003B4F1A" w:rsidRPr="009F0FBB">
        <w:rPr>
          <w:rFonts w:eastAsia="SimSun"/>
          <w:color w:val="0000FF"/>
        </w:rPr>
        <w:t xml:space="preserve"> accordingly</w:t>
      </w:r>
      <w:r w:rsidRPr="009F0FBB">
        <w:rPr>
          <w:rFonts w:eastAsia="SimSun"/>
          <w:color w:val="0000FF"/>
        </w:rPr>
        <w:t xml:space="preserve">. </w:t>
      </w:r>
      <w:r w:rsidR="00C13BBD" w:rsidRPr="009F0FBB">
        <w:rPr>
          <w:rFonts w:eastAsia="SimSun"/>
          <w:color w:val="0000FF"/>
        </w:rPr>
        <w:t>The</w:t>
      </w:r>
      <w:r w:rsidR="00DA36FE" w:rsidRPr="009F0FBB">
        <w:rPr>
          <w:rFonts w:eastAsia="SimSun"/>
          <w:color w:val="0000FF"/>
        </w:rPr>
        <w:t xml:space="preserve"> following</w:t>
      </w:r>
      <w:r w:rsidR="00C13BBD" w:rsidRPr="009F0FBB">
        <w:rPr>
          <w:rFonts w:eastAsia="SimSun"/>
          <w:color w:val="0000FF"/>
        </w:rPr>
        <w:t xml:space="preserve"> det</w:t>
      </w:r>
      <w:r w:rsidR="00DA36FE" w:rsidRPr="009F0FBB">
        <w:rPr>
          <w:rFonts w:eastAsia="SimSun"/>
          <w:color w:val="0000FF"/>
        </w:rPr>
        <w:t>ails the changes made and brief</w:t>
      </w:r>
      <w:r w:rsidR="004A55A2" w:rsidRPr="009F0FBB">
        <w:rPr>
          <w:rFonts w:eastAsia="SimSun"/>
          <w:color w:val="0000FF"/>
        </w:rPr>
        <w:t xml:space="preserve"> response</w:t>
      </w:r>
      <w:r w:rsidR="00F8303D" w:rsidRPr="009F0FBB">
        <w:rPr>
          <w:rFonts w:eastAsia="SimSun"/>
          <w:color w:val="0000FF"/>
        </w:rPr>
        <w:t>s</w:t>
      </w:r>
      <w:r w:rsidR="00DA36FE" w:rsidRPr="009F0FBB">
        <w:rPr>
          <w:rFonts w:eastAsia="SimSun"/>
          <w:color w:val="0000FF"/>
        </w:rPr>
        <w:t xml:space="preserve"> to</w:t>
      </w:r>
      <w:r w:rsidR="004A55A2" w:rsidRPr="009F0FBB">
        <w:rPr>
          <w:rFonts w:eastAsia="SimSun"/>
          <w:color w:val="0000FF"/>
        </w:rPr>
        <w:t xml:space="preserve"> the questions</w:t>
      </w:r>
      <w:r w:rsidR="00C13BBD" w:rsidRPr="009F0FBB">
        <w:rPr>
          <w:rFonts w:eastAsia="SimSun"/>
          <w:color w:val="0000FF"/>
        </w:rPr>
        <w:t xml:space="preserve"> </w:t>
      </w:r>
      <w:r w:rsidR="00DA36FE" w:rsidRPr="009F0FBB">
        <w:rPr>
          <w:rFonts w:eastAsia="SimSun"/>
          <w:color w:val="0000FF"/>
        </w:rPr>
        <w:t>raised</w:t>
      </w:r>
      <w:r w:rsidR="00CD282B">
        <w:rPr>
          <w:rFonts w:eastAsia="SimSun"/>
          <w:color w:val="0000FF"/>
        </w:rPr>
        <w:t>.</w:t>
      </w:r>
      <w:r w:rsidR="00985419">
        <w:rPr>
          <w:rFonts w:eastAsia="SimSun"/>
          <w:color w:val="0000FF"/>
        </w:rPr>
        <w:t xml:space="preserve"> All the significant changes are marked yellow in the revised manuscript.</w:t>
      </w:r>
    </w:p>
    <w:p w14:paraId="093E9A93" w14:textId="77777777" w:rsidR="0023639E" w:rsidRPr="009F0FBB" w:rsidRDefault="00143170" w:rsidP="00CD1F42">
      <w:pPr>
        <w:autoSpaceDE w:val="0"/>
        <w:autoSpaceDN w:val="0"/>
        <w:adjustRightInd w:val="0"/>
        <w:spacing w:line="276" w:lineRule="auto"/>
        <w:rPr>
          <w:b/>
          <w:i/>
          <w:color w:val="000000"/>
          <w:szCs w:val="21"/>
          <w:u w:val="single"/>
          <w:shd w:val="pct15" w:color="auto" w:fill="FFFFFF"/>
        </w:rPr>
      </w:pPr>
      <w:r w:rsidRPr="009F0FBB">
        <w:rPr>
          <w:color w:val="000000"/>
          <w:szCs w:val="21"/>
        </w:rPr>
        <w:br/>
      </w:r>
      <w:r w:rsidR="0023639E" w:rsidRPr="009F0FBB">
        <w:rPr>
          <w:rFonts w:eastAsia="SimSun"/>
          <w:b/>
          <w:shd w:val="pct15" w:color="auto" w:fill="FFFFFF"/>
        </w:rPr>
        <w:t>Reviewer(s)' Comments to Author:</w:t>
      </w:r>
    </w:p>
    <w:p w14:paraId="68BC7802" w14:textId="5502ED31" w:rsidR="00274E96" w:rsidRPr="00600F3A" w:rsidRDefault="0023639E" w:rsidP="00274E96">
      <w:pPr>
        <w:widowControl w:val="0"/>
        <w:autoSpaceDE w:val="0"/>
        <w:autoSpaceDN w:val="0"/>
        <w:adjustRightInd w:val="0"/>
        <w:spacing w:line="276" w:lineRule="auto"/>
        <w:jc w:val="both"/>
        <w:rPr>
          <w:color w:val="000000"/>
          <w:szCs w:val="21"/>
          <w:lang w:val="en-CN"/>
        </w:rPr>
      </w:pPr>
      <w:r w:rsidRPr="009F0FBB">
        <w:rPr>
          <w:b/>
          <w:color w:val="000000"/>
          <w:szCs w:val="21"/>
          <w:u w:val="single"/>
        </w:rPr>
        <w:t xml:space="preserve">Reviewer: </w:t>
      </w:r>
      <w:r w:rsidR="00FD291E">
        <w:rPr>
          <w:b/>
          <w:color w:val="000000"/>
          <w:szCs w:val="21"/>
          <w:u w:val="single"/>
        </w:rPr>
        <w:t>1</w:t>
      </w:r>
      <w:r w:rsidR="00143170" w:rsidRPr="009F0FBB">
        <w:rPr>
          <w:color w:val="000000"/>
          <w:szCs w:val="21"/>
        </w:rPr>
        <w:br/>
      </w:r>
      <w:bookmarkStart w:id="0" w:name="OLE_LINK1"/>
      <w:bookmarkStart w:id="1" w:name="OLE_LINK2"/>
    </w:p>
    <w:p w14:paraId="22E145A0" w14:textId="16E68C44" w:rsidR="00C21132" w:rsidRDefault="00600F3A" w:rsidP="00600F3A">
      <w:pPr>
        <w:widowControl w:val="0"/>
        <w:autoSpaceDE w:val="0"/>
        <w:autoSpaceDN w:val="0"/>
        <w:adjustRightInd w:val="0"/>
        <w:spacing w:line="276" w:lineRule="auto"/>
        <w:jc w:val="both"/>
        <w:rPr>
          <w:color w:val="000000"/>
          <w:szCs w:val="21"/>
          <w:lang w:val="en-CN"/>
        </w:rPr>
      </w:pPr>
      <w:r w:rsidRPr="00600F3A">
        <w:rPr>
          <w:color w:val="000000"/>
          <w:szCs w:val="21"/>
          <w:lang w:val="en-CN"/>
        </w:rPr>
        <w:t>The manuscript presented an effort to vectorize the formulism of EAM potential for making use of the modern ML training framework (GPU, Adam optimizer, AutoGrad, ...). The effectiveness of the strategy is overall well-tested, and the findings can be of interest to the MD simulation community. I would be happy to recommend the publication, if the authors could clarify some key issues about the results: </w:t>
      </w:r>
      <w:r w:rsidRPr="00600F3A">
        <w:rPr>
          <w:color w:val="000000"/>
          <w:szCs w:val="21"/>
          <w:lang w:val="en-CN"/>
        </w:rPr>
        <w:br/>
      </w:r>
      <w:r w:rsidRPr="00600F3A">
        <w:rPr>
          <w:color w:val="000000"/>
          <w:szCs w:val="21"/>
          <w:lang w:val="en-CN"/>
        </w:rPr>
        <w:br/>
        <w:t>1. The performance of the current ML-EAM/ADP are compared to that of Zjw04 and SNAP. However, it is somewhat unfair to compare with Zjw04, as Zjw04 is trained on a different set of reference data (which can be derived using different calculation settings), thus would naturally have larger MAEs on the current test set. </w:t>
      </w:r>
      <w:r w:rsidRPr="00600F3A">
        <w:rPr>
          <w:color w:val="000000"/>
          <w:szCs w:val="21"/>
          <w:lang w:val="en-CN"/>
        </w:rPr>
        <w:br/>
      </w:r>
      <w:r w:rsidRPr="00600F3A">
        <w:rPr>
          <w:color w:val="000000"/>
          <w:szCs w:val="21"/>
          <w:lang w:val="en-CN"/>
        </w:rPr>
        <w:br/>
        <w:t>For example, are there any systematic errors when applying Zjw04 to the test set? For example, most of the energies are prone to be smaller/larger? </w:t>
      </w:r>
    </w:p>
    <w:p w14:paraId="7FA1B397" w14:textId="77777777" w:rsidR="00C21132" w:rsidRDefault="00600F3A" w:rsidP="00600F3A">
      <w:pPr>
        <w:widowControl w:val="0"/>
        <w:autoSpaceDE w:val="0"/>
        <w:autoSpaceDN w:val="0"/>
        <w:adjustRightInd w:val="0"/>
        <w:spacing w:line="276" w:lineRule="auto"/>
        <w:jc w:val="both"/>
        <w:rPr>
          <w:color w:val="000000"/>
          <w:szCs w:val="21"/>
          <w:lang w:val="en-CN"/>
        </w:rPr>
      </w:pPr>
      <w:r w:rsidRPr="00600F3A">
        <w:rPr>
          <w:color w:val="000000"/>
          <w:szCs w:val="21"/>
          <w:lang w:val="en-CN"/>
        </w:rPr>
        <w:br/>
        <w:t>It can be better to directly train an EAM potential on the same training data and see if the performance of the current ML-EAM/ADP is similar to the traditional form. </w:t>
      </w:r>
      <w:r w:rsidRPr="00600F3A">
        <w:rPr>
          <w:color w:val="000000"/>
          <w:szCs w:val="21"/>
          <w:lang w:val="en-CN"/>
        </w:rPr>
        <w:br/>
      </w:r>
    </w:p>
    <w:p w14:paraId="658A3331" w14:textId="1A9B61D2" w:rsidR="00C21132" w:rsidRDefault="00C21132" w:rsidP="00600F3A">
      <w:pPr>
        <w:widowControl w:val="0"/>
        <w:autoSpaceDE w:val="0"/>
        <w:autoSpaceDN w:val="0"/>
        <w:adjustRightInd w:val="0"/>
        <w:spacing w:line="276" w:lineRule="auto"/>
        <w:jc w:val="both"/>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p>
    <w:p w14:paraId="56048370" w14:textId="06334AD7" w:rsidR="00C05B3B" w:rsidRDefault="00C05B3B" w:rsidP="00600F3A">
      <w:pPr>
        <w:widowControl w:val="0"/>
        <w:autoSpaceDE w:val="0"/>
        <w:autoSpaceDN w:val="0"/>
        <w:adjustRightInd w:val="0"/>
        <w:spacing w:line="276" w:lineRule="auto"/>
        <w:jc w:val="both"/>
        <w:rPr>
          <w:i/>
          <w:color w:val="0432FF"/>
          <w:szCs w:val="21"/>
        </w:rPr>
      </w:pPr>
    </w:p>
    <w:p w14:paraId="3408B861" w14:textId="77777777" w:rsidR="00C05B3B" w:rsidRDefault="00C05B3B" w:rsidP="00600F3A">
      <w:pPr>
        <w:widowControl w:val="0"/>
        <w:autoSpaceDE w:val="0"/>
        <w:autoSpaceDN w:val="0"/>
        <w:adjustRightInd w:val="0"/>
        <w:spacing w:line="276" w:lineRule="auto"/>
        <w:jc w:val="both"/>
        <w:rPr>
          <w:i/>
          <w:color w:val="0432FF"/>
          <w:szCs w:val="21"/>
        </w:rPr>
      </w:pPr>
      <w:r>
        <w:rPr>
          <w:i/>
          <w:color w:val="0432FF"/>
          <w:szCs w:val="21"/>
        </w:rPr>
        <w:t>In fact, the reference EAM potentials used in this work, developed by Zhou et al, were originally fitted with experiment data. It’s indeed unfair to compare them with potentials optimized with DFT data directly.</w:t>
      </w:r>
    </w:p>
    <w:p w14:paraId="1862348F" w14:textId="77777777" w:rsidR="00C05B3B" w:rsidRDefault="00C05B3B" w:rsidP="00600F3A">
      <w:pPr>
        <w:widowControl w:val="0"/>
        <w:autoSpaceDE w:val="0"/>
        <w:autoSpaceDN w:val="0"/>
        <w:adjustRightInd w:val="0"/>
        <w:spacing w:line="276" w:lineRule="auto"/>
        <w:jc w:val="both"/>
        <w:rPr>
          <w:i/>
          <w:color w:val="0432FF"/>
          <w:szCs w:val="21"/>
        </w:rPr>
      </w:pPr>
    </w:p>
    <w:p w14:paraId="7F907769" w14:textId="087EB951" w:rsidR="00C05B3B" w:rsidRDefault="00C05B3B" w:rsidP="00600F3A">
      <w:pPr>
        <w:widowControl w:val="0"/>
        <w:autoSpaceDE w:val="0"/>
        <w:autoSpaceDN w:val="0"/>
        <w:adjustRightInd w:val="0"/>
        <w:spacing w:line="276" w:lineRule="auto"/>
        <w:jc w:val="both"/>
        <w:rPr>
          <w:i/>
          <w:color w:val="0432FF"/>
          <w:szCs w:val="21"/>
        </w:rPr>
      </w:pPr>
      <w:r>
        <w:rPr>
          <w:i/>
          <w:color w:val="0432FF"/>
          <w:szCs w:val="21"/>
        </w:rPr>
        <w:t>Hence in our work, relative mean absolute errors (</w:t>
      </w:r>
      <w:proofErr w:type="spellStart"/>
      <w:r>
        <w:rPr>
          <w:i/>
          <w:color w:val="0432FF"/>
          <w:szCs w:val="21"/>
        </w:rPr>
        <w:t>rMAE</w:t>
      </w:r>
      <w:proofErr w:type="spellEnd"/>
      <w:r>
        <w:rPr>
          <w:i/>
          <w:color w:val="0432FF"/>
          <w:szCs w:val="21"/>
        </w:rPr>
        <w:t>) were used for the reference EAM potentials, while raw mean absolute errors were used for machine learning optimized potentials. The relative mean absolute errors were calculated by setting the ‘zero point’ to the equilibrium structures of fcc Ni and bcc Mo. This comparison approach was first used by Shyue Ping Ong in their SNAP works</w:t>
      </w:r>
      <w:r w:rsidR="00181C1B">
        <w:rPr>
          <w:i/>
          <w:color w:val="0432FF"/>
          <w:szCs w:val="21"/>
        </w:rPr>
        <w:fldChar w:fldCharType="begin"/>
      </w:r>
      <w:r w:rsidR="00181C1B">
        <w:rPr>
          <w:i/>
          <w:color w:val="0432FF"/>
          <w:szCs w:val="21"/>
        </w:rPr>
        <w:instrText xml:space="preserve"> ADDIN EN.CITE &lt;EndNote&gt;&lt;Cite&gt;&lt;Author&gt;Li&lt;/Author&gt;&lt;Year&gt;2018&lt;/Year&gt;&lt;RecNum&gt;923&lt;/RecNum&gt;&lt;DisplayText&gt;&lt;style face="superscript"&gt;1-2&lt;/style&gt;&lt;/DisplayText&gt;&lt;record&gt;&lt;rec-number&gt;923&lt;/rec-number&gt;&lt;foreign-keys&gt;&lt;key app="EN" db-id="922sv5dd82rds6efav55fteqe22t2we5ratz" timestamp="1545122203" guid="244df7c6-6ac3-47b0-a1dc-401726991959"&gt;923&lt;/key&gt;&lt;/foreign-keys&gt;&lt;ref-type name="Journal Article"&gt;17&lt;/ref-type&gt;&lt;contributors&gt;&lt;authors&gt;&lt;author&gt;Li, X. G.&lt;/author&gt;&lt;author&gt;Hu, C&lt;/author&gt;&lt;author&gt;Chen, C&lt;/author&gt;&lt;author&gt;Deng, Z&lt;/author&gt;&lt;author&gt;Luo, J&lt;/author&gt;&lt;author&gt;Ong, Shyue Ping&lt;/author&gt;&lt;/authors&gt;&lt;/contributors&gt;&lt;titles&gt;&lt;title&gt;Quantum-accurate spectral neighbor analysis potential models for Ni-Mo binary alloys and fcc metals&lt;/title&gt;&lt;secondary-title&gt;Phys. Rev. B.&lt;/secondary-title&gt;&lt;/titles&gt;&lt;periodical&gt;&lt;full-title&gt;Phys. Rev. B.&lt;/full-title&gt;&lt;abbr-1&gt;Phys Rev B&lt;/abbr-1&gt;&lt;/periodical&gt;&lt;pages&gt;094104&lt;/pages&gt;&lt;volume&gt;98&lt;/volume&gt;&lt;dates&gt;&lt;year&gt;2018&lt;/year&gt;&lt;/dates&gt;&lt;urls&gt;&lt;/urls&gt;&lt;electronic-resource-num&gt;10.1103/PhysRevB.98.094104&lt;/electronic-resource-num&gt;&lt;/record&gt;&lt;/Cite&gt;&lt;Cite&gt;&lt;Author&gt;Chen&lt;/Author&gt;&lt;Year&gt;2017&lt;/Year&gt;&lt;RecNum&gt;974&lt;/RecNum&gt;&lt;record&gt;&lt;rec-number&gt;974&lt;/rec-number&gt;&lt;foreign-keys&gt;&lt;key app="EN" db-id="922sv5dd82rds6efav55fteqe22t2we5ratz" timestamp="1550625953" guid="759d7674-bacb-4dad-a43b-7740482d1418"&gt;974&lt;/key&gt;&lt;/foreign-keys&gt;&lt;ref-type name="Journal Article"&gt;17&lt;/ref-type&gt;&lt;contributors&gt;&lt;authors&gt;&lt;author&gt;Chen, Chi&lt;/author&gt;&lt;author&gt;Deng, Zhi&lt;/author&gt;&lt;author&gt;Tran, Richard&lt;/author&gt;&lt;author&gt;Tang, Hanmei&lt;/author&gt;&lt;author&gt;Chu, Iek-Heng&lt;/author&gt;&lt;author&gt;Ong, Shyue Ping&lt;/author&gt;&lt;/authors&gt;&lt;/contributors&gt;&lt;titles&gt;&lt;title&gt;Accurate force field for molybdenum by machine learning large materials data&lt;/title&gt;&lt;secondary-title&gt;Phys. Rev. M&lt;/secondary-title&gt;&lt;/titles&gt;&lt;periodical&gt;&lt;full-title&gt;Phys. Rev. M&lt;/full-title&gt;&lt;/periodical&gt;&lt;volume&gt;1&lt;/volume&gt;&lt;number&gt;4&lt;/number&gt;&lt;dates&gt;&lt;year&gt;2017&lt;/year&gt;&lt;/dates&gt;&lt;isbn&gt;2475-9953&lt;/isbn&gt;&lt;urls&gt;&lt;/urls&gt;&lt;electronic-resource-num&gt;10.1103/PhysRevMaterials.1.043603&lt;/electronic-resource-num&gt;&lt;/record&gt;&lt;/Cite&gt;&lt;/EndNote&gt;</w:instrText>
      </w:r>
      <w:r w:rsidR="00181C1B">
        <w:rPr>
          <w:i/>
          <w:color w:val="0432FF"/>
          <w:szCs w:val="21"/>
        </w:rPr>
        <w:fldChar w:fldCharType="separate"/>
      </w:r>
      <w:r w:rsidR="00181C1B" w:rsidRPr="00181C1B">
        <w:rPr>
          <w:i/>
          <w:noProof/>
          <w:color w:val="0432FF"/>
          <w:szCs w:val="21"/>
          <w:vertAlign w:val="superscript"/>
        </w:rPr>
        <w:t>1-2</w:t>
      </w:r>
      <w:r w:rsidR="00181C1B">
        <w:rPr>
          <w:i/>
          <w:color w:val="0432FF"/>
          <w:szCs w:val="21"/>
        </w:rPr>
        <w:fldChar w:fldCharType="end"/>
      </w:r>
      <w:r>
        <w:rPr>
          <w:i/>
          <w:color w:val="0432FF"/>
          <w:szCs w:val="21"/>
        </w:rPr>
        <w:t>.</w:t>
      </w:r>
    </w:p>
    <w:p w14:paraId="1C0FDB15" w14:textId="6E7A25BD" w:rsidR="00C05B3B" w:rsidRPr="00C05B3B" w:rsidRDefault="00C05B3B" w:rsidP="00600F3A">
      <w:pPr>
        <w:widowControl w:val="0"/>
        <w:autoSpaceDE w:val="0"/>
        <w:autoSpaceDN w:val="0"/>
        <w:adjustRightInd w:val="0"/>
        <w:spacing w:line="276" w:lineRule="auto"/>
        <w:jc w:val="both"/>
        <w:rPr>
          <w:i/>
          <w:color w:val="0432FF"/>
          <w:szCs w:val="21"/>
        </w:rPr>
      </w:pPr>
    </w:p>
    <w:p w14:paraId="728CF23D" w14:textId="7973AB94" w:rsidR="00600F3A" w:rsidRDefault="00600F3A" w:rsidP="00600F3A">
      <w:pPr>
        <w:widowControl w:val="0"/>
        <w:autoSpaceDE w:val="0"/>
        <w:autoSpaceDN w:val="0"/>
        <w:adjustRightInd w:val="0"/>
        <w:spacing w:line="276" w:lineRule="auto"/>
        <w:jc w:val="both"/>
        <w:rPr>
          <w:color w:val="000000"/>
          <w:szCs w:val="21"/>
          <w:lang w:val="en-CN"/>
        </w:rPr>
      </w:pPr>
      <w:r w:rsidRPr="00600F3A">
        <w:rPr>
          <w:color w:val="000000"/>
          <w:szCs w:val="21"/>
          <w:lang w:val="en-CN"/>
        </w:rPr>
        <w:lastRenderedPageBreak/>
        <w:br/>
        <w:t>2. The authors argued that the MD simulations performed by ML-EAM/ADP is 1000 times faster than SNAP, but it seems no evidence is provided in the manuscript. Are the tests using the same hardware and how are the tests performed? More details should be provided. </w:t>
      </w:r>
      <w:r w:rsidRPr="00600F3A">
        <w:rPr>
          <w:color w:val="000000"/>
          <w:szCs w:val="21"/>
          <w:lang w:val="en-CN"/>
        </w:rPr>
        <w:br/>
      </w:r>
    </w:p>
    <w:p w14:paraId="102A86B3" w14:textId="1C9F058D" w:rsidR="00600F3A" w:rsidRDefault="00600F3A" w:rsidP="00600F3A">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p>
    <w:p w14:paraId="1BA4B549" w14:textId="18CB7ACD" w:rsidR="002F0BFB" w:rsidRDefault="002F0BFB" w:rsidP="00600F3A">
      <w:pPr>
        <w:autoSpaceDE w:val="0"/>
        <w:autoSpaceDN w:val="0"/>
        <w:adjustRightInd w:val="0"/>
        <w:spacing w:line="276" w:lineRule="auto"/>
        <w:rPr>
          <w:i/>
          <w:color w:val="0432FF"/>
          <w:szCs w:val="21"/>
        </w:rPr>
      </w:pPr>
    </w:p>
    <w:p w14:paraId="5132D6AD" w14:textId="3B4B5913" w:rsidR="002F0BFB" w:rsidRDefault="002F0BFB" w:rsidP="00600F3A">
      <w:pPr>
        <w:autoSpaceDE w:val="0"/>
        <w:autoSpaceDN w:val="0"/>
        <w:adjustRightInd w:val="0"/>
        <w:spacing w:line="276" w:lineRule="auto"/>
        <w:rPr>
          <w:i/>
          <w:color w:val="0432FF"/>
          <w:szCs w:val="21"/>
        </w:rPr>
      </w:pPr>
      <w:r>
        <w:rPr>
          <w:i/>
          <w:color w:val="0432FF"/>
          <w:szCs w:val="21"/>
        </w:rPr>
        <w:t>Thompson et al (core developer of the SNAP) from Sandia National Laboratory already did benchmark tests in 2017 and published the results in a standalone report</w:t>
      </w:r>
      <w:r w:rsidR="005D4D02">
        <w:rPr>
          <w:i/>
          <w:color w:val="0432FF"/>
          <w:szCs w:val="21"/>
        </w:rPr>
        <w:fldChar w:fldCharType="begin"/>
      </w:r>
      <w:r w:rsidR="005D4D02">
        <w:rPr>
          <w:i/>
          <w:color w:val="0432FF"/>
          <w:szCs w:val="21"/>
        </w:rPr>
        <w:instrText xml:space="preserve"> ADDIN EN.CITE &lt;EndNote&gt;&lt;Cite&gt;&lt;Author&gt;Trott&lt;/Author&gt;&lt;Year&gt;2017&lt;/Year&gt;&lt;RecNum&gt;994&lt;/RecNum&gt;&lt;DisplayText&gt;&lt;style face="superscript"&gt;3&lt;/style&gt;&lt;/DisplayText&gt;&lt;record&gt;&lt;rec-number&gt;994&lt;/rec-number&gt;&lt;foreign-keys&gt;&lt;key app="EN" db-id="922sv5dd82rds6efav55fteqe22t2we5ratz" timestamp="1555289300" guid="d6b647c8-da05-4e43-98cb-6ba007cbd3ae"&gt;994&lt;/key&gt;&lt;/foreign-keys&gt;&lt;ref-type name="Report"&gt;27&lt;/ref-type&gt;&lt;contributors&gt;&lt;authors&gt;&lt;author&gt;Trott, Christian&lt;/author&gt;&lt;author&gt;Thompson, A. P.&lt;/author&gt;&lt;/authors&gt;&lt;/contributors&gt;&lt;titles&gt;&lt;title&gt;A Brief Description of the Kokkos implementation of the SNAP potential in ExaMiniMD&lt;/title&gt;&lt;/titles&gt;&lt;dates&gt;&lt;year&gt;2017&lt;/year&gt;&lt;/dates&gt;&lt;urls&gt;&lt;/urls&gt;&lt;electronic-resource-num&gt;10.2172/1409290&lt;/electronic-resource-num&gt;&lt;/record&gt;&lt;/Cite&gt;&lt;/EndNote&gt;</w:instrText>
      </w:r>
      <w:r w:rsidR="005D4D02">
        <w:rPr>
          <w:i/>
          <w:color w:val="0432FF"/>
          <w:szCs w:val="21"/>
        </w:rPr>
        <w:fldChar w:fldCharType="separate"/>
      </w:r>
      <w:r w:rsidR="005D4D02" w:rsidRPr="005D4D02">
        <w:rPr>
          <w:i/>
          <w:noProof/>
          <w:color w:val="0432FF"/>
          <w:szCs w:val="21"/>
          <w:vertAlign w:val="superscript"/>
        </w:rPr>
        <w:t>3</w:t>
      </w:r>
      <w:r w:rsidR="005D4D02">
        <w:rPr>
          <w:i/>
          <w:color w:val="0432FF"/>
          <w:szCs w:val="21"/>
        </w:rPr>
        <w:fldChar w:fldCharType="end"/>
      </w:r>
      <w:r>
        <w:rPr>
          <w:i/>
          <w:color w:val="0432FF"/>
          <w:szCs w:val="21"/>
        </w:rPr>
        <w:t xml:space="preserve">. </w:t>
      </w:r>
      <w:r w:rsidR="00483C7A">
        <w:rPr>
          <w:i/>
          <w:color w:val="0432FF"/>
          <w:szCs w:val="21"/>
        </w:rPr>
        <w:t>The following figure</w:t>
      </w:r>
      <w:r>
        <w:rPr>
          <w:i/>
          <w:color w:val="0432FF"/>
          <w:szCs w:val="21"/>
        </w:rPr>
        <w:t xml:space="preserve"> </w:t>
      </w:r>
      <w:r w:rsidR="00483C7A">
        <w:rPr>
          <w:i/>
          <w:color w:val="0432FF"/>
          <w:szCs w:val="21"/>
        </w:rPr>
        <w:t>shows</w:t>
      </w:r>
      <w:r>
        <w:rPr>
          <w:i/>
          <w:color w:val="0432FF"/>
          <w:szCs w:val="21"/>
        </w:rPr>
        <w:t xml:space="preserve"> the results:</w:t>
      </w:r>
    </w:p>
    <w:p w14:paraId="18313395" w14:textId="476D0593" w:rsidR="002F0BFB" w:rsidRDefault="00483C7A" w:rsidP="00483C7A">
      <w:pPr>
        <w:autoSpaceDE w:val="0"/>
        <w:autoSpaceDN w:val="0"/>
        <w:adjustRightInd w:val="0"/>
        <w:spacing w:line="276" w:lineRule="auto"/>
        <w:jc w:val="center"/>
        <w:rPr>
          <w:i/>
          <w:color w:val="0432FF"/>
          <w:szCs w:val="21"/>
        </w:rPr>
      </w:pPr>
      <w:r w:rsidRPr="00483C7A">
        <w:rPr>
          <w:noProof/>
          <w:color w:val="000000"/>
          <w:szCs w:val="21"/>
        </w:rPr>
        <w:drawing>
          <wp:inline distT="0" distB="0" distL="0" distR="0" wp14:anchorId="3C7BC68C" wp14:editId="737CC325">
            <wp:extent cx="3588152" cy="2649174"/>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593289" cy="2652967"/>
                    </a:xfrm>
                    <a:prstGeom prst="rect">
                      <a:avLst/>
                    </a:prstGeom>
                  </pic:spPr>
                </pic:pic>
              </a:graphicData>
            </a:graphic>
          </wp:inline>
        </w:drawing>
      </w:r>
    </w:p>
    <w:p w14:paraId="2AAD773C" w14:textId="64167E89" w:rsidR="00483C7A" w:rsidRDefault="00427CE1" w:rsidP="00600F3A">
      <w:pPr>
        <w:autoSpaceDE w:val="0"/>
        <w:autoSpaceDN w:val="0"/>
        <w:adjustRightInd w:val="0"/>
        <w:spacing w:line="276" w:lineRule="auto"/>
        <w:rPr>
          <w:i/>
          <w:color w:val="0432FF"/>
          <w:szCs w:val="21"/>
        </w:rPr>
      </w:pPr>
      <w:r>
        <w:rPr>
          <w:i/>
          <w:color w:val="0432FF"/>
          <w:szCs w:val="21"/>
        </w:rPr>
        <w:t xml:space="preserve">ADP can be considered an extension of EAM as it only introduces two polarization terms. Lammps official benchmark tests suggest ADP is </w:t>
      </w:r>
      <w:r w:rsidR="00001BEF">
        <w:rPr>
          <w:i/>
          <w:color w:val="0432FF"/>
          <w:szCs w:val="21"/>
        </w:rPr>
        <w:t>3</w:t>
      </w:r>
      <w:r>
        <w:rPr>
          <w:i/>
          <w:color w:val="0432FF"/>
          <w:szCs w:val="21"/>
        </w:rPr>
        <w:t>x slower than EAM</w:t>
      </w:r>
      <w:r w:rsidR="00001BEF">
        <w:rPr>
          <w:i/>
          <w:color w:val="0432FF"/>
          <w:szCs w:val="21"/>
        </w:rPr>
        <w:t xml:space="preserve"> (</w:t>
      </w:r>
      <w:r w:rsidR="00001BEF" w:rsidRPr="00001BEF">
        <w:rPr>
          <w:i/>
          <w:color w:val="0432FF"/>
          <w:szCs w:val="21"/>
        </w:rPr>
        <w:t>https://lammps.sandia.gov/bench.html</w:t>
      </w:r>
      <w:r w:rsidR="00001BEF">
        <w:rPr>
          <w:i/>
          <w:color w:val="0432FF"/>
          <w:szCs w:val="21"/>
        </w:rPr>
        <w:t>)</w:t>
      </w:r>
      <w:r>
        <w:rPr>
          <w:i/>
          <w:color w:val="0432FF"/>
          <w:szCs w:val="21"/>
        </w:rPr>
        <w:t>.</w:t>
      </w:r>
    </w:p>
    <w:p w14:paraId="02D9B2BF" w14:textId="74AAE9AE" w:rsidR="00427CE1" w:rsidRDefault="00427CE1" w:rsidP="00600F3A">
      <w:pPr>
        <w:autoSpaceDE w:val="0"/>
        <w:autoSpaceDN w:val="0"/>
        <w:adjustRightInd w:val="0"/>
        <w:spacing w:line="276" w:lineRule="auto"/>
        <w:rPr>
          <w:i/>
          <w:color w:val="0432FF"/>
          <w:szCs w:val="21"/>
        </w:rPr>
      </w:pPr>
    </w:p>
    <w:p w14:paraId="657EA129" w14:textId="2B4740F7" w:rsidR="00483C7A" w:rsidRDefault="00427CE1" w:rsidP="00647563">
      <w:pPr>
        <w:autoSpaceDE w:val="0"/>
        <w:autoSpaceDN w:val="0"/>
        <w:adjustRightInd w:val="0"/>
        <w:spacing w:line="276" w:lineRule="auto"/>
        <w:rPr>
          <w:i/>
          <w:color w:val="0432FF"/>
          <w:szCs w:val="21"/>
        </w:rPr>
      </w:pPr>
      <w:r>
        <w:rPr>
          <w:i/>
          <w:color w:val="0432FF"/>
          <w:szCs w:val="21"/>
        </w:rPr>
        <w:t xml:space="preserve">ML-EAM/ADP just optimize parameters of EAM/ADP, while their forms are </w:t>
      </w:r>
      <w:r w:rsidR="002B3B74">
        <w:rPr>
          <w:i/>
          <w:color w:val="0432FF"/>
          <w:szCs w:val="21"/>
        </w:rPr>
        <w:t>kept</w:t>
      </w:r>
      <w:r>
        <w:rPr>
          <w:i/>
          <w:color w:val="0432FF"/>
          <w:szCs w:val="21"/>
        </w:rPr>
        <w:t>.</w:t>
      </w:r>
    </w:p>
    <w:p w14:paraId="4C803835" w14:textId="6DF9336D" w:rsidR="00A0661B" w:rsidRDefault="00A0661B" w:rsidP="00647563">
      <w:pPr>
        <w:autoSpaceDE w:val="0"/>
        <w:autoSpaceDN w:val="0"/>
        <w:adjustRightInd w:val="0"/>
        <w:spacing w:line="276" w:lineRule="auto"/>
        <w:rPr>
          <w:i/>
          <w:color w:val="0432FF"/>
          <w:szCs w:val="21"/>
        </w:rPr>
      </w:pPr>
    </w:p>
    <w:p w14:paraId="0C36C533" w14:textId="5AB3CE94" w:rsidR="00A0661B" w:rsidRPr="00647563" w:rsidRDefault="00A0661B" w:rsidP="00647563">
      <w:pPr>
        <w:autoSpaceDE w:val="0"/>
        <w:autoSpaceDN w:val="0"/>
        <w:adjustRightInd w:val="0"/>
        <w:spacing w:line="276" w:lineRule="auto"/>
        <w:rPr>
          <w:i/>
          <w:color w:val="0432FF"/>
          <w:szCs w:val="21"/>
        </w:rPr>
      </w:pPr>
      <w:r>
        <w:rPr>
          <w:i/>
          <w:color w:val="0432FF"/>
          <w:szCs w:val="21"/>
        </w:rPr>
        <w:t xml:space="preserve">We have made our statement </w:t>
      </w:r>
      <w:r w:rsidR="00DA4232">
        <w:rPr>
          <w:i/>
          <w:color w:val="0432FF"/>
          <w:szCs w:val="21"/>
        </w:rPr>
        <w:t>clearer</w:t>
      </w:r>
      <w:r>
        <w:rPr>
          <w:i/>
          <w:color w:val="0432FF"/>
          <w:szCs w:val="21"/>
        </w:rPr>
        <w:t xml:space="preserve"> in Section 4.3.</w:t>
      </w:r>
    </w:p>
    <w:p w14:paraId="20DCC2B9" w14:textId="77777777" w:rsidR="003F0A4C" w:rsidRDefault="00600F3A" w:rsidP="00600F3A">
      <w:pPr>
        <w:widowControl w:val="0"/>
        <w:autoSpaceDE w:val="0"/>
        <w:autoSpaceDN w:val="0"/>
        <w:adjustRightInd w:val="0"/>
        <w:spacing w:line="276" w:lineRule="auto"/>
        <w:jc w:val="both"/>
        <w:rPr>
          <w:color w:val="000000"/>
          <w:szCs w:val="21"/>
          <w:lang w:val="en-CN"/>
        </w:rPr>
      </w:pPr>
      <w:r w:rsidRPr="00600F3A">
        <w:rPr>
          <w:color w:val="000000"/>
          <w:szCs w:val="21"/>
          <w:lang w:val="en-CN"/>
        </w:rPr>
        <w:br/>
        <w:t>3. It would be good if the authors provide more details on the GPU version they used and how long it takes to train the potential. Such information may help the beginners to start. </w:t>
      </w:r>
      <w:r w:rsidRPr="00600F3A">
        <w:rPr>
          <w:color w:val="000000"/>
          <w:szCs w:val="21"/>
          <w:lang w:val="en-CN"/>
        </w:rPr>
        <w:br/>
      </w:r>
    </w:p>
    <w:p w14:paraId="03606BBA" w14:textId="4F1E3ECF" w:rsidR="003F0A4C" w:rsidRDefault="003F0A4C" w:rsidP="003F0A4C">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 We have added more description in our revised manuscript.</w:t>
      </w:r>
    </w:p>
    <w:p w14:paraId="565C6DF4" w14:textId="32F312EA" w:rsidR="003F0A4C" w:rsidRDefault="003F0A4C" w:rsidP="003F0A4C">
      <w:pPr>
        <w:autoSpaceDE w:val="0"/>
        <w:autoSpaceDN w:val="0"/>
        <w:adjustRightInd w:val="0"/>
        <w:spacing w:line="276" w:lineRule="auto"/>
        <w:rPr>
          <w:i/>
          <w:color w:val="0432FF"/>
          <w:szCs w:val="21"/>
        </w:rPr>
      </w:pPr>
    </w:p>
    <w:p w14:paraId="32297CB7" w14:textId="66066426" w:rsidR="003F0A4C" w:rsidRDefault="003F0A4C" w:rsidP="003F0A4C">
      <w:pPr>
        <w:autoSpaceDE w:val="0"/>
        <w:autoSpaceDN w:val="0"/>
        <w:adjustRightInd w:val="0"/>
        <w:spacing w:line="276" w:lineRule="auto"/>
        <w:rPr>
          <w:i/>
          <w:color w:val="0432FF"/>
          <w:szCs w:val="21"/>
        </w:rPr>
      </w:pPr>
      <w:r>
        <w:rPr>
          <w:i/>
          <w:color w:val="0432FF"/>
          <w:szCs w:val="21"/>
        </w:rPr>
        <w:t xml:space="preserve">The training time heavily depends on the settings. </w:t>
      </w:r>
    </w:p>
    <w:p w14:paraId="052327FE" w14:textId="77777777" w:rsidR="00723E29" w:rsidRDefault="003F0A4C" w:rsidP="003F0A4C">
      <w:pPr>
        <w:autoSpaceDE w:val="0"/>
        <w:autoSpaceDN w:val="0"/>
        <w:adjustRightInd w:val="0"/>
        <w:spacing w:line="276" w:lineRule="auto"/>
        <w:rPr>
          <w:i/>
          <w:color w:val="0432FF"/>
          <w:szCs w:val="21"/>
        </w:rPr>
      </w:pPr>
      <w:r>
        <w:rPr>
          <w:i/>
          <w:color w:val="0432FF"/>
          <w:szCs w:val="21"/>
        </w:rPr>
        <w:lastRenderedPageBreak/>
        <w:t>Generally speaking, training with energy, forces and stress is very fast. In this case, a few hours are sufficient for a workstation with a single GTX 1080Ti</w:t>
      </w:r>
      <w:r w:rsidR="00723E29">
        <w:rPr>
          <w:i/>
          <w:color w:val="0432FF"/>
          <w:szCs w:val="21"/>
        </w:rPr>
        <w:t xml:space="preserve"> for 100,000 training </w:t>
      </w:r>
      <w:proofErr w:type="gramStart"/>
      <w:r w:rsidR="00723E29">
        <w:rPr>
          <w:i/>
          <w:color w:val="0432FF"/>
          <w:szCs w:val="21"/>
        </w:rPr>
        <w:t>steps.</w:t>
      </w:r>
      <w:r>
        <w:rPr>
          <w:i/>
          <w:color w:val="0432FF"/>
          <w:szCs w:val="21"/>
        </w:rPr>
        <w:t>.</w:t>
      </w:r>
      <w:proofErr w:type="gramEnd"/>
      <w:r>
        <w:rPr>
          <w:i/>
          <w:color w:val="0432FF"/>
          <w:szCs w:val="21"/>
        </w:rPr>
        <w:t xml:space="preserve"> Including equation of state constraints will only slightly increase training time. However, adding </w:t>
      </w:r>
      <w:r w:rsidR="00723E29">
        <w:rPr>
          <w:i/>
          <w:color w:val="0432FF"/>
          <w:szCs w:val="21"/>
        </w:rPr>
        <w:t>elastic constraints will significantly increase training time from a few hours to 20 or more.</w:t>
      </w:r>
    </w:p>
    <w:p w14:paraId="1BDCC2D2" w14:textId="77777777" w:rsidR="00723E29" w:rsidRDefault="00723E29" w:rsidP="003F0A4C">
      <w:pPr>
        <w:autoSpaceDE w:val="0"/>
        <w:autoSpaceDN w:val="0"/>
        <w:adjustRightInd w:val="0"/>
        <w:spacing w:line="276" w:lineRule="auto"/>
        <w:rPr>
          <w:i/>
          <w:color w:val="0432FF"/>
          <w:szCs w:val="21"/>
        </w:rPr>
      </w:pPr>
    </w:p>
    <w:p w14:paraId="1E3CEB69" w14:textId="0DD658A2" w:rsidR="003F0A4C" w:rsidRPr="003F0A4C" w:rsidRDefault="00723E29" w:rsidP="003F0A4C">
      <w:pPr>
        <w:autoSpaceDE w:val="0"/>
        <w:autoSpaceDN w:val="0"/>
        <w:adjustRightInd w:val="0"/>
        <w:spacing w:line="276" w:lineRule="auto"/>
        <w:rPr>
          <w:i/>
          <w:color w:val="0432FF"/>
          <w:szCs w:val="21"/>
        </w:rPr>
      </w:pPr>
      <w:r>
        <w:rPr>
          <w:i/>
          <w:color w:val="0432FF"/>
          <w:szCs w:val="21"/>
        </w:rPr>
        <w:t xml:space="preserve">In our experience, </w:t>
      </w:r>
      <w:r w:rsidR="000E5E0E">
        <w:rPr>
          <w:i/>
          <w:color w:val="0432FF"/>
          <w:szCs w:val="21"/>
        </w:rPr>
        <w:t>a two-steps</w:t>
      </w:r>
      <w:r>
        <w:rPr>
          <w:i/>
          <w:color w:val="0432FF"/>
          <w:szCs w:val="21"/>
        </w:rPr>
        <w:t xml:space="preserve"> strategy </w:t>
      </w:r>
      <w:r w:rsidR="000E5E0E">
        <w:rPr>
          <w:i/>
          <w:color w:val="0432FF"/>
          <w:szCs w:val="21"/>
        </w:rPr>
        <w:t>works well:</w:t>
      </w:r>
      <w:r>
        <w:rPr>
          <w:i/>
          <w:color w:val="0432FF"/>
          <w:szCs w:val="21"/>
        </w:rPr>
        <w:t xml:space="preserve"> training with energy, forces, stress and EOS for 50,000 to 100,000 steps</w:t>
      </w:r>
      <w:r w:rsidR="000E5E0E">
        <w:rPr>
          <w:i/>
          <w:color w:val="0432FF"/>
          <w:szCs w:val="21"/>
        </w:rPr>
        <w:t xml:space="preserve"> first,</w:t>
      </w:r>
      <w:r>
        <w:rPr>
          <w:i/>
          <w:color w:val="0432FF"/>
          <w:szCs w:val="21"/>
        </w:rPr>
        <w:t xml:space="preserve"> </w:t>
      </w:r>
      <w:r w:rsidR="000E5E0E">
        <w:rPr>
          <w:i/>
          <w:color w:val="0432FF"/>
          <w:szCs w:val="21"/>
        </w:rPr>
        <w:t>t</w:t>
      </w:r>
      <w:r>
        <w:rPr>
          <w:i/>
          <w:color w:val="0432FF"/>
          <w:szCs w:val="21"/>
        </w:rPr>
        <w:t xml:space="preserve">hen add elastic </w:t>
      </w:r>
      <w:r w:rsidR="000E5E0E">
        <w:rPr>
          <w:i/>
          <w:color w:val="0432FF"/>
          <w:szCs w:val="21"/>
        </w:rPr>
        <w:t>losses</w:t>
      </w:r>
      <w:r>
        <w:rPr>
          <w:i/>
          <w:color w:val="0432FF"/>
          <w:szCs w:val="21"/>
        </w:rPr>
        <w:t xml:space="preserve"> to the total loss and restart the training from a checkpoint</w:t>
      </w:r>
      <w:r w:rsidR="000E5E0E">
        <w:rPr>
          <w:i/>
          <w:color w:val="0432FF"/>
          <w:szCs w:val="21"/>
        </w:rPr>
        <w:t xml:space="preserve"> for 20,000 to 50,000 steps</w:t>
      </w:r>
      <w:r>
        <w:rPr>
          <w:i/>
          <w:color w:val="0432FF"/>
          <w:szCs w:val="21"/>
        </w:rPr>
        <w:t xml:space="preserve">. </w:t>
      </w:r>
    </w:p>
    <w:p w14:paraId="2E42BCFA" w14:textId="77777777" w:rsidR="00DF27C4" w:rsidRDefault="00600F3A" w:rsidP="00600F3A">
      <w:pPr>
        <w:widowControl w:val="0"/>
        <w:autoSpaceDE w:val="0"/>
        <w:autoSpaceDN w:val="0"/>
        <w:adjustRightInd w:val="0"/>
        <w:spacing w:line="276" w:lineRule="auto"/>
        <w:jc w:val="both"/>
        <w:rPr>
          <w:color w:val="000000"/>
          <w:szCs w:val="21"/>
          <w:lang w:val="en-CN"/>
        </w:rPr>
      </w:pPr>
      <w:r w:rsidRPr="00600F3A">
        <w:rPr>
          <w:color w:val="000000"/>
          <w:szCs w:val="21"/>
          <w:lang w:val="en-CN"/>
        </w:rPr>
        <w:br/>
        <w:t>4. On Page 8, the authors argued that "Just like other machine learning tasks, the mini-batch stochastic gradient descent algorithm is used to minimize the loss function. The Adam optimizer [52] is used to minimize Equation 34." I am afraid that mini-batch and SGD, SGD and Adam are different implementations. It would be good if the authors can double-check the technical details. </w:t>
      </w:r>
    </w:p>
    <w:p w14:paraId="4EBE39BB" w14:textId="77777777" w:rsidR="00DF27C4" w:rsidRDefault="00DF27C4" w:rsidP="00600F3A">
      <w:pPr>
        <w:widowControl w:val="0"/>
        <w:autoSpaceDE w:val="0"/>
        <w:autoSpaceDN w:val="0"/>
        <w:adjustRightInd w:val="0"/>
        <w:spacing w:line="276" w:lineRule="auto"/>
        <w:jc w:val="both"/>
        <w:rPr>
          <w:color w:val="000000"/>
          <w:szCs w:val="21"/>
          <w:lang w:val="en-CN"/>
        </w:rPr>
      </w:pPr>
    </w:p>
    <w:p w14:paraId="37B2C53F" w14:textId="54F91617" w:rsidR="00600F3A" w:rsidRPr="00600F3A" w:rsidRDefault="00DF27C4" w:rsidP="00DF27C4">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 We have corrected our statement.</w:t>
      </w:r>
      <w:r w:rsidR="00600F3A" w:rsidRPr="00600F3A">
        <w:rPr>
          <w:color w:val="000000"/>
          <w:szCs w:val="21"/>
          <w:lang w:val="en-CN"/>
        </w:rPr>
        <w:br/>
      </w:r>
      <w:r w:rsidR="00600F3A" w:rsidRPr="00600F3A">
        <w:rPr>
          <w:color w:val="000000"/>
          <w:szCs w:val="21"/>
          <w:lang w:val="en-CN"/>
        </w:rPr>
        <w:br/>
        <w:t>5. Some typos exist. For example, on page 2 paragraph 1, "calcualte" should be "calculate". </w:t>
      </w:r>
    </w:p>
    <w:p w14:paraId="72194D2A" w14:textId="36EFEAD4" w:rsidR="00600F3A" w:rsidRDefault="00600F3A" w:rsidP="00557F2F">
      <w:pPr>
        <w:widowControl w:val="0"/>
        <w:autoSpaceDE w:val="0"/>
        <w:autoSpaceDN w:val="0"/>
        <w:adjustRightInd w:val="0"/>
        <w:spacing w:line="276" w:lineRule="auto"/>
        <w:jc w:val="both"/>
        <w:rPr>
          <w:color w:val="000000"/>
          <w:szCs w:val="21"/>
          <w:lang w:val="en-CN"/>
        </w:rPr>
      </w:pPr>
    </w:p>
    <w:p w14:paraId="709BF2E0" w14:textId="5B4954EE" w:rsidR="00DF27C4" w:rsidRDefault="00DF27C4" w:rsidP="00DF27C4">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 We have fixed this typo.</w:t>
      </w:r>
    </w:p>
    <w:p w14:paraId="2D1097CA" w14:textId="728C7D16" w:rsidR="00DF27C4" w:rsidRDefault="00DF27C4" w:rsidP="00557F2F">
      <w:pPr>
        <w:widowControl w:val="0"/>
        <w:autoSpaceDE w:val="0"/>
        <w:autoSpaceDN w:val="0"/>
        <w:adjustRightInd w:val="0"/>
        <w:spacing w:line="276" w:lineRule="auto"/>
        <w:jc w:val="both"/>
        <w:rPr>
          <w:color w:val="000000"/>
          <w:szCs w:val="21"/>
        </w:rPr>
      </w:pPr>
    </w:p>
    <w:p w14:paraId="12A7AFF4" w14:textId="4615D9F7" w:rsidR="000603B9" w:rsidRDefault="000603B9" w:rsidP="00557F2F">
      <w:pPr>
        <w:widowControl w:val="0"/>
        <w:autoSpaceDE w:val="0"/>
        <w:autoSpaceDN w:val="0"/>
        <w:adjustRightInd w:val="0"/>
        <w:spacing w:line="276" w:lineRule="auto"/>
        <w:jc w:val="both"/>
        <w:rPr>
          <w:color w:val="000000"/>
          <w:szCs w:val="21"/>
        </w:rPr>
      </w:pPr>
    </w:p>
    <w:p w14:paraId="2EE23A8A" w14:textId="29A3DC59" w:rsidR="00181C1B" w:rsidRPr="005D4D02" w:rsidRDefault="000603B9" w:rsidP="005D4D02">
      <w:pPr>
        <w:widowControl w:val="0"/>
        <w:autoSpaceDE w:val="0"/>
        <w:autoSpaceDN w:val="0"/>
        <w:adjustRightInd w:val="0"/>
        <w:spacing w:line="276" w:lineRule="auto"/>
        <w:jc w:val="both"/>
        <w:rPr>
          <w:b/>
          <w:bCs/>
          <w:color w:val="000000"/>
          <w:szCs w:val="21"/>
        </w:rPr>
      </w:pPr>
      <w:r w:rsidRPr="005D4D02">
        <w:rPr>
          <w:b/>
          <w:bCs/>
          <w:color w:val="000000"/>
          <w:szCs w:val="21"/>
        </w:rPr>
        <w:t>References</w:t>
      </w:r>
      <w:bookmarkEnd w:id="0"/>
      <w:bookmarkEnd w:id="1"/>
    </w:p>
    <w:p w14:paraId="0A435DFD" w14:textId="77777777" w:rsidR="00181C1B" w:rsidRDefault="00181C1B" w:rsidP="00274E96">
      <w:pPr>
        <w:autoSpaceDE w:val="0"/>
        <w:autoSpaceDN w:val="0"/>
        <w:adjustRightInd w:val="0"/>
        <w:spacing w:line="276" w:lineRule="auto"/>
        <w:jc w:val="both"/>
        <w:rPr>
          <w:i/>
          <w:color w:val="0000FF"/>
          <w:szCs w:val="21"/>
        </w:rPr>
      </w:pPr>
    </w:p>
    <w:p w14:paraId="3709D7FF" w14:textId="77777777" w:rsidR="005D4D02" w:rsidRPr="005D4D02" w:rsidRDefault="00181C1B" w:rsidP="005D4D02">
      <w:pPr>
        <w:pStyle w:val="EndNoteBibliography"/>
        <w:rPr>
          <w:noProof/>
        </w:rPr>
      </w:pPr>
      <w:r>
        <w:rPr>
          <w:i/>
          <w:color w:val="0000FF"/>
          <w:szCs w:val="21"/>
        </w:rPr>
        <w:fldChar w:fldCharType="begin"/>
      </w:r>
      <w:r>
        <w:rPr>
          <w:i/>
          <w:color w:val="0000FF"/>
          <w:szCs w:val="21"/>
        </w:rPr>
        <w:instrText xml:space="preserve"> ADDIN EN.REFLIST </w:instrText>
      </w:r>
      <w:r>
        <w:rPr>
          <w:i/>
          <w:color w:val="0000FF"/>
          <w:szCs w:val="21"/>
        </w:rPr>
        <w:fldChar w:fldCharType="separate"/>
      </w:r>
      <w:r w:rsidR="005D4D02" w:rsidRPr="005D4D02">
        <w:rPr>
          <w:noProof/>
        </w:rPr>
        <w:t>1.</w:t>
      </w:r>
      <w:r w:rsidR="005D4D02" w:rsidRPr="005D4D02">
        <w:rPr>
          <w:noProof/>
        </w:rPr>
        <w:tab/>
        <w:t xml:space="preserve">Li, X. G.; Hu, C.; Chen, C.; Deng, Z.; Luo, J.; Ong, S. P. Quantum-accurate spectral neighbor analysis potential models for Ni-Mo binary alloys and fcc metals. </w:t>
      </w:r>
      <w:r w:rsidR="005D4D02" w:rsidRPr="005D4D02">
        <w:rPr>
          <w:i/>
          <w:noProof/>
        </w:rPr>
        <w:t xml:space="preserve">Phys Rev B </w:t>
      </w:r>
      <w:r w:rsidR="005D4D02" w:rsidRPr="005D4D02">
        <w:rPr>
          <w:b/>
          <w:noProof/>
        </w:rPr>
        <w:t>2018,</w:t>
      </w:r>
      <w:r w:rsidR="005D4D02" w:rsidRPr="005D4D02">
        <w:rPr>
          <w:noProof/>
        </w:rPr>
        <w:t xml:space="preserve"> </w:t>
      </w:r>
      <w:r w:rsidR="005D4D02" w:rsidRPr="005D4D02">
        <w:rPr>
          <w:i/>
          <w:noProof/>
        </w:rPr>
        <w:t>98</w:t>
      </w:r>
      <w:r w:rsidR="005D4D02" w:rsidRPr="005D4D02">
        <w:rPr>
          <w:noProof/>
        </w:rPr>
        <w:t>, 094104.</w:t>
      </w:r>
    </w:p>
    <w:p w14:paraId="63EBB161" w14:textId="77777777" w:rsidR="005D4D02" w:rsidRPr="005D4D02" w:rsidRDefault="005D4D02" w:rsidP="005D4D02">
      <w:pPr>
        <w:pStyle w:val="EndNoteBibliography"/>
        <w:rPr>
          <w:noProof/>
        </w:rPr>
      </w:pPr>
      <w:r w:rsidRPr="005D4D02">
        <w:rPr>
          <w:noProof/>
        </w:rPr>
        <w:t>2.</w:t>
      </w:r>
      <w:r w:rsidRPr="005D4D02">
        <w:rPr>
          <w:noProof/>
        </w:rPr>
        <w:tab/>
        <w:t xml:space="preserve">Chen, C.; Deng, Z.; Tran, R.; Tang, H.; Chu, I.-H.; Ong, S. P. Accurate force field for molybdenum by machine learning large materials data. </w:t>
      </w:r>
      <w:r w:rsidRPr="005D4D02">
        <w:rPr>
          <w:i/>
          <w:noProof/>
        </w:rPr>
        <w:t xml:space="preserve">Phys. Rev. M </w:t>
      </w:r>
      <w:r w:rsidRPr="005D4D02">
        <w:rPr>
          <w:b/>
          <w:noProof/>
        </w:rPr>
        <w:t>2017,</w:t>
      </w:r>
      <w:r w:rsidRPr="005D4D02">
        <w:rPr>
          <w:noProof/>
        </w:rPr>
        <w:t xml:space="preserve"> </w:t>
      </w:r>
      <w:r w:rsidRPr="005D4D02">
        <w:rPr>
          <w:i/>
          <w:noProof/>
        </w:rPr>
        <w:t>1</w:t>
      </w:r>
      <w:r w:rsidRPr="005D4D02">
        <w:rPr>
          <w:noProof/>
        </w:rPr>
        <w:t>.</w:t>
      </w:r>
    </w:p>
    <w:p w14:paraId="0B8C28A1" w14:textId="77777777" w:rsidR="005D4D02" w:rsidRPr="005D4D02" w:rsidRDefault="005D4D02" w:rsidP="005D4D02">
      <w:pPr>
        <w:pStyle w:val="EndNoteBibliography"/>
        <w:rPr>
          <w:noProof/>
        </w:rPr>
      </w:pPr>
      <w:r w:rsidRPr="005D4D02">
        <w:rPr>
          <w:noProof/>
        </w:rPr>
        <w:t>3.</w:t>
      </w:r>
      <w:r w:rsidRPr="005D4D02">
        <w:rPr>
          <w:noProof/>
        </w:rPr>
        <w:tab/>
        <w:t xml:space="preserve">Trott, C.; Thompson, A. P. </w:t>
      </w:r>
      <w:r w:rsidRPr="005D4D02">
        <w:rPr>
          <w:i/>
          <w:noProof/>
        </w:rPr>
        <w:t>A Brief Description of the Kokkos implementation of the SNAP potential in ExaMiniMD</w:t>
      </w:r>
      <w:r w:rsidRPr="005D4D02">
        <w:rPr>
          <w:noProof/>
        </w:rPr>
        <w:t>; 2017.</w:t>
      </w:r>
    </w:p>
    <w:p w14:paraId="37E6C0C2" w14:textId="6400BE29" w:rsidR="007D5370" w:rsidRPr="00C10772" w:rsidRDefault="00181C1B" w:rsidP="00274E96">
      <w:pPr>
        <w:autoSpaceDE w:val="0"/>
        <w:autoSpaceDN w:val="0"/>
        <w:adjustRightInd w:val="0"/>
        <w:spacing w:line="276" w:lineRule="auto"/>
        <w:jc w:val="both"/>
        <w:rPr>
          <w:i/>
          <w:color w:val="0000FF"/>
          <w:szCs w:val="21"/>
        </w:rPr>
      </w:pPr>
      <w:r>
        <w:rPr>
          <w:i/>
          <w:color w:val="0000FF"/>
          <w:szCs w:val="21"/>
        </w:rPr>
        <w:fldChar w:fldCharType="end"/>
      </w:r>
    </w:p>
    <w:sectPr w:rsidR="007D5370" w:rsidRPr="00C10772" w:rsidSect="004663E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B06E0" w14:textId="77777777" w:rsidR="00F22A10" w:rsidRDefault="00F22A10" w:rsidP="008B4257">
      <w:r>
        <w:separator/>
      </w:r>
    </w:p>
  </w:endnote>
  <w:endnote w:type="continuationSeparator" w:id="0">
    <w:p w14:paraId="73D9D029" w14:textId="77777777" w:rsidR="00F22A10" w:rsidRDefault="00F22A10" w:rsidP="008B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 SC Regular">
    <w:panose1 w:val="02010600040101010101"/>
    <w:charset w:val="50"/>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ADB11" w14:textId="77777777" w:rsidR="00F22A10" w:rsidRDefault="00F22A10" w:rsidP="008B4257">
      <w:r>
        <w:separator/>
      </w:r>
    </w:p>
  </w:footnote>
  <w:footnote w:type="continuationSeparator" w:id="0">
    <w:p w14:paraId="707E409D" w14:textId="77777777" w:rsidR="00F22A10" w:rsidRDefault="00F22A10" w:rsidP="008B4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242C7"/>
    <w:multiLevelType w:val="hybridMultilevel"/>
    <w:tmpl w:val="34782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4CD5"/>
    <w:multiLevelType w:val="hybridMultilevel"/>
    <w:tmpl w:val="5CBC332C"/>
    <w:lvl w:ilvl="0" w:tplc="C380A8E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556D60"/>
    <w:multiLevelType w:val="hybridMultilevel"/>
    <w:tmpl w:val="CF4638E6"/>
    <w:lvl w:ilvl="0" w:tplc="30C45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4F24F1"/>
    <w:multiLevelType w:val="hybridMultilevel"/>
    <w:tmpl w:val="33D0FD36"/>
    <w:lvl w:ilvl="0" w:tplc="01A46C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8C0650"/>
    <w:multiLevelType w:val="hybridMultilevel"/>
    <w:tmpl w:val="081EC7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B3FB2"/>
    <w:multiLevelType w:val="hybridMultilevel"/>
    <w:tmpl w:val="AFFA8494"/>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F06DD"/>
    <w:multiLevelType w:val="hybridMultilevel"/>
    <w:tmpl w:val="FF8403D4"/>
    <w:lvl w:ilvl="0" w:tplc="0866A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B252C7"/>
    <w:multiLevelType w:val="hybridMultilevel"/>
    <w:tmpl w:val="52281F28"/>
    <w:lvl w:ilvl="0" w:tplc="32F413C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D10763"/>
    <w:multiLevelType w:val="hybridMultilevel"/>
    <w:tmpl w:val="EA40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5D7C21"/>
    <w:multiLevelType w:val="hybridMultilevel"/>
    <w:tmpl w:val="9AE6FDA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A0677A"/>
    <w:multiLevelType w:val="hybridMultilevel"/>
    <w:tmpl w:val="DA2E9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96C29"/>
    <w:multiLevelType w:val="hybridMultilevel"/>
    <w:tmpl w:val="5248ED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6F5E8D"/>
    <w:multiLevelType w:val="hybridMultilevel"/>
    <w:tmpl w:val="FFCA9086"/>
    <w:lvl w:ilvl="0" w:tplc="C5A26AA0">
      <w:start w:val="1"/>
      <w:numFmt w:val="decimal"/>
      <w:lvlText w:val="%1."/>
      <w:lvlJc w:val="left"/>
      <w:pPr>
        <w:ind w:left="720" w:hanging="360"/>
      </w:pPr>
      <w:rPr>
        <w:rFonts w:hint="default"/>
        <w:i/>
        <w:color w:val="0432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34021"/>
    <w:multiLevelType w:val="hybridMultilevel"/>
    <w:tmpl w:val="F0FEE2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DE48F1"/>
    <w:multiLevelType w:val="hybridMultilevel"/>
    <w:tmpl w:val="FC42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E65D49"/>
    <w:multiLevelType w:val="hybridMultilevel"/>
    <w:tmpl w:val="971A4DCE"/>
    <w:lvl w:ilvl="0" w:tplc="F3D0F4F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725B64EA"/>
    <w:multiLevelType w:val="hybridMultilevel"/>
    <w:tmpl w:val="F0881726"/>
    <w:lvl w:ilvl="0" w:tplc="3A5A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B83F5F"/>
    <w:multiLevelType w:val="hybridMultilevel"/>
    <w:tmpl w:val="4A0890F2"/>
    <w:lvl w:ilvl="0" w:tplc="C4AED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092AC4"/>
    <w:multiLevelType w:val="hybridMultilevel"/>
    <w:tmpl w:val="70889A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5A4393"/>
    <w:multiLevelType w:val="hybridMultilevel"/>
    <w:tmpl w:val="EBF80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A57C69"/>
    <w:multiLevelType w:val="hybridMultilevel"/>
    <w:tmpl w:val="F0FEE2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A52CF4"/>
    <w:multiLevelType w:val="hybridMultilevel"/>
    <w:tmpl w:val="EA40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7"/>
  </w:num>
  <w:num w:numId="4">
    <w:abstractNumId w:val="4"/>
  </w:num>
  <w:num w:numId="5">
    <w:abstractNumId w:val="5"/>
  </w:num>
  <w:num w:numId="6">
    <w:abstractNumId w:val="3"/>
  </w:num>
  <w:num w:numId="7">
    <w:abstractNumId w:val="18"/>
  </w:num>
  <w:num w:numId="8">
    <w:abstractNumId w:val="7"/>
  </w:num>
  <w:num w:numId="9">
    <w:abstractNumId w:val="1"/>
  </w:num>
  <w:num w:numId="10">
    <w:abstractNumId w:val="9"/>
  </w:num>
  <w:num w:numId="11">
    <w:abstractNumId w:val="15"/>
  </w:num>
  <w:num w:numId="12">
    <w:abstractNumId w:val="11"/>
  </w:num>
  <w:num w:numId="13">
    <w:abstractNumId w:val="0"/>
  </w:num>
  <w:num w:numId="14">
    <w:abstractNumId w:val="13"/>
  </w:num>
  <w:num w:numId="15">
    <w:abstractNumId w:val="20"/>
  </w:num>
  <w:num w:numId="16">
    <w:abstractNumId w:val="21"/>
  </w:num>
  <w:num w:numId="17">
    <w:abstractNumId w:val="12"/>
  </w:num>
  <w:num w:numId="18">
    <w:abstractNumId w:val="8"/>
  </w:num>
  <w:num w:numId="19">
    <w:abstractNumId w:val="6"/>
  </w:num>
  <w:num w:numId="20">
    <w:abstractNumId w:val="14"/>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CT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2sv5dd82rds6efav55fteqe22t2we5ratz&quot;&gt;Library&lt;record-ids&gt;&lt;item&gt;923&lt;/item&gt;&lt;item&gt;974&lt;/item&gt;&lt;item&gt;994&lt;/item&gt;&lt;/record-ids&gt;&lt;/item&gt;&lt;/Libraries&gt;"/>
  </w:docVars>
  <w:rsids>
    <w:rsidRoot w:val="005E11EE"/>
    <w:rsid w:val="000012FF"/>
    <w:rsid w:val="00001BEF"/>
    <w:rsid w:val="00006635"/>
    <w:rsid w:val="000131DE"/>
    <w:rsid w:val="0001340D"/>
    <w:rsid w:val="00014FF4"/>
    <w:rsid w:val="00020DFD"/>
    <w:rsid w:val="00021444"/>
    <w:rsid w:val="00023481"/>
    <w:rsid w:val="00023D61"/>
    <w:rsid w:val="000266A5"/>
    <w:rsid w:val="000270E1"/>
    <w:rsid w:val="00030552"/>
    <w:rsid w:val="00031136"/>
    <w:rsid w:val="00033570"/>
    <w:rsid w:val="00036AA4"/>
    <w:rsid w:val="0004031D"/>
    <w:rsid w:val="00046237"/>
    <w:rsid w:val="0005261D"/>
    <w:rsid w:val="00054065"/>
    <w:rsid w:val="000568C0"/>
    <w:rsid w:val="000603B9"/>
    <w:rsid w:val="00060961"/>
    <w:rsid w:val="00060FFD"/>
    <w:rsid w:val="00063357"/>
    <w:rsid w:val="00063979"/>
    <w:rsid w:val="000749E4"/>
    <w:rsid w:val="00074A25"/>
    <w:rsid w:val="0007505E"/>
    <w:rsid w:val="00076C6B"/>
    <w:rsid w:val="00077EF9"/>
    <w:rsid w:val="00082AE8"/>
    <w:rsid w:val="00082F32"/>
    <w:rsid w:val="0008452D"/>
    <w:rsid w:val="0009334A"/>
    <w:rsid w:val="000A466C"/>
    <w:rsid w:val="000C07CA"/>
    <w:rsid w:val="000C2704"/>
    <w:rsid w:val="000C58AC"/>
    <w:rsid w:val="000C6F62"/>
    <w:rsid w:val="000C7603"/>
    <w:rsid w:val="000D0D6E"/>
    <w:rsid w:val="000D1446"/>
    <w:rsid w:val="000D22C5"/>
    <w:rsid w:val="000E090C"/>
    <w:rsid w:val="000E196D"/>
    <w:rsid w:val="000E2C8C"/>
    <w:rsid w:val="000E5E0E"/>
    <w:rsid w:val="000F79C0"/>
    <w:rsid w:val="001035EF"/>
    <w:rsid w:val="00103C4C"/>
    <w:rsid w:val="00103DBF"/>
    <w:rsid w:val="001040FB"/>
    <w:rsid w:val="00105409"/>
    <w:rsid w:val="0010762E"/>
    <w:rsid w:val="00112DF3"/>
    <w:rsid w:val="001148C0"/>
    <w:rsid w:val="00116C53"/>
    <w:rsid w:val="00123F8A"/>
    <w:rsid w:val="00126115"/>
    <w:rsid w:val="001261F6"/>
    <w:rsid w:val="00127680"/>
    <w:rsid w:val="00131CE1"/>
    <w:rsid w:val="00131CF8"/>
    <w:rsid w:val="001410F6"/>
    <w:rsid w:val="00143170"/>
    <w:rsid w:val="001450D9"/>
    <w:rsid w:val="001462F9"/>
    <w:rsid w:val="001465B5"/>
    <w:rsid w:val="00146C8C"/>
    <w:rsid w:val="00153B37"/>
    <w:rsid w:val="00154698"/>
    <w:rsid w:val="001553DC"/>
    <w:rsid w:val="0015729A"/>
    <w:rsid w:val="0016261B"/>
    <w:rsid w:val="0016387D"/>
    <w:rsid w:val="00166C71"/>
    <w:rsid w:val="001674F8"/>
    <w:rsid w:val="001702F9"/>
    <w:rsid w:val="00175B76"/>
    <w:rsid w:val="00176BA4"/>
    <w:rsid w:val="00177687"/>
    <w:rsid w:val="00177F7A"/>
    <w:rsid w:val="0018164C"/>
    <w:rsid w:val="00181985"/>
    <w:rsid w:val="00181C1B"/>
    <w:rsid w:val="00182DA9"/>
    <w:rsid w:val="00187ECC"/>
    <w:rsid w:val="0019535B"/>
    <w:rsid w:val="001971DB"/>
    <w:rsid w:val="001A0C7D"/>
    <w:rsid w:val="001A3A02"/>
    <w:rsid w:val="001A4120"/>
    <w:rsid w:val="001A486C"/>
    <w:rsid w:val="001A504C"/>
    <w:rsid w:val="001B340B"/>
    <w:rsid w:val="001B5ADB"/>
    <w:rsid w:val="001C0596"/>
    <w:rsid w:val="001C1F04"/>
    <w:rsid w:val="001C462E"/>
    <w:rsid w:val="001C48DB"/>
    <w:rsid w:val="001C6844"/>
    <w:rsid w:val="001D1B16"/>
    <w:rsid w:val="001D267B"/>
    <w:rsid w:val="001E1A2F"/>
    <w:rsid w:val="001E326F"/>
    <w:rsid w:val="001E415C"/>
    <w:rsid w:val="001E430F"/>
    <w:rsid w:val="001E4CA0"/>
    <w:rsid w:val="001E640A"/>
    <w:rsid w:val="001E64AF"/>
    <w:rsid w:val="001E7D4A"/>
    <w:rsid w:val="001F131D"/>
    <w:rsid w:val="001F1507"/>
    <w:rsid w:val="001F5237"/>
    <w:rsid w:val="00201B19"/>
    <w:rsid w:val="00205B83"/>
    <w:rsid w:val="00205FEF"/>
    <w:rsid w:val="002112A8"/>
    <w:rsid w:val="0021307D"/>
    <w:rsid w:val="002146D6"/>
    <w:rsid w:val="002177E3"/>
    <w:rsid w:val="002209EB"/>
    <w:rsid w:val="00220F9D"/>
    <w:rsid w:val="0022179A"/>
    <w:rsid w:val="0022460E"/>
    <w:rsid w:val="002254CF"/>
    <w:rsid w:val="0023064E"/>
    <w:rsid w:val="00231662"/>
    <w:rsid w:val="00235332"/>
    <w:rsid w:val="00235FAA"/>
    <w:rsid w:val="0023639E"/>
    <w:rsid w:val="00236462"/>
    <w:rsid w:val="00236B78"/>
    <w:rsid w:val="002402CD"/>
    <w:rsid w:val="002410FC"/>
    <w:rsid w:val="002438EB"/>
    <w:rsid w:val="00245EBB"/>
    <w:rsid w:val="002463AD"/>
    <w:rsid w:val="00250115"/>
    <w:rsid w:val="002508E9"/>
    <w:rsid w:val="002529FE"/>
    <w:rsid w:val="00256F43"/>
    <w:rsid w:val="0026096B"/>
    <w:rsid w:val="00263D0D"/>
    <w:rsid w:val="00264A25"/>
    <w:rsid w:val="00271577"/>
    <w:rsid w:val="00272F09"/>
    <w:rsid w:val="00274998"/>
    <w:rsid w:val="00274C12"/>
    <w:rsid w:val="00274E96"/>
    <w:rsid w:val="00275AA7"/>
    <w:rsid w:val="00277C55"/>
    <w:rsid w:val="0028114F"/>
    <w:rsid w:val="00281317"/>
    <w:rsid w:val="002848C9"/>
    <w:rsid w:val="0029285F"/>
    <w:rsid w:val="0029455A"/>
    <w:rsid w:val="002A6028"/>
    <w:rsid w:val="002A68C2"/>
    <w:rsid w:val="002B386A"/>
    <w:rsid w:val="002B3B74"/>
    <w:rsid w:val="002B4C4A"/>
    <w:rsid w:val="002B637A"/>
    <w:rsid w:val="002B6EC2"/>
    <w:rsid w:val="002B7BAB"/>
    <w:rsid w:val="002C3415"/>
    <w:rsid w:val="002C3C5F"/>
    <w:rsid w:val="002C6BFB"/>
    <w:rsid w:val="002D29AC"/>
    <w:rsid w:val="002D4D62"/>
    <w:rsid w:val="002D5CE3"/>
    <w:rsid w:val="002D73F1"/>
    <w:rsid w:val="002E0640"/>
    <w:rsid w:val="002E30EF"/>
    <w:rsid w:val="002F0BFB"/>
    <w:rsid w:val="002F2181"/>
    <w:rsid w:val="002F5BDC"/>
    <w:rsid w:val="002F6DC7"/>
    <w:rsid w:val="0030267F"/>
    <w:rsid w:val="003053CD"/>
    <w:rsid w:val="003071B7"/>
    <w:rsid w:val="0031363B"/>
    <w:rsid w:val="00313984"/>
    <w:rsid w:val="00315E5F"/>
    <w:rsid w:val="00322AF4"/>
    <w:rsid w:val="00325E37"/>
    <w:rsid w:val="00327D48"/>
    <w:rsid w:val="0033260A"/>
    <w:rsid w:val="003358B6"/>
    <w:rsid w:val="00336E35"/>
    <w:rsid w:val="003440FE"/>
    <w:rsid w:val="003472B1"/>
    <w:rsid w:val="003474A9"/>
    <w:rsid w:val="00347A48"/>
    <w:rsid w:val="003502AC"/>
    <w:rsid w:val="00352DF5"/>
    <w:rsid w:val="00355609"/>
    <w:rsid w:val="00360529"/>
    <w:rsid w:val="00360ED8"/>
    <w:rsid w:val="003615AF"/>
    <w:rsid w:val="0036211C"/>
    <w:rsid w:val="00365405"/>
    <w:rsid w:val="003678B8"/>
    <w:rsid w:val="003707DD"/>
    <w:rsid w:val="003727FA"/>
    <w:rsid w:val="00373F53"/>
    <w:rsid w:val="003801ED"/>
    <w:rsid w:val="003808EF"/>
    <w:rsid w:val="00380981"/>
    <w:rsid w:val="00382076"/>
    <w:rsid w:val="003822B7"/>
    <w:rsid w:val="003953F5"/>
    <w:rsid w:val="003A1C69"/>
    <w:rsid w:val="003A20D3"/>
    <w:rsid w:val="003A4EBF"/>
    <w:rsid w:val="003A6EC8"/>
    <w:rsid w:val="003B2AE3"/>
    <w:rsid w:val="003B4F1A"/>
    <w:rsid w:val="003C271A"/>
    <w:rsid w:val="003C4B10"/>
    <w:rsid w:val="003C6729"/>
    <w:rsid w:val="003C7C34"/>
    <w:rsid w:val="003D1453"/>
    <w:rsid w:val="003D48D4"/>
    <w:rsid w:val="003E1247"/>
    <w:rsid w:val="003E2177"/>
    <w:rsid w:val="003E64CD"/>
    <w:rsid w:val="003F0A4C"/>
    <w:rsid w:val="003F1932"/>
    <w:rsid w:val="003F37E4"/>
    <w:rsid w:val="003F4FC5"/>
    <w:rsid w:val="003F5AE2"/>
    <w:rsid w:val="003F719A"/>
    <w:rsid w:val="004001E3"/>
    <w:rsid w:val="00404802"/>
    <w:rsid w:val="00406385"/>
    <w:rsid w:val="0041111E"/>
    <w:rsid w:val="0041132E"/>
    <w:rsid w:val="00414A16"/>
    <w:rsid w:val="00414CA5"/>
    <w:rsid w:val="00421449"/>
    <w:rsid w:val="004225F5"/>
    <w:rsid w:val="0042565F"/>
    <w:rsid w:val="00426E17"/>
    <w:rsid w:val="00427B22"/>
    <w:rsid w:val="00427CE1"/>
    <w:rsid w:val="00427E17"/>
    <w:rsid w:val="00431784"/>
    <w:rsid w:val="0043344D"/>
    <w:rsid w:val="0043349E"/>
    <w:rsid w:val="00437BEA"/>
    <w:rsid w:val="00440312"/>
    <w:rsid w:val="00441AD7"/>
    <w:rsid w:val="00443180"/>
    <w:rsid w:val="004460BB"/>
    <w:rsid w:val="00454DFE"/>
    <w:rsid w:val="00456D87"/>
    <w:rsid w:val="00460986"/>
    <w:rsid w:val="004663E5"/>
    <w:rsid w:val="00470A1B"/>
    <w:rsid w:val="00475951"/>
    <w:rsid w:val="0047758C"/>
    <w:rsid w:val="0048045C"/>
    <w:rsid w:val="00482199"/>
    <w:rsid w:val="00482693"/>
    <w:rsid w:val="004835F2"/>
    <w:rsid w:val="004836FC"/>
    <w:rsid w:val="00483C7A"/>
    <w:rsid w:val="0048573C"/>
    <w:rsid w:val="00487E22"/>
    <w:rsid w:val="004952C9"/>
    <w:rsid w:val="0049693A"/>
    <w:rsid w:val="004A1247"/>
    <w:rsid w:val="004A209D"/>
    <w:rsid w:val="004A370C"/>
    <w:rsid w:val="004A3FE1"/>
    <w:rsid w:val="004A4F04"/>
    <w:rsid w:val="004A4F51"/>
    <w:rsid w:val="004A55A2"/>
    <w:rsid w:val="004A69DC"/>
    <w:rsid w:val="004B2F8B"/>
    <w:rsid w:val="004B3514"/>
    <w:rsid w:val="004B3581"/>
    <w:rsid w:val="004B4CCF"/>
    <w:rsid w:val="004B57D5"/>
    <w:rsid w:val="004C171D"/>
    <w:rsid w:val="004C296F"/>
    <w:rsid w:val="004D1558"/>
    <w:rsid w:val="004D4C07"/>
    <w:rsid w:val="004E141B"/>
    <w:rsid w:val="004E19E6"/>
    <w:rsid w:val="004E1D62"/>
    <w:rsid w:val="004E2455"/>
    <w:rsid w:val="004E24A3"/>
    <w:rsid w:val="004E4AA8"/>
    <w:rsid w:val="004E6308"/>
    <w:rsid w:val="004F284F"/>
    <w:rsid w:val="004F3DF8"/>
    <w:rsid w:val="004F4761"/>
    <w:rsid w:val="004F7F44"/>
    <w:rsid w:val="0050125A"/>
    <w:rsid w:val="00510B9A"/>
    <w:rsid w:val="00512C25"/>
    <w:rsid w:val="00514047"/>
    <w:rsid w:val="005153D4"/>
    <w:rsid w:val="00516885"/>
    <w:rsid w:val="005169D6"/>
    <w:rsid w:val="00520575"/>
    <w:rsid w:val="00520801"/>
    <w:rsid w:val="00520C71"/>
    <w:rsid w:val="005230A7"/>
    <w:rsid w:val="00523BFD"/>
    <w:rsid w:val="005244D7"/>
    <w:rsid w:val="00526B7A"/>
    <w:rsid w:val="0053127A"/>
    <w:rsid w:val="00531879"/>
    <w:rsid w:val="00532405"/>
    <w:rsid w:val="0054030A"/>
    <w:rsid w:val="005427E3"/>
    <w:rsid w:val="00557F2F"/>
    <w:rsid w:val="005602A4"/>
    <w:rsid w:val="00560544"/>
    <w:rsid w:val="00561BE8"/>
    <w:rsid w:val="00562A75"/>
    <w:rsid w:val="00564998"/>
    <w:rsid w:val="00565A4B"/>
    <w:rsid w:val="00573151"/>
    <w:rsid w:val="00576450"/>
    <w:rsid w:val="00576F9A"/>
    <w:rsid w:val="005841B9"/>
    <w:rsid w:val="0058551C"/>
    <w:rsid w:val="00585A81"/>
    <w:rsid w:val="00586413"/>
    <w:rsid w:val="00594EFB"/>
    <w:rsid w:val="005A2346"/>
    <w:rsid w:val="005A5705"/>
    <w:rsid w:val="005A6666"/>
    <w:rsid w:val="005A7D1D"/>
    <w:rsid w:val="005B2396"/>
    <w:rsid w:val="005B3DA4"/>
    <w:rsid w:val="005B5765"/>
    <w:rsid w:val="005B65D6"/>
    <w:rsid w:val="005C19BA"/>
    <w:rsid w:val="005C2124"/>
    <w:rsid w:val="005C383E"/>
    <w:rsid w:val="005C507C"/>
    <w:rsid w:val="005C5983"/>
    <w:rsid w:val="005D0CFF"/>
    <w:rsid w:val="005D1C55"/>
    <w:rsid w:val="005D2B0C"/>
    <w:rsid w:val="005D4D02"/>
    <w:rsid w:val="005D68DF"/>
    <w:rsid w:val="005D6BA4"/>
    <w:rsid w:val="005E11EE"/>
    <w:rsid w:val="005E2810"/>
    <w:rsid w:val="005E5E95"/>
    <w:rsid w:val="005F4BD6"/>
    <w:rsid w:val="005F4C7B"/>
    <w:rsid w:val="005F5A75"/>
    <w:rsid w:val="005F6609"/>
    <w:rsid w:val="005F6BAC"/>
    <w:rsid w:val="00600F3A"/>
    <w:rsid w:val="00602EE0"/>
    <w:rsid w:val="00607894"/>
    <w:rsid w:val="006114A9"/>
    <w:rsid w:val="00611754"/>
    <w:rsid w:val="00612384"/>
    <w:rsid w:val="00613AA1"/>
    <w:rsid w:val="00615E86"/>
    <w:rsid w:val="00621837"/>
    <w:rsid w:val="0062259E"/>
    <w:rsid w:val="00624E01"/>
    <w:rsid w:val="00633D22"/>
    <w:rsid w:val="006363BB"/>
    <w:rsid w:val="006403A2"/>
    <w:rsid w:val="00641471"/>
    <w:rsid w:val="00641D18"/>
    <w:rsid w:val="00646EB0"/>
    <w:rsid w:val="00647563"/>
    <w:rsid w:val="00655583"/>
    <w:rsid w:val="006604E2"/>
    <w:rsid w:val="00660785"/>
    <w:rsid w:val="00660F56"/>
    <w:rsid w:val="00661609"/>
    <w:rsid w:val="0066284F"/>
    <w:rsid w:val="00665664"/>
    <w:rsid w:val="0067294F"/>
    <w:rsid w:val="0067357E"/>
    <w:rsid w:val="00673D0B"/>
    <w:rsid w:val="00674D81"/>
    <w:rsid w:val="0068350D"/>
    <w:rsid w:val="00684D63"/>
    <w:rsid w:val="006856CD"/>
    <w:rsid w:val="0069064A"/>
    <w:rsid w:val="00690BDE"/>
    <w:rsid w:val="00691D02"/>
    <w:rsid w:val="00692B8C"/>
    <w:rsid w:val="006949B5"/>
    <w:rsid w:val="006A1A80"/>
    <w:rsid w:val="006A3708"/>
    <w:rsid w:val="006A42B9"/>
    <w:rsid w:val="006C25C3"/>
    <w:rsid w:val="006C286E"/>
    <w:rsid w:val="006D20E1"/>
    <w:rsid w:val="006D5B8D"/>
    <w:rsid w:val="006D729D"/>
    <w:rsid w:val="006D7999"/>
    <w:rsid w:val="006E1781"/>
    <w:rsid w:val="006E1F2E"/>
    <w:rsid w:val="006E5299"/>
    <w:rsid w:val="006E52ED"/>
    <w:rsid w:val="006E5D95"/>
    <w:rsid w:val="006E5EB0"/>
    <w:rsid w:val="006E7AC1"/>
    <w:rsid w:val="006E7CD1"/>
    <w:rsid w:val="006F0AD8"/>
    <w:rsid w:val="006F4D93"/>
    <w:rsid w:val="00704729"/>
    <w:rsid w:val="00705713"/>
    <w:rsid w:val="00710C6A"/>
    <w:rsid w:val="00711D9D"/>
    <w:rsid w:val="00715350"/>
    <w:rsid w:val="00720DF3"/>
    <w:rsid w:val="00721E3A"/>
    <w:rsid w:val="00723E29"/>
    <w:rsid w:val="007250F0"/>
    <w:rsid w:val="00730306"/>
    <w:rsid w:val="00730BF6"/>
    <w:rsid w:val="00732059"/>
    <w:rsid w:val="0073335F"/>
    <w:rsid w:val="00735378"/>
    <w:rsid w:val="0073691A"/>
    <w:rsid w:val="00737CC7"/>
    <w:rsid w:val="007404FC"/>
    <w:rsid w:val="0074410E"/>
    <w:rsid w:val="00744FD4"/>
    <w:rsid w:val="00745C7B"/>
    <w:rsid w:val="007462A1"/>
    <w:rsid w:val="007508A9"/>
    <w:rsid w:val="00751B12"/>
    <w:rsid w:val="007526D1"/>
    <w:rsid w:val="0075405B"/>
    <w:rsid w:val="00754179"/>
    <w:rsid w:val="007570EC"/>
    <w:rsid w:val="0076118C"/>
    <w:rsid w:val="00761358"/>
    <w:rsid w:val="00761C20"/>
    <w:rsid w:val="00762946"/>
    <w:rsid w:val="00764D8C"/>
    <w:rsid w:val="00766E04"/>
    <w:rsid w:val="0077597E"/>
    <w:rsid w:val="007806E8"/>
    <w:rsid w:val="00781802"/>
    <w:rsid w:val="00781E0B"/>
    <w:rsid w:val="00781EBE"/>
    <w:rsid w:val="00782971"/>
    <w:rsid w:val="00783DDB"/>
    <w:rsid w:val="007861A8"/>
    <w:rsid w:val="00787449"/>
    <w:rsid w:val="007940EB"/>
    <w:rsid w:val="007A411D"/>
    <w:rsid w:val="007A41B4"/>
    <w:rsid w:val="007A58BF"/>
    <w:rsid w:val="007A6FC2"/>
    <w:rsid w:val="007A7307"/>
    <w:rsid w:val="007B1D9C"/>
    <w:rsid w:val="007B4D3C"/>
    <w:rsid w:val="007C286E"/>
    <w:rsid w:val="007C48A0"/>
    <w:rsid w:val="007D0993"/>
    <w:rsid w:val="007D371B"/>
    <w:rsid w:val="007D5370"/>
    <w:rsid w:val="007E06A5"/>
    <w:rsid w:val="007E64A7"/>
    <w:rsid w:val="007F176B"/>
    <w:rsid w:val="007F2658"/>
    <w:rsid w:val="007F2ACD"/>
    <w:rsid w:val="00800F0D"/>
    <w:rsid w:val="008011B6"/>
    <w:rsid w:val="00801964"/>
    <w:rsid w:val="00807FC7"/>
    <w:rsid w:val="00811E2A"/>
    <w:rsid w:val="00813ACF"/>
    <w:rsid w:val="00815016"/>
    <w:rsid w:val="00815153"/>
    <w:rsid w:val="008177A0"/>
    <w:rsid w:val="00822771"/>
    <w:rsid w:val="008238B2"/>
    <w:rsid w:val="008274FA"/>
    <w:rsid w:val="00827EBE"/>
    <w:rsid w:val="008349EB"/>
    <w:rsid w:val="00835944"/>
    <w:rsid w:val="00856BA3"/>
    <w:rsid w:val="008577B0"/>
    <w:rsid w:val="008646AF"/>
    <w:rsid w:val="008661C0"/>
    <w:rsid w:val="00870825"/>
    <w:rsid w:val="00871E9E"/>
    <w:rsid w:val="00872FF0"/>
    <w:rsid w:val="00874E4B"/>
    <w:rsid w:val="00876B9F"/>
    <w:rsid w:val="0088036C"/>
    <w:rsid w:val="00881A9C"/>
    <w:rsid w:val="0088469A"/>
    <w:rsid w:val="00886479"/>
    <w:rsid w:val="008A4891"/>
    <w:rsid w:val="008A4E10"/>
    <w:rsid w:val="008B4257"/>
    <w:rsid w:val="008B5A1A"/>
    <w:rsid w:val="008C67BF"/>
    <w:rsid w:val="008D1889"/>
    <w:rsid w:val="008E2671"/>
    <w:rsid w:val="008E3809"/>
    <w:rsid w:val="008E5142"/>
    <w:rsid w:val="008E6D6A"/>
    <w:rsid w:val="008F1E16"/>
    <w:rsid w:val="008F3DF0"/>
    <w:rsid w:val="00901180"/>
    <w:rsid w:val="009020DF"/>
    <w:rsid w:val="0090270E"/>
    <w:rsid w:val="00903A70"/>
    <w:rsid w:val="00903DDC"/>
    <w:rsid w:val="00905DA6"/>
    <w:rsid w:val="0091083F"/>
    <w:rsid w:val="00912C53"/>
    <w:rsid w:val="00912ED2"/>
    <w:rsid w:val="00913894"/>
    <w:rsid w:val="00923680"/>
    <w:rsid w:val="00925619"/>
    <w:rsid w:val="00931568"/>
    <w:rsid w:val="00931749"/>
    <w:rsid w:val="00931D12"/>
    <w:rsid w:val="009328E6"/>
    <w:rsid w:val="00936231"/>
    <w:rsid w:val="00937A83"/>
    <w:rsid w:val="00941EAA"/>
    <w:rsid w:val="0094654F"/>
    <w:rsid w:val="009552FE"/>
    <w:rsid w:val="009554A7"/>
    <w:rsid w:val="00965504"/>
    <w:rsid w:val="009666EE"/>
    <w:rsid w:val="00977DB5"/>
    <w:rsid w:val="009810DD"/>
    <w:rsid w:val="00982589"/>
    <w:rsid w:val="00985419"/>
    <w:rsid w:val="00992F61"/>
    <w:rsid w:val="00993297"/>
    <w:rsid w:val="00994F2E"/>
    <w:rsid w:val="009954FF"/>
    <w:rsid w:val="00997443"/>
    <w:rsid w:val="009A2A24"/>
    <w:rsid w:val="009A34E1"/>
    <w:rsid w:val="009A3A03"/>
    <w:rsid w:val="009A48D2"/>
    <w:rsid w:val="009A7C42"/>
    <w:rsid w:val="009B25B2"/>
    <w:rsid w:val="009B3403"/>
    <w:rsid w:val="009B5DC8"/>
    <w:rsid w:val="009B5FFE"/>
    <w:rsid w:val="009C2086"/>
    <w:rsid w:val="009C2A7A"/>
    <w:rsid w:val="009C4605"/>
    <w:rsid w:val="009D336E"/>
    <w:rsid w:val="009E0E10"/>
    <w:rsid w:val="009E367C"/>
    <w:rsid w:val="009E3DA7"/>
    <w:rsid w:val="009E7029"/>
    <w:rsid w:val="009E7CE8"/>
    <w:rsid w:val="009F0FBB"/>
    <w:rsid w:val="009F1E2F"/>
    <w:rsid w:val="009F660E"/>
    <w:rsid w:val="009F7A90"/>
    <w:rsid w:val="00A05281"/>
    <w:rsid w:val="00A055CE"/>
    <w:rsid w:val="00A0661B"/>
    <w:rsid w:val="00A114F0"/>
    <w:rsid w:val="00A17F4B"/>
    <w:rsid w:val="00A21836"/>
    <w:rsid w:val="00A27962"/>
    <w:rsid w:val="00A30CAF"/>
    <w:rsid w:val="00A3298D"/>
    <w:rsid w:val="00A332C2"/>
    <w:rsid w:val="00A35BF0"/>
    <w:rsid w:val="00A3780D"/>
    <w:rsid w:val="00A43769"/>
    <w:rsid w:val="00A44A94"/>
    <w:rsid w:val="00A456D6"/>
    <w:rsid w:val="00A46EAA"/>
    <w:rsid w:val="00A47FB9"/>
    <w:rsid w:val="00A5058C"/>
    <w:rsid w:val="00A512A6"/>
    <w:rsid w:val="00A52EE8"/>
    <w:rsid w:val="00A53448"/>
    <w:rsid w:val="00A56712"/>
    <w:rsid w:val="00A6029D"/>
    <w:rsid w:val="00A61BFA"/>
    <w:rsid w:val="00A63AE9"/>
    <w:rsid w:val="00A646E5"/>
    <w:rsid w:val="00A6529C"/>
    <w:rsid w:val="00A65D91"/>
    <w:rsid w:val="00A66035"/>
    <w:rsid w:val="00A67537"/>
    <w:rsid w:val="00A70298"/>
    <w:rsid w:val="00A7326A"/>
    <w:rsid w:val="00A73ED7"/>
    <w:rsid w:val="00A747AD"/>
    <w:rsid w:val="00A74A09"/>
    <w:rsid w:val="00A75041"/>
    <w:rsid w:val="00A77855"/>
    <w:rsid w:val="00A80770"/>
    <w:rsid w:val="00A8170E"/>
    <w:rsid w:val="00A85614"/>
    <w:rsid w:val="00A948E4"/>
    <w:rsid w:val="00A964A8"/>
    <w:rsid w:val="00AA01EE"/>
    <w:rsid w:val="00AA16C1"/>
    <w:rsid w:val="00AB59E0"/>
    <w:rsid w:val="00AB5F28"/>
    <w:rsid w:val="00AC173A"/>
    <w:rsid w:val="00AC181B"/>
    <w:rsid w:val="00AC4823"/>
    <w:rsid w:val="00AC4E30"/>
    <w:rsid w:val="00AD4A41"/>
    <w:rsid w:val="00AE0A9D"/>
    <w:rsid w:val="00AE25C0"/>
    <w:rsid w:val="00AE2D99"/>
    <w:rsid w:val="00AE2E14"/>
    <w:rsid w:val="00AE53B8"/>
    <w:rsid w:val="00AE585E"/>
    <w:rsid w:val="00AE78D0"/>
    <w:rsid w:val="00AE7AE4"/>
    <w:rsid w:val="00AF0778"/>
    <w:rsid w:val="00AF3191"/>
    <w:rsid w:val="00B05F8E"/>
    <w:rsid w:val="00B123C5"/>
    <w:rsid w:val="00B24093"/>
    <w:rsid w:val="00B2417D"/>
    <w:rsid w:val="00B241FF"/>
    <w:rsid w:val="00B25AEE"/>
    <w:rsid w:val="00B25D76"/>
    <w:rsid w:val="00B345A2"/>
    <w:rsid w:val="00B347D3"/>
    <w:rsid w:val="00B34FC2"/>
    <w:rsid w:val="00B3569B"/>
    <w:rsid w:val="00B35797"/>
    <w:rsid w:val="00B36128"/>
    <w:rsid w:val="00B416F7"/>
    <w:rsid w:val="00B42A4E"/>
    <w:rsid w:val="00B4452C"/>
    <w:rsid w:val="00B45E94"/>
    <w:rsid w:val="00B5009C"/>
    <w:rsid w:val="00B5288B"/>
    <w:rsid w:val="00B53431"/>
    <w:rsid w:val="00B540B1"/>
    <w:rsid w:val="00B604DC"/>
    <w:rsid w:val="00B63AA1"/>
    <w:rsid w:val="00B64C83"/>
    <w:rsid w:val="00B6687E"/>
    <w:rsid w:val="00B74F89"/>
    <w:rsid w:val="00B81893"/>
    <w:rsid w:val="00B828E1"/>
    <w:rsid w:val="00B836CE"/>
    <w:rsid w:val="00B90579"/>
    <w:rsid w:val="00B91C1E"/>
    <w:rsid w:val="00B91DA3"/>
    <w:rsid w:val="00B927D9"/>
    <w:rsid w:val="00B9296A"/>
    <w:rsid w:val="00B933EF"/>
    <w:rsid w:val="00B96DCD"/>
    <w:rsid w:val="00BA4241"/>
    <w:rsid w:val="00BA465E"/>
    <w:rsid w:val="00BA7C40"/>
    <w:rsid w:val="00BB37A0"/>
    <w:rsid w:val="00BB399C"/>
    <w:rsid w:val="00BB4D07"/>
    <w:rsid w:val="00BB641F"/>
    <w:rsid w:val="00BC089F"/>
    <w:rsid w:val="00BC24C2"/>
    <w:rsid w:val="00BC4248"/>
    <w:rsid w:val="00BC5D3F"/>
    <w:rsid w:val="00BD0641"/>
    <w:rsid w:val="00BD1E18"/>
    <w:rsid w:val="00BD6192"/>
    <w:rsid w:val="00BD63FC"/>
    <w:rsid w:val="00BE0CAF"/>
    <w:rsid w:val="00BE0D59"/>
    <w:rsid w:val="00BE226F"/>
    <w:rsid w:val="00BE61FF"/>
    <w:rsid w:val="00BE6C76"/>
    <w:rsid w:val="00BE79F7"/>
    <w:rsid w:val="00BF3228"/>
    <w:rsid w:val="00BF3AAA"/>
    <w:rsid w:val="00BF69E7"/>
    <w:rsid w:val="00C05B3B"/>
    <w:rsid w:val="00C10772"/>
    <w:rsid w:val="00C12383"/>
    <w:rsid w:val="00C12ACA"/>
    <w:rsid w:val="00C1306F"/>
    <w:rsid w:val="00C13097"/>
    <w:rsid w:val="00C13BBD"/>
    <w:rsid w:val="00C15AE2"/>
    <w:rsid w:val="00C17D7D"/>
    <w:rsid w:val="00C21132"/>
    <w:rsid w:val="00C22A6F"/>
    <w:rsid w:val="00C2772A"/>
    <w:rsid w:val="00C30CE7"/>
    <w:rsid w:val="00C371FF"/>
    <w:rsid w:val="00C42BA7"/>
    <w:rsid w:val="00C453BA"/>
    <w:rsid w:val="00C45594"/>
    <w:rsid w:val="00C46226"/>
    <w:rsid w:val="00C5194F"/>
    <w:rsid w:val="00C53013"/>
    <w:rsid w:val="00C6177E"/>
    <w:rsid w:val="00C61791"/>
    <w:rsid w:val="00C647B7"/>
    <w:rsid w:val="00C65469"/>
    <w:rsid w:val="00C65746"/>
    <w:rsid w:val="00C66519"/>
    <w:rsid w:val="00C70A74"/>
    <w:rsid w:val="00C7153A"/>
    <w:rsid w:val="00C72A79"/>
    <w:rsid w:val="00C806A0"/>
    <w:rsid w:val="00C81C4D"/>
    <w:rsid w:val="00C87E2E"/>
    <w:rsid w:val="00C94B11"/>
    <w:rsid w:val="00C955E8"/>
    <w:rsid w:val="00CA228F"/>
    <w:rsid w:val="00CA2F94"/>
    <w:rsid w:val="00CA32DE"/>
    <w:rsid w:val="00CA3A07"/>
    <w:rsid w:val="00CA57B1"/>
    <w:rsid w:val="00CA5D96"/>
    <w:rsid w:val="00CA676C"/>
    <w:rsid w:val="00CA7AFE"/>
    <w:rsid w:val="00CB0ADE"/>
    <w:rsid w:val="00CB4D87"/>
    <w:rsid w:val="00CC1BD5"/>
    <w:rsid w:val="00CC2AC8"/>
    <w:rsid w:val="00CC3509"/>
    <w:rsid w:val="00CC4A17"/>
    <w:rsid w:val="00CC586F"/>
    <w:rsid w:val="00CD017E"/>
    <w:rsid w:val="00CD1F42"/>
    <w:rsid w:val="00CD274F"/>
    <w:rsid w:val="00CD282B"/>
    <w:rsid w:val="00CE33C9"/>
    <w:rsid w:val="00CF39F2"/>
    <w:rsid w:val="00CF4525"/>
    <w:rsid w:val="00CF7568"/>
    <w:rsid w:val="00CF7754"/>
    <w:rsid w:val="00D02323"/>
    <w:rsid w:val="00D041FC"/>
    <w:rsid w:val="00D16E3C"/>
    <w:rsid w:val="00D2020A"/>
    <w:rsid w:val="00D26ECD"/>
    <w:rsid w:val="00D304C1"/>
    <w:rsid w:val="00D36478"/>
    <w:rsid w:val="00D3774A"/>
    <w:rsid w:val="00D37751"/>
    <w:rsid w:val="00D44464"/>
    <w:rsid w:val="00D446F7"/>
    <w:rsid w:val="00D5114C"/>
    <w:rsid w:val="00D51571"/>
    <w:rsid w:val="00D53C27"/>
    <w:rsid w:val="00D60B0F"/>
    <w:rsid w:val="00D61458"/>
    <w:rsid w:val="00D61BA9"/>
    <w:rsid w:val="00D65567"/>
    <w:rsid w:val="00D70103"/>
    <w:rsid w:val="00D72730"/>
    <w:rsid w:val="00D73ED9"/>
    <w:rsid w:val="00D7407A"/>
    <w:rsid w:val="00D835FD"/>
    <w:rsid w:val="00D84615"/>
    <w:rsid w:val="00D86A0D"/>
    <w:rsid w:val="00D92C4D"/>
    <w:rsid w:val="00D93971"/>
    <w:rsid w:val="00D96BEC"/>
    <w:rsid w:val="00D971A4"/>
    <w:rsid w:val="00DA36FE"/>
    <w:rsid w:val="00DA4232"/>
    <w:rsid w:val="00DA4789"/>
    <w:rsid w:val="00DA70D9"/>
    <w:rsid w:val="00DA77A7"/>
    <w:rsid w:val="00DB2387"/>
    <w:rsid w:val="00DB3B97"/>
    <w:rsid w:val="00DB6E5E"/>
    <w:rsid w:val="00DC0EBE"/>
    <w:rsid w:val="00DC5DC5"/>
    <w:rsid w:val="00DC6535"/>
    <w:rsid w:val="00DD213E"/>
    <w:rsid w:val="00DD310D"/>
    <w:rsid w:val="00DD5FF4"/>
    <w:rsid w:val="00DD6464"/>
    <w:rsid w:val="00DD7263"/>
    <w:rsid w:val="00DD73B6"/>
    <w:rsid w:val="00DE2265"/>
    <w:rsid w:val="00DE22E6"/>
    <w:rsid w:val="00DE580F"/>
    <w:rsid w:val="00DE7669"/>
    <w:rsid w:val="00DF27C4"/>
    <w:rsid w:val="00DF4E6D"/>
    <w:rsid w:val="00DF5261"/>
    <w:rsid w:val="00E00322"/>
    <w:rsid w:val="00E006C9"/>
    <w:rsid w:val="00E02417"/>
    <w:rsid w:val="00E05736"/>
    <w:rsid w:val="00E05A16"/>
    <w:rsid w:val="00E1206E"/>
    <w:rsid w:val="00E12CA7"/>
    <w:rsid w:val="00E15E6A"/>
    <w:rsid w:val="00E160CD"/>
    <w:rsid w:val="00E17C94"/>
    <w:rsid w:val="00E22D61"/>
    <w:rsid w:val="00E249BF"/>
    <w:rsid w:val="00E3555D"/>
    <w:rsid w:val="00E366ED"/>
    <w:rsid w:val="00E5027B"/>
    <w:rsid w:val="00E54E75"/>
    <w:rsid w:val="00E5541E"/>
    <w:rsid w:val="00E62FA0"/>
    <w:rsid w:val="00E64862"/>
    <w:rsid w:val="00E65124"/>
    <w:rsid w:val="00E65707"/>
    <w:rsid w:val="00E677CE"/>
    <w:rsid w:val="00E70FA1"/>
    <w:rsid w:val="00E74105"/>
    <w:rsid w:val="00E81785"/>
    <w:rsid w:val="00E81E36"/>
    <w:rsid w:val="00E82709"/>
    <w:rsid w:val="00E933B4"/>
    <w:rsid w:val="00E93DB9"/>
    <w:rsid w:val="00E95769"/>
    <w:rsid w:val="00E95D49"/>
    <w:rsid w:val="00EA09D5"/>
    <w:rsid w:val="00EA41B1"/>
    <w:rsid w:val="00EA49C9"/>
    <w:rsid w:val="00EB0F0C"/>
    <w:rsid w:val="00EB114A"/>
    <w:rsid w:val="00EB1B3F"/>
    <w:rsid w:val="00EB4B13"/>
    <w:rsid w:val="00EC0E86"/>
    <w:rsid w:val="00EC1361"/>
    <w:rsid w:val="00EC43EA"/>
    <w:rsid w:val="00EC4A09"/>
    <w:rsid w:val="00EC6DCA"/>
    <w:rsid w:val="00EC7001"/>
    <w:rsid w:val="00EC7260"/>
    <w:rsid w:val="00ED1163"/>
    <w:rsid w:val="00ED260E"/>
    <w:rsid w:val="00EE71BF"/>
    <w:rsid w:val="00EF0051"/>
    <w:rsid w:val="00EF15F9"/>
    <w:rsid w:val="00F00715"/>
    <w:rsid w:val="00F01C89"/>
    <w:rsid w:val="00F110E7"/>
    <w:rsid w:val="00F11AA0"/>
    <w:rsid w:val="00F14DC2"/>
    <w:rsid w:val="00F17A1C"/>
    <w:rsid w:val="00F22A10"/>
    <w:rsid w:val="00F232E0"/>
    <w:rsid w:val="00F24AA9"/>
    <w:rsid w:val="00F26C12"/>
    <w:rsid w:val="00F33975"/>
    <w:rsid w:val="00F36DF3"/>
    <w:rsid w:val="00F40373"/>
    <w:rsid w:val="00F40CDB"/>
    <w:rsid w:val="00F4243C"/>
    <w:rsid w:val="00F426E2"/>
    <w:rsid w:val="00F44984"/>
    <w:rsid w:val="00F465B6"/>
    <w:rsid w:val="00F51BBB"/>
    <w:rsid w:val="00F56EF3"/>
    <w:rsid w:val="00F60AE3"/>
    <w:rsid w:val="00F64B64"/>
    <w:rsid w:val="00F676C1"/>
    <w:rsid w:val="00F676E7"/>
    <w:rsid w:val="00F67722"/>
    <w:rsid w:val="00F70CB9"/>
    <w:rsid w:val="00F7318D"/>
    <w:rsid w:val="00F76D17"/>
    <w:rsid w:val="00F8129D"/>
    <w:rsid w:val="00F8303D"/>
    <w:rsid w:val="00F844FB"/>
    <w:rsid w:val="00F84886"/>
    <w:rsid w:val="00F859B1"/>
    <w:rsid w:val="00F862E8"/>
    <w:rsid w:val="00F913F6"/>
    <w:rsid w:val="00F91949"/>
    <w:rsid w:val="00F950FE"/>
    <w:rsid w:val="00FB2CCF"/>
    <w:rsid w:val="00FC04E4"/>
    <w:rsid w:val="00FC2663"/>
    <w:rsid w:val="00FC2773"/>
    <w:rsid w:val="00FC5E91"/>
    <w:rsid w:val="00FD040E"/>
    <w:rsid w:val="00FD291E"/>
    <w:rsid w:val="00FD336D"/>
    <w:rsid w:val="00FD516B"/>
    <w:rsid w:val="00FE3863"/>
    <w:rsid w:val="00FE44BE"/>
    <w:rsid w:val="00FE44DC"/>
    <w:rsid w:val="00FE5213"/>
    <w:rsid w:val="00FE6B1E"/>
    <w:rsid w:val="00FE6B65"/>
    <w:rsid w:val="00FE6E38"/>
    <w:rsid w:val="00FF0814"/>
    <w:rsid w:val="00FF27AA"/>
    <w:rsid w:val="00FF33C8"/>
    <w:rsid w:val="00FF55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A1DEF"/>
  <w15:docId w15:val="{CCAF8F5D-1525-E740-A019-82D3320D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7B"/>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rPr>
  </w:style>
  <w:style w:type="character" w:customStyle="1" w:styleId="HTMLPreformattedChar">
    <w:name w:val="HTML Preformatted Char"/>
    <w:basedOn w:val="DefaultParagraphFont"/>
    <w:link w:val="HTMLPreformatted"/>
    <w:uiPriority w:val="99"/>
    <w:semiHidden/>
    <w:rsid w:val="005E11EE"/>
    <w:rPr>
      <w:rFonts w:ascii="SimSun" w:eastAsia="SimSun" w:hAnsi="SimSun" w:cs="SimSun"/>
      <w:kern w:val="0"/>
      <w:sz w:val="24"/>
      <w:szCs w:val="24"/>
    </w:rPr>
  </w:style>
  <w:style w:type="paragraph" w:styleId="ListParagraph">
    <w:name w:val="List Paragraph"/>
    <w:basedOn w:val="Normal"/>
    <w:uiPriority w:val="34"/>
    <w:qFormat/>
    <w:rsid w:val="00732059"/>
    <w:pPr>
      <w:widowControl w:val="0"/>
      <w:ind w:firstLineChars="200" w:firstLine="420"/>
      <w:jc w:val="both"/>
    </w:pPr>
    <w:rPr>
      <w:rFonts w:asciiTheme="minorHAnsi" w:eastAsiaTheme="minorEastAsia" w:hAnsiTheme="minorHAnsi" w:cstheme="minorBidi"/>
      <w:kern w:val="2"/>
      <w:sz w:val="21"/>
      <w:szCs w:val="22"/>
    </w:rPr>
  </w:style>
  <w:style w:type="paragraph" w:styleId="Header">
    <w:name w:val="header"/>
    <w:basedOn w:val="Normal"/>
    <w:link w:val="HeaderChar"/>
    <w:uiPriority w:val="99"/>
    <w:unhideWhenUsed/>
    <w:rsid w:val="008B425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8B4257"/>
    <w:rPr>
      <w:sz w:val="18"/>
      <w:szCs w:val="18"/>
    </w:rPr>
  </w:style>
  <w:style w:type="paragraph" w:styleId="Footer">
    <w:name w:val="footer"/>
    <w:basedOn w:val="Normal"/>
    <w:link w:val="FooterChar"/>
    <w:uiPriority w:val="99"/>
    <w:unhideWhenUsed/>
    <w:rsid w:val="008B425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8B4257"/>
    <w:rPr>
      <w:sz w:val="18"/>
      <w:szCs w:val="18"/>
    </w:rPr>
  </w:style>
  <w:style w:type="paragraph" w:styleId="BalloonText">
    <w:name w:val="Balloon Text"/>
    <w:basedOn w:val="Normal"/>
    <w:link w:val="BalloonTextChar"/>
    <w:uiPriority w:val="99"/>
    <w:semiHidden/>
    <w:unhideWhenUsed/>
    <w:rsid w:val="008B4257"/>
    <w:pPr>
      <w:widowControl w:val="0"/>
      <w:jc w:val="both"/>
    </w:pPr>
    <w:rPr>
      <w:rFonts w:asciiTheme="minorHAnsi" w:eastAsiaTheme="minorEastAsia" w:hAnsiTheme="minorHAnsi" w:cstheme="minorBidi"/>
      <w:kern w:val="2"/>
      <w:sz w:val="18"/>
      <w:szCs w:val="18"/>
    </w:rPr>
  </w:style>
  <w:style w:type="character" w:customStyle="1" w:styleId="BalloonTextChar">
    <w:name w:val="Balloon Text Char"/>
    <w:basedOn w:val="DefaultParagraphFont"/>
    <w:link w:val="BalloonText"/>
    <w:uiPriority w:val="99"/>
    <w:semiHidden/>
    <w:rsid w:val="008B4257"/>
    <w:rPr>
      <w:sz w:val="18"/>
      <w:szCs w:val="18"/>
    </w:rPr>
  </w:style>
  <w:style w:type="character" w:customStyle="1" w:styleId="apple-converted-space">
    <w:name w:val="apple-converted-space"/>
    <w:basedOn w:val="DefaultParagraphFont"/>
    <w:rsid w:val="00143170"/>
  </w:style>
  <w:style w:type="character" w:styleId="Hyperlink">
    <w:name w:val="Hyperlink"/>
    <w:basedOn w:val="DefaultParagraphFont"/>
    <w:uiPriority w:val="99"/>
    <w:unhideWhenUsed/>
    <w:rsid w:val="00143170"/>
    <w:rPr>
      <w:color w:val="0000FF"/>
      <w:u w:val="single"/>
    </w:rPr>
  </w:style>
  <w:style w:type="character" w:styleId="CommentReference">
    <w:name w:val="annotation reference"/>
    <w:basedOn w:val="DefaultParagraphFont"/>
    <w:uiPriority w:val="99"/>
    <w:semiHidden/>
    <w:unhideWhenUsed/>
    <w:rsid w:val="00426E17"/>
    <w:rPr>
      <w:sz w:val="16"/>
      <w:szCs w:val="16"/>
    </w:rPr>
  </w:style>
  <w:style w:type="paragraph" w:styleId="CommentText">
    <w:name w:val="annotation text"/>
    <w:basedOn w:val="Normal"/>
    <w:link w:val="CommentTextChar"/>
    <w:uiPriority w:val="99"/>
    <w:semiHidden/>
    <w:unhideWhenUsed/>
    <w:rsid w:val="00426E17"/>
    <w:pPr>
      <w:widowControl w:val="0"/>
      <w:jc w:val="both"/>
    </w:pPr>
    <w:rPr>
      <w:rFonts w:asciiTheme="minorHAnsi" w:eastAsiaTheme="minorEastAsia" w:hAnsiTheme="minorHAnsi" w:cstheme="minorBidi"/>
      <w:kern w:val="2"/>
      <w:sz w:val="20"/>
      <w:szCs w:val="20"/>
    </w:rPr>
  </w:style>
  <w:style w:type="character" w:customStyle="1" w:styleId="CommentTextChar">
    <w:name w:val="Comment Text Char"/>
    <w:basedOn w:val="DefaultParagraphFont"/>
    <w:link w:val="CommentText"/>
    <w:uiPriority w:val="99"/>
    <w:semiHidden/>
    <w:rsid w:val="00426E17"/>
    <w:rPr>
      <w:sz w:val="20"/>
      <w:szCs w:val="20"/>
    </w:rPr>
  </w:style>
  <w:style w:type="paragraph" w:styleId="CommentSubject">
    <w:name w:val="annotation subject"/>
    <w:basedOn w:val="CommentText"/>
    <w:next w:val="CommentText"/>
    <w:link w:val="CommentSubjectChar"/>
    <w:uiPriority w:val="99"/>
    <w:semiHidden/>
    <w:unhideWhenUsed/>
    <w:rsid w:val="00426E17"/>
    <w:rPr>
      <w:b/>
      <w:bCs/>
    </w:rPr>
  </w:style>
  <w:style w:type="character" w:customStyle="1" w:styleId="CommentSubjectChar">
    <w:name w:val="Comment Subject Char"/>
    <w:basedOn w:val="CommentTextChar"/>
    <w:link w:val="CommentSubject"/>
    <w:uiPriority w:val="99"/>
    <w:semiHidden/>
    <w:rsid w:val="00426E17"/>
    <w:rPr>
      <w:b/>
      <w:bCs/>
      <w:sz w:val="20"/>
      <w:szCs w:val="20"/>
    </w:rPr>
  </w:style>
  <w:style w:type="character" w:styleId="PlaceholderText">
    <w:name w:val="Placeholder Text"/>
    <w:basedOn w:val="DefaultParagraphFont"/>
    <w:uiPriority w:val="99"/>
    <w:semiHidden/>
    <w:rsid w:val="00DD73B6"/>
    <w:rPr>
      <w:color w:val="808080"/>
    </w:rPr>
  </w:style>
  <w:style w:type="character" w:styleId="UnresolvedMention">
    <w:name w:val="Unresolved Mention"/>
    <w:basedOn w:val="DefaultParagraphFont"/>
    <w:uiPriority w:val="99"/>
    <w:semiHidden/>
    <w:unhideWhenUsed/>
    <w:rsid w:val="00020DFD"/>
    <w:rPr>
      <w:color w:val="808080"/>
      <w:shd w:val="clear" w:color="auto" w:fill="E6E6E6"/>
    </w:rPr>
  </w:style>
  <w:style w:type="character" w:styleId="FollowedHyperlink">
    <w:name w:val="FollowedHyperlink"/>
    <w:basedOn w:val="DefaultParagraphFont"/>
    <w:uiPriority w:val="99"/>
    <w:semiHidden/>
    <w:unhideWhenUsed/>
    <w:rsid w:val="008E2671"/>
    <w:rPr>
      <w:color w:val="954F72" w:themeColor="followedHyperlink"/>
      <w:u w:val="single"/>
    </w:rPr>
  </w:style>
  <w:style w:type="paragraph" w:customStyle="1" w:styleId="EndNoteBibliographyTitle">
    <w:name w:val="EndNote Bibliography Title"/>
    <w:basedOn w:val="Normal"/>
    <w:link w:val="EndNoteBibliographyTitleChar"/>
    <w:rsid w:val="00181C1B"/>
    <w:pPr>
      <w:jc w:val="center"/>
    </w:pPr>
  </w:style>
  <w:style w:type="character" w:customStyle="1" w:styleId="EndNoteBibliographyTitleChar">
    <w:name w:val="EndNote Bibliography Title Char"/>
    <w:basedOn w:val="DefaultParagraphFont"/>
    <w:link w:val="EndNoteBibliographyTitle"/>
    <w:rsid w:val="00181C1B"/>
    <w:rPr>
      <w:rFonts w:ascii="Times New Roman" w:eastAsia="Times New Roman" w:hAnsi="Times New Roman" w:cs="Times New Roman"/>
      <w:kern w:val="0"/>
      <w:sz w:val="24"/>
      <w:szCs w:val="24"/>
    </w:rPr>
  </w:style>
  <w:style w:type="paragraph" w:customStyle="1" w:styleId="EndNoteBibliography">
    <w:name w:val="EndNote Bibliography"/>
    <w:basedOn w:val="Normal"/>
    <w:link w:val="EndNoteBibliographyChar"/>
    <w:rsid w:val="00181C1B"/>
    <w:pPr>
      <w:jc w:val="both"/>
    </w:pPr>
  </w:style>
  <w:style w:type="character" w:customStyle="1" w:styleId="EndNoteBibliographyChar">
    <w:name w:val="EndNote Bibliography Char"/>
    <w:basedOn w:val="DefaultParagraphFont"/>
    <w:link w:val="EndNoteBibliography"/>
    <w:rsid w:val="00181C1B"/>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8981">
      <w:bodyDiv w:val="1"/>
      <w:marLeft w:val="0"/>
      <w:marRight w:val="0"/>
      <w:marTop w:val="0"/>
      <w:marBottom w:val="0"/>
      <w:divBdr>
        <w:top w:val="none" w:sz="0" w:space="0" w:color="auto"/>
        <w:left w:val="none" w:sz="0" w:space="0" w:color="auto"/>
        <w:bottom w:val="none" w:sz="0" w:space="0" w:color="auto"/>
        <w:right w:val="none" w:sz="0" w:space="0" w:color="auto"/>
      </w:divBdr>
    </w:div>
    <w:div w:id="51582689">
      <w:bodyDiv w:val="1"/>
      <w:marLeft w:val="0"/>
      <w:marRight w:val="0"/>
      <w:marTop w:val="0"/>
      <w:marBottom w:val="0"/>
      <w:divBdr>
        <w:top w:val="none" w:sz="0" w:space="0" w:color="auto"/>
        <w:left w:val="none" w:sz="0" w:space="0" w:color="auto"/>
        <w:bottom w:val="none" w:sz="0" w:space="0" w:color="auto"/>
        <w:right w:val="none" w:sz="0" w:space="0" w:color="auto"/>
      </w:divBdr>
    </w:div>
    <w:div w:id="76561316">
      <w:bodyDiv w:val="1"/>
      <w:marLeft w:val="0"/>
      <w:marRight w:val="0"/>
      <w:marTop w:val="0"/>
      <w:marBottom w:val="0"/>
      <w:divBdr>
        <w:top w:val="none" w:sz="0" w:space="0" w:color="auto"/>
        <w:left w:val="none" w:sz="0" w:space="0" w:color="auto"/>
        <w:bottom w:val="none" w:sz="0" w:space="0" w:color="auto"/>
        <w:right w:val="none" w:sz="0" w:space="0" w:color="auto"/>
      </w:divBdr>
    </w:div>
    <w:div w:id="90243356">
      <w:bodyDiv w:val="1"/>
      <w:marLeft w:val="0"/>
      <w:marRight w:val="0"/>
      <w:marTop w:val="0"/>
      <w:marBottom w:val="0"/>
      <w:divBdr>
        <w:top w:val="none" w:sz="0" w:space="0" w:color="auto"/>
        <w:left w:val="none" w:sz="0" w:space="0" w:color="auto"/>
        <w:bottom w:val="none" w:sz="0" w:space="0" w:color="auto"/>
        <w:right w:val="none" w:sz="0" w:space="0" w:color="auto"/>
      </w:divBdr>
      <w:divsChild>
        <w:div w:id="3686478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7440555">
              <w:marLeft w:val="0"/>
              <w:marRight w:val="0"/>
              <w:marTop w:val="0"/>
              <w:marBottom w:val="0"/>
              <w:divBdr>
                <w:top w:val="none" w:sz="0" w:space="0" w:color="auto"/>
                <w:left w:val="none" w:sz="0" w:space="0" w:color="auto"/>
                <w:bottom w:val="none" w:sz="0" w:space="0" w:color="auto"/>
                <w:right w:val="none" w:sz="0" w:space="0" w:color="auto"/>
              </w:divBdr>
              <w:divsChild>
                <w:div w:id="3757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9434">
      <w:bodyDiv w:val="1"/>
      <w:marLeft w:val="0"/>
      <w:marRight w:val="0"/>
      <w:marTop w:val="0"/>
      <w:marBottom w:val="0"/>
      <w:divBdr>
        <w:top w:val="none" w:sz="0" w:space="0" w:color="auto"/>
        <w:left w:val="none" w:sz="0" w:space="0" w:color="auto"/>
        <w:bottom w:val="none" w:sz="0" w:space="0" w:color="auto"/>
        <w:right w:val="none" w:sz="0" w:space="0" w:color="auto"/>
      </w:divBdr>
      <w:divsChild>
        <w:div w:id="704721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928817">
              <w:marLeft w:val="0"/>
              <w:marRight w:val="0"/>
              <w:marTop w:val="0"/>
              <w:marBottom w:val="0"/>
              <w:divBdr>
                <w:top w:val="none" w:sz="0" w:space="0" w:color="auto"/>
                <w:left w:val="none" w:sz="0" w:space="0" w:color="auto"/>
                <w:bottom w:val="none" w:sz="0" w:space="0" w:color="auto"/>
                <w:right w:val="none" w:sz="0" w:space="0" w:color="auto"/>
              </w:divBdr>
              <w:divsChild>
                <w:div w:id="19270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07277">
      <w:bodyDiv w:val="1"/>
      <w:marLeft w:val="0"/>
      <w:marRight w:val="0"/>
      <w:marTop w:val="0"/>
      <w:marBottom w:val="0"/>
      <w:divBdr>
        <w:top w:val="none" w:sz="0" w:space="0" w:color="auto"/>
        <w:left w:val="none" w:sz="0" w:space="0" w:color="auto"/>
        <w:bottom w:val="none" w:sz="0" w:space="0" w:color="auto"/>
        <w:right w:val="none" w:sz="0" w:space="0" w:color="auto"/>
      </w:divBdr>
    </w:div>
    <w:div w:id="514925182">
      <w:bodyDiv w:val="1"/>
      <w:marLeft w:val="0"/>
      <w:marRight w:val="0"/>
      <w:marTop w:val="0"/>
      <w:marBottom w:val="0"/>
      <w:divBdr>
        <w:top w:val="none" w:sz="0" w:space="0" w:color="auto"/>
        <w:left w:val="none" w:sz="0" w:space="0" w:color="auto"/>
        <w:bottom w:val="none" w:sz="0" w:space="0" w:color="auto"/>
        <w:right w:val="none" w:sz="0" w:space="0" w:color="auto"/>
      </w:divBdr>
    </w:div>
    <w:div w:id="517937703">
      <w:bodyDiv w:val="1"/>
      <w:marLeft w:val="0"/>
      <w:marRight w:val="0"/>
      <w:marTop w:val="0"/>
      <w:marBottom w:val="0"/>
      <w:divBdr>
        <w:top w:val="none" w:sz="0" w:space="0" w:color="auto"/>
        <w:left w:val="none" w:sz="0" w:space="0" w:color="auto"/>
        <w:bottom w:val="none" w:sz="0" w:space="0" w:color="auto"/>
        <w:right w:val="none" w:sz="0" w:space="0" w:color="auto"/>
      </w:divBdr>
    </w:div>
    <w:div w:id="677660530">
      <w:bodyDiv w:val="1"/>
      <w:marLeft w:val="0"/>
      <w:marRight w:val="0"/>
      <w:marTop w:val="0"/>
      <w:marBottom w:val="0"/>
      <w:divBdr>
        <w:top w:val="none" w:sz="0" w:space="0" w:color="auto"/>
        <w:left w:val="none" w:sz="0" w:space="0" w:color="auto"/>
        <w:bottom w:val="none" w:sz="0" w:space="0" w:color="auto"/>
        <w:right w:val="none" w:sz="0" w:space="0" w:color="auto"/>
      </w:divBdr>
      <w:divsChild>
        <w:div w:id="1519074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678953">
              <w:marLeft w:val="0"/>
              <w:marRight w:val="0"/>
              <w:marTop w:val="0"/>
              <w:marBottom w:val="0"/>
              <w:divBdr>
                <w:top w:val="none" w:sz="0" w:space="0" w:color="auto"/>
                <w:left w:val="none" w:sz="0" w:space="0" w:color="auto"/>
                <w:bottom w:val="none" w:sz="0" w:space="0" w:color="auto"/>
                <w:right w:val="none" w:sz="0" w:space="0" w:color="auto"/>
              </w:divBdr>
              <w:divsChild>
                <w:div w:id="2930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76373">
      <w:bodyDiv w:val="1"/>
      <w:marLeft w:val="0"/>
      <w:marRight w:val="0"/>
      <w:marTop w:val="0"/>
      <w:marBottom w:val="0"/>
      <w:divBdr>
        <w:top w:val="none" w:sz="0" w:space="0" w:color="auto"/>
        <w:left w:val="none" w:sz="0" w:space="0" w:color="auto"/>
        <w:bottom w:val="none" w:sz="0" w:space="0" w:color="auto"/>
        <w:right w:val="none" w:sz="0" w:space="0" w:color="auto"/>
      </w:divBdr>
      <w:divsChild>
        <w:div w:id="19749482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253632">
              <w:marLeft w:val="0"/>
              <w:marRight w:val="0"/>
              <w:marTop w:val="0"/>
              <w:marBottom w:val="0"/>
              <w:divBdr>
                <w:top w:val="none" w:sz="0" w:space="0" w:color="auto"/>
                <w:left w:val="none" w:sz="0" w:space="0" w:color="auto"/>
                <w:bottom w:val="none" w:sz="0" w:space="0" w:color="auto"/>
                <w:right w:val="none" w:sz="0" w:space="0" w:color="auto"/>
              </w:divBdr>
              <w:divsChild>
                <w:div w:id="8593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8993">
      <w:bodyDiv w:val="1"/>
      <w:marLeft w:val="0"/>
      <w:marRight w:val="0"/>
      <w:marTop w:val="0"/>
      <w:marBottom w:val="0"/>
      <w:divBdr>
        <w:top w:val="none" w:sz="0" w:space="0" w:color="auto"/>
        <w:left w:val="none" w:sz="0" w:space="0" w:color="auto"/>
        <w:bottom w:val="none" w:sz="0" w:space="0" w:color="auto"/>
        <w:right w:val="none" w:sz="0" w:space="0" w:color="auto"/>
      </w:divBdr>
      <w:divsChild>
        <w:div w:id="632061552">
          <w:marLeft w:val="0"/>
          <w:marRight w:val="0"/>
          <w:marTop w:val="0"/>
          <w:marBottom w:val="0"/>
          <w:divBdr>
            <w:top w:val="none" w:sz="0" w:space="0" w:color="auto"/>
            <w:left w:val="none" w:sz="0" w:space="0" w:color="auto"/>
            <w:bottom w:val="none" w:sz="0" w:space="0" w:color="auto"/>
            <w:right w:val="none" w:sz="0" w:space="0" w:color="auto"/>
          </w:divBdr>
          <w:divsChild>
            <w:div w:id="73553937">
              <w:marLeft w:val="0"/>
              <w:marRight w:val="0"/>
              <w:marTop w:val="0"/>
              <w:marBottom w:val="0"/>
              <w:divBdr>
                <w:top w:val="none" w:sz="0" w:space="0" w:color="auto"/>
                <w:left w:val="none" w:sz="0" w:space="0" w:color="auto"/>
                <w:bottom w:val="none" w:sz="0" w:space="0" w:color="auto"/>
                <w:right w:val="none" w:sz="0" w:space="0" w:color="auto"/>
              </w:divBdr>
            </w:div>
            <w:div w:id="8987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0894">
      <w:bodyDiv w:val="1"/>
      <w:marLeft w:val="0"/>
      <w:marRight w:val="0"/>
      <w:marTop w:val="0"/>
      <w:marBottom w:val="0"/>
      <w:divBdr>
        <w:top w:val="none" w:sz="0" w:space="0" w:color="auto"/>
        <w:left w:val="none" w:sz="0" w:space="0" w:color="auto"/>
        <w:bottom w:val="none" w:sz="0" w:space="0" w:color="auto"/>
        <w:right w:val="none" w:sz="0" w:space="0" w:color="auto"/>
      </w:divBdr>
      <w:divsChild>
        <w:div w:id="1803503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785534">
              <w:marLeft w:val="0"/>
              <w:marRight w:val="0"/>
              <w:marTop w:val="0"/>
              <w:marBottom w:val="0"/>
              <w:divBdr>
                <w:top w:val="none" w:sz="0" w:space="0" w:color="auto"/>
                <w:left w:val="none" w:sz="0" w:space="0" w:color="auto"/>
                <w:bottom w:val="none" w:sz="0" w:space="0" w:color="auto"/>
                <w:right w:val="none" w:sz="0" w:space="0" w:color="auto"/>
              </w:divBdr>
              <w:divsChild>
                <w:div w:id="1380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5179">
      <w:bodyDiv w:val="1"/>
      <w:marLeft w:val="0"/>
      <w:marRight w:val="0"/>
      <w:marTop w:val="0"/>
      <w:marBottom w:val="0"/>
      <w:divBdr>
        <w:top w:val="none" w:sz="0" w:space="0" w:color="auto"/>
        <w:left w:val="none" w:sz="0" w:space="0" w:color="auto"/>
        <w:bottom w:val="none" w:sz="0" w:space="0" w:color="auto"/>
        <w:right w:val="none" w:sz="0" w:space="0" w:color="auto"/>
      </w:divBdr>
    </w:div>
    <w:div w:id="978336850">
      <w:bodyDiv w:val="1"/>
      <w:marLeft w:val="0"/>
      <w:marRight w:val="0"/>
      <w:marTop w:val="0"/>
      <w:marBottom w:val="0"/>
      <w:divBdr>
        <w:top w:val="none" w:sz="0" w:space="0" w:color="auto"/>
        <w:left w:val="none" w:sz="0" w:space="0" w:color="auto"/>
        <w:bottom w:val="none" w:sz="0" w:space="0" w:color="auto"/>
        <w:right w:val="none" w:sz="0" w:space="0" w:color="auto"/>
      </w:divBdr>
      <w:divsChild>
        <w:div w:id="2025786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905236">
              <w:marLeft w:val="0"/>
              <w:marRight w:val="0"/>
              <w:marTop w:val="0"/>
              <w:marBottom w:val="0"/>
              <w:divBdr>
                <w:top w:val="none" w:sz="0" w:space="0" w:color="auto"/>
                <w:left w:val="none" w:sz="0" w:space="0" w:color="auto"/>
                <w:bottom w:val="none" w:sz="0" w:space="0" w:color="auto"/>
                <w:right w:val="none" w:sz="0" w:space="0" w:color="auto"/>
              </w:divBdr>
              <w:divsChild>
                <w:div w:id="7333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2539">
      <w:bodyDiv w:val="1"/>
      <w:marLeft w:val="0"/>
      <w:marRight w:val="0"/>
      <w:marTop w:val="0"/>
      <w:marBottom w:val="0"/>
      <w:divBdr>
        <w:top w:val="none" w:sz="0" w:space="0" w:color="auto"/>
        <w:left w:val="none" w:sz="0" w:space="0" w:color="auto"/>
        <w:bottom w:val="none" w:sz="0" w:space="0" w:color="auto"/>
        <w:right w:val="none" w:sz="0" w:space="0" w:color="auto"/>
      </w:divBdr>
    </w:div>
    <w:div w:id="1073697553">
      <w:bodyDiv w:val="1"/>
      <w:marLeft w:val="0"/>
      <w:marRight w:val="0"/>
      <w:marTop w:val="0"/>
      <w:marBottom w:val="0"/>
      <w:divBdr>
        <w:top w:val="none" w:sz="0" w:space="0" w:color="auto"/>
        <w:left w:val="none" w:sz="0" w:space="0" w:color="auto"/>
        <w:bottom w:val="none" w:sz="0" w:space="0" w:color="auto"/>
        <w:right w:val="none" w:sz="0" w:space="0" w:color="auto"/>
      </w:divBdr>
    </w:div>
    <w:div w:id="1095781121">
      <w:bodyDiv w:val="1"/>
      <w:marLeft w:val="0"/>
      <w:marRight w:val="0"/>
      <w:marTop w:val="0"/>
      <w:marBottom w:val="0"/>
      <w:divBdr>
        <w:top w:val="none" w:sz="0" w:space="0" w:color="auto"/>
        <w:left w:val="none" w:sz="0" w:space="0" w:color="auto"/>
        <w:bottom w:val="none" w:sz="0" w:space="0" w:color="auto"/>
        <w:right w:val="none" w:sz="0" w:space="0" w:color="auto"/>
      </w:divBdr>
    </w:div>
    <w:div w:id="1180007030">
      <w:bodyDiv w:val="1"/>
      <w:marLeft w:val="0"/>
      <w:marRight w:val="0"/>
      <w:marTop w:val="0"/>
      <w:marBottom w:val="0"/>
      <w:divBdr>
        <w:top w:val="none" w:sz="0" w:space="0" w:color="auto"/>
        <w:left w:val="none" w:sz="0" w:space="0" w:color="auto"/>
        <w:bottom w:val="none" w:sz="0" w:space="0" w:color="auto"/>
        <w:right w:val="none" w:sz="0" w:space="0" w:color="auto"/>
      </w:divBdr>
    </w:div>
    <w:div w:id="1214080928">
      <w:bodyDiv w:val="1"/>
      <w:marLeft w:val="0"/>
      <w:marRight w:val="0"/>
      <w:marTop w:val="0"/>
      <w:marBottom w:val="0"/>
      <w:divBdr>
        <w:top w:val="none" w:sz="0" w:space="0" w:color="auto"/>
        <w:left w:val="none" w:sz="0" w:space="0" w:color="auto"/>
        <w:bottom w:val="none" w:sz="0" w:space="0" w:color="auto"/>
        <w:right w:val="none" w:sz="0" w:space="0" w:color="auto"/>
      </w:divBdr>
    </w:div>
    <w:div w:id="1346207247">
      <w:bodyDiv w:val="1"/>
      <w:marLeft w:val="0"/>
      <w:marRight w:val="0"/>
      <w:marTop w:val="0"/>
      <w:marBottom w:val="0"/>
      <w:divBdr>
        <w:top w:val="none" w:sz="0" w:space="0" w:color="auto"/>
        <w:left w:val="none" w:sz="0" w:space="0" w:color="auto"/>
        <w:bottom w:val="none" w:sz="0" w:space="0" w:color="auto"/>
        <w:right w:val="none" w:sz="0" w:space="0" w:color="auto"/>
      </w:divBdr>
    </w:div>
    <w:div w:id="1465612245">
      <w:bodyDiv w:val="1"/>
      <w:marLeft w:val="0"/>
      <w:marRight w:val="0"/>
      <w:marTop w:val="0"/>
      <w:marBottom w:val="0"/>
      <w:divBdr>
        <w:top w:val="none" w:sz="0" w:space="0" w:color="auto"/>
        <w:left w:val="none" w:sz="0" w:space="0" w:color="auto"/>
        <w:bottom w:val="none" w:sz="0" w:space="0" w:color="auto"/>
        <w:right w:val="none" w:sz="0" w:space="0" w:color="auto"/>
      </w:divBdr>
      <w:divsChild>
        <w:div w:id="1885290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6444912">
              <w:marLeft w:val="0"/>
              <w:marRight w:val="0"/>
              <w:marTop w:val="0"/>
              <w:marBottom w:val="0"/>
              <w:divBdr>
                <w:top w:val="none" w:sz="0" w:space="0" w:color="auto"/>
                <w:left w:val="none" w:sz="0" w:space="0" w:color="auto"/>
                <w:bottom w:val="none" w:sz="0" w:space="0" w:color="auto"/>
                <w:right w:val="none" w:sz="0" w:space="0" w:color="auto"/>
              </w:divBdr>
              <w:divsChild>
                <w:div w:id="15725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2898">
      <w:bodyDiv w:val="1"/>
      <w:marLeft w:val="0"/>
      <w:marRight w:val="0"/>
      <w:marTop w:val="0"/>
      <w:marBottom w:val="0"/>
      <w:divBdr>
        <w:top w:val="none" w:sz="0" w:space="0" w:color="auto"/>
        <w:left w:val="none" w:sz="0" w:space="0" w:color="auto"/>
        <w:bottom w:val="none" w:sz="0" w:space="0" w:color="auto"/>
        <w:right w:val="none" w:sz="0" w:space="0" w:color="auto"/>
      </w:divBdr>
    </w:div>
    <w:div w:id="1510681034">
      <w:bodyDiv w:val="1"/>
      <w:marLeft w:val="0"/>
      <w:marRight w:val="0"/>
      <w:marTop w:val="0"/>
      <w:marBottom w:val="0"/>
      <w:divBdr>
        <w:top w:val="none" w:sz="0" w:space="0" w:color="auto"/>
        <w:left w:val="none" w:sz="0" w:space="0" w:color="auto"/>
        <w:bottom w:val="none" w:sz="0" w:space="0" w:color="auto"/>
        <w:right w:val="none" w:sz="0" w:space="0" w:color="auto"/>
      </w:divBdr>
      <w:divsChild>
        <w:div w:id="1240561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5797628">
              <w:marLeft w:val="0"/>
              <w:marRight w:val="0"/>
              <w:marTop w:val="0"/>
              <w:marBottom w:val="0"/>
              <w:divBdr>
                <w:top w:val="none" w:sz="0" w:space="0" w:color="auto"/>
                <w:left w:val="none" w:sz="0" w:space="0" w:color="auto"/>
                <w:bottom w:val="none" w:sz="0" w:space="0" w:color="auto"/>
                <w:right w:val="none" w:sz="0" w:space="0" w:color="auto"/>
              </w:divBdr>
              <w:divsChild>
                <w:div w:id="4872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1659">
      <w:bodyDiv w:val="1"/>
      <w:marLeft w:val="0"/>
      <w:marRight w:val="0"/>
      <w:marTop w:val="0"/>
      <w:marBottom w:val="0"/>
      <w:divBdr>
        <w:top w:val="none" w:sz="0" w:space="0" w:color="auto"/>
        <w:left w:val="none" w:sz="0" w:space="0" w:color="auto"/>
        <w:bottom w:val="none" w:sz="0" w:space="0" w:color="auto"/>
        <w:right w:val="none" w:sz="0" w:space="0" w:color="auto"/>
      </w:divBdr>
      <w:divsChild>
        <w:div w:id="353001484">
          <w:marLeft w:val="0"/>
          <w:marRight w:val="0"/>
          <w:marTop w:val="0"/>
          <w:marBottom w:val="0"/>
          <w:divBdr>
            <w:top w:val="none" w:sz="0" w:space="0" w:color="auto"/>
            <w:left w:val="none" w:sz="0" w:space="0" w:color="auto"/>
            <w:bottom w:val="none" w:sz="0" w:space="0" w:color="auto"/>
            <w:right w:val="none" w:sz="0" w:space="0" w:color="auto"/>
          </w:divBdr>
          <w:divsChild>
            <w:div w:id="1574511032">
              <w:marLeft w:val="0"/>
              <w:marRight w:val="0"/>
              <w:marTop w:val="0"/>
              <w:marBottom w:val="0"/>
              <w:divBdr>
                <w:top w:val="none" w:sz="0" w:space="0" w:color="auto"/>
                <w:left w:val="none" w:sz="0" w:space="0" w:color="auto"/>
                <w:bottom w:val="none" w:sz="0" w:space="0" w:color="auto"/>
                <w:right w:val="none" w:sz="0" w:space="0" w:color="auto"/>
              </w:divBdr>
            </w:div>
            <w:div w:id="6756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850">
      <w:bodyDiv w:val="1"/>
      <w:marLeft w:val="0"/>
      <w:marRight w:val="0"/>
      <w:marTop w:val="0"/>
      <w:marBottom w:val="0"/>
      <w:divBdr>
        <w:top w:val="none" w:sz="0" w:space="0" w:color="auto"/>
        <w:left w:val="none" w:sz="0" w:space="0" w:color="auto"/>
        <w:bottom w:val="none" w:sz="0" w:space="0" w:color="auto"/>
        <w:right w:val="none" w:sz="0" w:space="0" w:color="auto"/>
      </w:divBdr>
      <w:divsChild>
        <w:div w:id="1329094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1141357">
              <w:marLeft w:val="0"/>
              <w:marRight w:val="0"/>
              <w:marTop w:val="0"/>
              <w:marBottom w:val="0"/>
              <w:divBdr>
                <w:top w:val="none" w:sz="0" w:space="0" w:color="auto"/>
                <w:left w:val="none" w:sz="0" w:space="0" w:color="auto"/>
                <w:bottom w:val="none" w:sz="0" w:space="0" w:color="auto"/>
                <w:right w:val="none" w:sz="0" w:space="0" w:color="auto"/>
              </w:divBdr>
              <w:divsChild>
                <w:div w:id="21044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3932">
      <w:bodyDiv w:val="1"/>
      <w:marLeft w:val="0"/>
      <w:marRight w:val="0"/>
      <w:marTop w:val="0"/>
      <w:marBottom w:val="0"/>
      <w:divBdr>
        <w:top w:val="none" w:sz="0" w:space="0" w:color="auto"/>
        <w:left w:val="none" w:sz="0" w:space="0" w:color="auto"/>
        <w:bottom w:val="none" w:sz="0" w:space="0" w:color="auto"/>
        <w:right w:val="none" w:sz="0" w:space="0" w:color="auto"/>
      </w:divBdr>
      <w:divsChild>
        <w:div w:id="2056272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7489007">
              <w:marLeft w:val="0"/>
              <w:marRight w:val="0"/>
              <w:marTop w:val="0"/>
              <w:marBottom w:val="0"/>
              <w:divBdr>
                <w:top w:val="none" w:sz="0" w:space="0" w:color="auto"/>
                <w:left w:val="none" w:sz="0" w:space="0" w:color="auto"/>
                <w:bottom w:val="none" w:sz="0" w:space="0" w:color="auto"/>
                <w:right w:val="none" w:sz="0" w:space="0" w:color="auto"/>
              </w:divBdr>
              <w:divsChild>
                <w:div w:id="1807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5676">
      <w:bodyDiv w:val="1"/>
      <w:marLeft w:val="0"/>
      <w:marRight w:val="0"/>
      <w:marTop w:val="0"/>
      <w:marBottom w:val="0"/>
      <w:divBdr>
        <w:top w:val="none" w:sz="0" w:space="0" w:color="auto"/>
        <w:left w:val="none" w:sz="0" w:space="0" w:color="auto"/>
        <w:bottom w:val="none" w:sz="0" w:space="0" w:color="auto"/>
        <w:right w:val="none" w:sz="0" w:space="0" w:color="auto"/>
      </w:divBdr>
      <w:divsChild>
        <w:div w:id="355354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9152912">
              <w:marLeft w:val="0"/>
              <w:marRight w:val="0"/>
              <w:marTop w:val="0"/>
              <w:marBottom w:val="0"/>
              <w:divBdr>
                <w:top w:val="none" w:sz="0" w:space="0" w:color="auto"/>
                <w:left w:val="none" w:sz="0" w:space="0" w:color="auto"/>
                <w:bottom w:val="none" w:sz="0" w:space="0" w:color="auto"/>
                <w:right w:val="none" w:sz="0" w:space="0" w:color="auto"/>
              </w:divBdr>
              <w:divsChild>
                <w:div w:id="19483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0212">
      <w:bodyDiv w:val="1"/>
      <w:marLeft w:val="0"/>
      <w:marRight w:val="0"/>
      <w:marTop w:val="0"/>
      <w:marBottom w:val="0"/>
      <w:divBdr>
        <w:top w:val="none" w:sz="0" w:space="0" w:color="auto"/>
        <w:left w:val="none" w:sz="0" w:space="0" w:color="auto"/>
        <w:bottom w:val="none" w:sz="0" w:space="0" w:color="auto"/>
        <w:right w:val="none" w:sz="0" w:space="0" w:color="auto"/>
      </w:divBdr>
    </w:div>
    <w:div w:id="1754231483">
      <w:bodyDiv w:val="1"/>
      <w:marLeft w:val="0"/>
      <w:marRight w:val="0"/>
      <w:marTop w:val="0"/>
      <w:marBottom w:val="0"/>
      <w:divBdr>
        <w:top w:val="none" w:sz="0" w:space="0" w:color="auto"/>
        <w:left w:val="none" w:sz="0" w:space="0" w:color="auto"/>
        <w:bottom w:val="none" w:sz="0" w:space="0" w:color="auto"/>
        <w:right w:val="none" w:sz="0" w:space="0" w:color="auto"/>
      </w:divBdr>
      <w:divsChild>
        <w:div w:id="754202737">
          <w:marLeft w:val="0"/>
          <w:marRight w:val="0"/>
          <w:marTop w:val="0"/>
          <w:marBottom w:val="0"/>
          <w:divBdr>
            <w:top w:val="none" w:sz="0" w:space="0" w:color="auto"/>
            <w:left w:val="none" w:sz="0" w:space="0" w:color="auto"/>
            <w:bottom w:val="none" w:sz="0" w:space="0" w:color="auto"/>
            <w:right w:val="none" w:sz="0" w:space="0" w:color="auto"/>
          </w:divBdr>
          <w:divsChild>
            <w:div w:id="1071655114">
              <w:marLeft w:val="0"/>
              <w:marRight w:val="0"/>
              <w:marTop w:val="0"/>
              <w:marBottom w:val="0"/>
              <w:divBdr>
                <w:top w:val="none" w:sz="0" w:space="0" w:color="auto"/>
                <w:left w:val="none" w:sz="0" w:space="0" w:color="auto"/>
                <w:bottom w:val="none" w:sz="0" w:space="0" w:color="auto"/>
                <w:right w:val="none" w:sz="0" w:space="0" w:color="auto"/>
              </w:divBdr>
            </w:div>
            <w:div w:id="16148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2477">
      <w:bodyDiv w:val="1"/>
      <w:marLeft w:val="0"/>
      <w:marRight w:val="0"/>
      <w:marTop w:val="0"/>
      <w:marBottom w:val="0"/>
      <w:divBdr>
        <w:top w:val="none" w:sz="0" w:space="0" w:color="auto"/>
        <w:left w:val="none" w:sz="0" w:space="0" w:color="auto"/>
        <w:bottom w:val="none" w:sz="0" w:space="0" w:color="auto"/>
        <w:right w:val="none" w:sz="0" w:space="0" w:color="auto"/>
      </w:divBdr>
    </w:div>
    <w:div w:id="1886018735">
      <w:bodyDiv w:val="1"/>
      <w:marLeft w:val="0"/>
      <w:marRight w:val="0"/>
      <w:marTop w:val="0"/>
      <w:marBottom w:val="0"/>
      <w:divBdr>
        <w:top w:val="none" w:sz="0" w:space="0" w:color="auto"/>
        <w:left w:val="none" w:sz="0" w:space="0" w:color="auto"/>
        <w:bottom w:val="none" w:sz="0" w:space="0" w:color="auto"/>
        <w:right w:val="none" w:sz="0" w:space="0" w:color="auto"/>
      </w:divBdr>
    </w:div>
    <w:div w:id="1955205175">
      <w:bodyDiv w:val="1"/>
      <w:marLeft w:val="0"/>
      <w:marRight w:val="0"/>
      <w:marTop w:val="0"/>
      <w:marBottom w:val="0"/>
      <w:divBdr>
        <w:top w:val="none" w:sz="0" w:space="0" w:color="auto"/>
        <w:left w:val="none" w:sz="0" w:space="0" w:color="auto"/>
        <w:bottom w:val="none" w:sz="0" w:space="0" w:color="auto"/>
        <w:right w:val="none" w:sz="0" w:space="0" w:color="auto"/>
      </w:divBdr>
    </w:div>
    <w:div w:id="1964967003">
      <w:bodyDiv w:val="1"/>
      <w:marLeft w:val="0"/>
      <w:marRight w:val="0"/>
      <w:marTop w:val="0"/>
      <w:marBottom w:val="0"/>
      <w:divBdr>
        <w:top w:val="none" w:sz="0" w:space="0" w:color="auto"/>
        <w:left w:val="none" w:sz="0" w:space="0" w:color="auto"/>
        <w:bottom w:val="none" w:sz="0" w:space="0" w:color="auto"/>
        <w:right w:val="none" w:sz="0" w:space="0" w:color="auto"/>
      </w:divBdr>
      <w:divsChild>
        <w:div w:id="1257789416">
          <w:marLeft w:val="0"/>
          <w:marRight w:val="0"/>
          <w:marTop w:val="0"/>
          <w:marBottom w:val="0"/>
          <w:divBdr>
            <w:top w:val="none" w:sz="0" w:space="0" w:color="auto"/>
            <w:left w:val="none" w:sz="0" w:space="0" w:color="auto"/>
            <w:bottom w:val="none" w:sz="0" w:space="0" w:color="auto"/>
            <w:right w:val="none" w:sz="0" w:space="0" w:color="auto"/>
          </w:divBdr>
          <w:divsChild>
            <w:div w:id="1733189443">
              <w:marLeft w:val="0"/>
              <w:marRight w:val="0"/>
              <w:marTop w:val="0"/>
              <w:marBottom w:val="0"/>
              <w:divBdr>
                <w:top w:val="none" w:sz="0" w:space="0" w:color="auto"/>
                <w:left w:val="none" w:sz="0" w:space="0" w:color="auto"/>
                <w:bottom w:val="none" w:sz="0" w:space="0" w:color="auto"/>
                <w:right w:val="none" w:sz="0" w:space="0" w:color="auto"/>
              </w:divBdr>
            </w:div>
            <w:div w:id="11207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8982">
      <w:bodyDiv w:val="1"/>
      <w:marLeft w:val="0"/>
      <w:marRight w:val="0"/>
      <w:marTop w:val="0"/>
      <w:marBottom w:val="0"/>
      <w:divBdr>
        <w:top w:val="none" w:sz="0" w:space="0" w:color="auto"/>
        <w:left w:val="none" w:sz="0" w:space="0" w:color="auto"/>
        <w:bottom w:val="none" w:sz="0" w:space="0" w:color="auto"/>
        <w:right w:val="none" w:sz="0" w:space="0" w:color="auto"/>
      </w:divBdr>
      <w:divsChild>
        <w:div w:id="1912738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979273">
              <w:marLeft w:val="0"/>
              <w:marRight w:val="0"/>
              <w:marTop w:val="0"/>
              <w:marBottom w:val="0"/>
              <w:divBdr>
                <w:top w:val="none" w:sz="0" w:space="0" w:color="auto"/>
                <w:left w:val="none" w:sz="0" w:space="0" w:color="auto"/>
                <w:bottom w:val="none" w:sz="0" w:space="0" w:color="auto"/>
                <w:right w:val="none" w:sz="0" w:space="0" w:color="auto"/>
              </w:divBdr>
              <w:divsChild>
                <w:div w:id="9674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6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AB9CB-4AB4-2443-9B5B-4DA84BC3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3</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lwl</dc:creator>
  <cp:lastModifiedBy>Xin Chen</cp:lastModifiedBy>
  <cp:revision>628</cp:revision>
  <cp:lastPrinted>2012-10-07T05:24:00Z</cp:lastPrinted>
  <dcterms:created xsi:type="dcterms:W3CDTF">2016-07-15T03:32:00Z</dcterms:created>
  <dcterms:modified xsi:type="dcterms:W3CDTF">2021-04-21T02:03:00Z</dcterms:modified>
</cp:coreProperties>
</file>