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E1D" w:rsidRPr="00716E1D" w:rsidRDefault="00716E1D" w:rsidP="00716E1D">
      <w:pPr>
        <w:spacing w:after="0" w:line="360" w:lineRule="auto"/>
        <w:jc w:val="center"/>
        <w:rPr>
          <w:rFonts w:ascii="Times New Roman" w:eastAsia="Times New Roman" w:hAnsi="Times New Roman"/>
          <w:b/>
          <w:sz w:val="32"/>
          <w:szCs w:val="24"/>
        </w:rPr>
      </w:pPr>
      <w:r w:rsidRPr="00716E1D">
        <w:rPr>
          <w:rFonts w:ascii="Times New Roman" w:eastAsia="Times New Roman" w:hAnsi="Times New Roman"/>
          <w:b/>
          <w:sz w:val="32"/>
          <w:szCs w:val="24"/>
        </w:rPr>
        <w:t>Task Commitment in Junior High School</w:t>
      </w:r>
      <w:r w:rsidR="006D1F8A">
        <w:rPr>
          <w:rFonts w:ascii="Times New Roman" w:eastAsia="Times New Roman" w:hAnsi="Times New Roman"/>
          <w:b/>
          <w:sz w:val="32"/>
          <w:szCs w:val="24"/>
        </w:rPr>
        <w:t xml:space="preserve"> Student: Construction of Scale and Preliminary Test of Reliability </w:t>
      </w:r>
      <w:r w:rsidRPr="00716E1D">
        <w:rPr>
          <w:rFonts w:ascii="Times New Roman" w:eastAsia="Times New Roman" w:hAnsi="Times New Roman"/>
          <w:b/>
          <w:sz w:val="32"/>
          <w:szCs w:val="24"/>
        </w:rPr>
        <w:t>and Validity</w:t>
      </w:r>
    </w:p>
    <w:p w:rsidR="00716E1D" w:rsidRDefault="00716E1D" w:rsidP="002B608C">
      <w:pPr>
        <w:pStyle w:val="Author"/>
        <w:rPr>
          <w:sz w:val="24"/>
          <w:szCs w:val="24"/>
        </w:rPr>
      </w:pPr>
    </w:p>
    <w:p w:rsidR="002B608C" w:rsidRPr="007463FD" w:rsidRDefault="002B608C" w:rsidP="002B608C">
      <w:pPr>
        <w:pStyle w:val="Author"/>
        <w:rPr>
          <w:rFonts w:eastAsia="MS Mincho"/>
          <w:sz w:val="24"/>
          <w:szCs w:val="24"/>
          <w:vertAlign w:val="superscript"/>
        </w:rPr>
      </w:pPr>
      <w:r w:rsidRPr="007463FD">
        <w:rPr>
          <w:sz w:val="24"/>
          <w:szCs w:val="24"/>
        </w:rPr>
        <w:t>Shahnaz Safitri</w:t>
      </w:r>
      <w:r w:rsidR="00716E1D">
        <w:rPr>
          <w:sz w:val="24"/>
          <w:szCs w:val="24"/>
          <w:vertAlign w:val="superscript"/>
        </w:rPr>
        <w:t>1</w:t>
      </w:r>
      <w:r w:rsidR="00716E1D">
        <w:rPr>
          <w:sz w:val="24"/>
          <w:szCs w:val="24"/>
        </w:rPr>
        <w:t>, Fransisca, Putu</w:t>
      </w:r>
      <w:r w:rsidR="00535803">
        <w:rPr>
          <w:sz w:val="24"/>
          <w:szCs w:val="24"/>
        </w:rPr>
        <w:t xml:space="preserve"> </w:t>
      </w:r>
      <w:r w:rsidR="00716E1D">
        <w:rPr>
          <w:sz w:val="24"/>
          <w:szCs w:val="24"/>
        </w:rPr>
        <w:t>Widiastiti</w:t>
      </w:r>
      <w:r w:rsidR="00306C92">
        <w:rPr>
          <w:sz w:val="24"/>
          <w:szCs w:val="24"/>
        </w:rPr>
        <w:t xml:space="preserve"> </w:t>
      </w:r>
      <w:r w:rsidR="00716E1D">
        <w:rPr>
          <w:sz w:val="24"/>
          <w:szCs w:val="24"/>
        </w:rPr>
        <w:t>Giri, Tika</w:t>
      </w:r>
      <w:r w:rsidR="00306C92">
        <w:rPr>
          <w:sz w:val="24"/>
          <w:szCs w:val="24"/>
        </w:rPr>
        <w:t xml:space="preserve"> </w:t>
      </w:r>
      <w:r w:rsidR="00716E1D">
        <w:rPr>
          <w:sz w:val="24"/>
          <w:szCs w:val="24"/>
        </w:rPr>
        <w:t>Dwi</w:t>
      </w:r>
      <w:r w:rsidR="00306C92">
        <w:rPr>
          <w:sz w:val="24"/>
          <w:szCs w:val="24"/>
        </w:rPr>
        <w:t xml:space="preserve"> </w:t>
      </w:r>
      <w:r w:rsidR="00716E1D">
        <w:rPr>
          <w:sz w:val="24"/>
          <w:szCs w:val="24"/>
        </w:rPr>
        <w:t>Ariyanti</w:t>
      </w:r>
    </w:p>
    <w:p w:rsidR="002B608C" w:rsidRPr="00353FFF" w:rsidRDefault="00716E1D" w:rsidP="002B608C">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rPr>
        <w:t>Faculty</w:t>
      </w:r>
      <w:r w:rsidR="002B608C" w:rsidRPr="00353FFF">
        <w:rPr>
          <w:rFonts w:ascii="Times New Roman" w:hAnsi="Times New Roman" w:cs="Times New Roman"/>
          <w:sz w:val="24"/>
          <w:szCs w:val="24"/>
        </w:rPr>
        <w:t xml:space="preserve"> of Psychology, Univers</w:t>
      </w:r>
      <w:r w:rsidR="002B608C">
        <w:rPr>
          <w:rFonts w:ascii="Times New Roman" w:hAnsi="Times New Roman" w:cs="Times New Roman"/>
          <w:sz w:val="24"/>
          <w:szCs w:val="24"/>
        </w:rPr>
        <w:t>itas</w:t>
      </w:r>
      <w:r w:rsidR="002B608C" w:rsidRPr="00353FFF">
        <w:rPr>
          <w:rFonts w:ascii="Times New Roman" w:hAnsi="Times New Roman" w:cs="Times New Roman"/>
          <w:sz w:val="24"/>
          <w:szCs w:val="24"/>
        </w:rPr>
        <w:t xml:space="preserve"> Indonesia </w:t>
      </w:r>
    </w:p>
    <w:p w:rsidR="002B608C" w:rsidRPr="007463FD" w:rsidRDefault="002B608C" w:rsidP="002B608C">
      <w:pPr>
        <w:pStyle w:val="IEEEAuthorEmail"/>
        <w:spacing w:after="240"/>
        <w:rPr>
          <w:rFonts w:ascii="Times New Roman" w:hAnsi="Times New Roman"/>
          <w:i/>
          <w:sz w:val="24"/>
        </w:rPr>
      </w:pPr>
      <w:r w:rsidRPr="00353FFF">
        <w:rPr>
          <w:rFonts w:ascii="Times New Roman" w:hAnsi="Times New Roman"/>
          <w:sz w:val="24"/>
        </w:rPr>
        <w:t>UI Campus, Depok 16424, Indonesia</w:t>
      </w:r>
    </w:p>
    <w:p w:rsidR="002B608C" w:rsidRDefault="00716E1D" w:rsidP="002B608C">
      <w:pPr>
        <w:spacing w:after="6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2B608C" w:rsidRPr="007463FD">
        <w:rPr>
          <w:rFonts w:ascii="Times New Roman" w:hAnsi="Times New Roman" w:cs="Times New Roman"/>
          <w:sz w:val="24"/>
          <w:szCs w:val="24"/>
        </w:rPr>
        <w:t>shahnaz.safitri@gmail.com</w:t>
      </w:r>
    </w:p>
    <w:p w:rsidR="00E04ECF" w:rsidRPr="007463FD" w:rsidRDefault="00E04ECF" w:rsidP="002B608C">
      <w:pPr>
        <w:spacing w:after="60" w:line="240" w:lineRule="auto"/>
        <w:jc w:val="center"/>
        <w:rPr>
          <w:rFonts w:ascii="Times New Roman" w:hAnsi="Times New Roman" w:cs="Times New Roman"/>
          <w:sz w:val="24"/>
          <w:szCs w:val="24"/>
        </w:rPr>
      </w:pPr>
    </w:p>
    <w:p w:rsidR="00EA6A21" w:rsidRPr="007463FD" w:rsidRDefault="002B608C" w:rsidP="005919B1">
      <w:pPr>
        <w:pStyle w:val="Abstract"/>
        <w:spacing w:before="360"/>
        <w:ind w:left="567" w:right="567" w:firstLine="0"/>
        <w:rPr>
          <w:sz w:val="24"/>
          <w:szCs w:val="24"/>
        </w:rPr>
      </w:pPr>
      <w:r w:rsidRPr="00261F5D">
        <w:rPr>
          <w:b/>
          <w:szCs w:val="24"/>
        </w:rPr>
        <w:t xml:space="preserve">Abstract. </w:t>
      </w:r>
      <w:r w:rsidR="00EA6A21" w:rsidRPr="003F2993">
        <w:t>The Law of Republic of Indonesia No. 20 of 2003 on National Education System serves as a</w:t>
      </w:r>
      <w:r w:rsidR="00CF6E37" w:rsidRPr="003F2993">
        <w:t xml:space="preserve"> foundation for the </w:t>
      </w:r>
      <w:r w:rsidR="00EA6A21" w:rsidRPr="003F2993">
        <w:t xml:space="preserve">government </w:t>
      </w:r>
      <w:r w:rsidR="00CF6E37" w:rsidRPr="003F2993">
        <w:t xml:space="preserve">to be responsible in </w:t>
      </w:r>
      <w:r w:rsidR="00EA6A21" w:rsidRPr="003F2993">
        <w:t xml:space="preserve">providing special educational services </w:t>
      </w:r>
      <w:r w:rsidR="00CF6E37" w:rsidRPr="003F2993">
        <w:t xml:space="preserve">for </w:t>
      </w:r>
      <w:r w:rsidR="00EA6A21" w:rsidRPr="003F2993">
        <w:t>citizen with extraordinary intelligence and talents.</w:t>
      </w:r>
      <w:r w:rsidRPr="003F2993">
        <w:t xml:space="preserve"> </w:t>
      </w:r>
      <w:r w:rsidR="00942075" w:rsidRPr="003F2993">
        <w:t xml:space="preserve">Theoretically, this citizen is known as gifted person, who is capable of a high quality performance by having an above average intelligence, above average creativity, and a high level of task commitment (Renzulli, 1986). </w:t>
      </w:r>
      <w:r w:rsidR="00942075" w:rsidRPr="003F2993">
        <w:rPr>
          <w:color w:val="000000"/>
        </w:rPr>
        <w:t>In responds to this obligation, various types of educational services have been established</w:t>
      </w:r>
      <w:r w:rsidR="00836275" w:rsidRPr="003F2993">
        <w:rPr>
          <w:color w:val="000000"/>
        </w:rPr>
        <w:t>,</w:t>
      </w:r>
      <w:r w:rsidR="00942075" w:rsidRPr="003F2993">
        <w:rPr>
          <w:color w:val="000000"/>
        </w:rPr>
        <w:t xml:space="preserve"> such as acceleration class and Semester Credit Sys</w:t>
      </w:r>
      <w:r w:rsidR="00EA6FFF" w:rsidRPr="003F2993">
        <w:rPr>
          <w:color w:val="000000"/>
        </w:rPr>
        <w:t>tem. To ensure that the service</w:t>
      </w:r>
      <w:r w:rsidR="00942075" w:rsidRPr="003F2993">
        <w:rPr>
          <w:color w:val="000000"/>
        </w:rPr>
        <w:t xml:space="preserve"> is delivered to those who are in need, Indonesia adopts </w:t>
      </w:r>
      <w:r w:rsidR="00EA6FFF" w:rsidRPr="003F2993">
        <w:t xml:space="preserve">the </w:t>
      </w:r>
      <w:r w:rsidR="00C03F78" w:rsidRPr="003F2993">
        <w:t xml:space="preserve">gifted </w:t>
      </w:r>
      <w:r w:rsidR="00942075" w:rsidRPr="003F2993">
        <w:t>identification guideline as proposed by Renzulli</w:t>
      </w:r>
      <w:r w:rsidR="00C03F78" w:rsidRPr="003F2993">
        <w:t>, in which the three traits mentioned are all assessed for every potential student</w:t>
      </w:r>
      <w:r w:rsidR="00942075" w:rsidRPr="003F2993">
        <w:t xml:space="preserve">. </w:t>
      </w:r>
      <w:r w:rsidR="00C03F78" w:rsidRPr="003F2993">
        <w:t xml:space="preserve">Unfortunately, </w:t>
      </w:r>
      <w:r w:rsidR="00836275" w:rsidRPr="003F2993">
        <w:t xml:space="preserve">Indonesia still has no specific measurement tool to assess </w:t>
      </w:r>
      <w:r w:rsidR="00C03F78" w:rsidRPr="003F2993">
        <w:t xml:space="preserve">the third trait of </w:t>
      </w:r>
      <w:r w:rsidR="00836275" w:rsidRPr="003F2993">
        <w:t>giftedness</w:t>
      </w:r>
      <w:r w:rsidR="00F07D3F" w:rsidRPr="003F2993">
        <w:t xml:space="preserve"> namely </w:t>
      </w:r>
      <w:r w:rsidR="00C03F78" w:rsidRPr="003F2993">
        <w:t>task commitment</w:t>
      </w:r>
      <w:r w:rsidR="00F07D3F" w:rsidRPr="003F2993">
        <w:t>. This tr</w:t>
      </w:r>
      <w:r w:rsidR="0077703A">
        <w:t>ai</w:t>
      </w:r>
      <w:r w:rsidR="00F07D3F" w:rsidRPr="003F2993">
        <w:t>t i</w:t>
      </w:r>
      <w:r w:rsidR="00C03F78" w:rsidRPr="003F2993">
        <w:t xml:space="preserve">s usually inferred solely from the student grades record. Several researches have highlighted the drawbacks of using </w:t>
      </w:r>
      <w:r w:rsidR="00F07D3F" w:rsidRPr="003F2993">
        <w:t xml:space="preserve">only </w:t>
      </w:r>
      <w:r w:rsidR="00C03F78" w:rsidRPr="003F2993">
        <w:t xml:space="preserve">grade record for assessing task commitment (Achir, 1990; Hawadi, 2004). The </w:t>
      </w:r>
      <w:r w:rsidR="00F07D3F" w:rsidRPr="003F2993">
        <w:t xml:space="preserve">main </w:t>
      </w:r>
      <w:r w:rsidR="00C03F78" w:rsidRPr="003F2993">
        <w:t xml:space="preserve">reason is grade </w:t>
      </w:r>
      <w:r w:rsidR="00D85C64">
        <w:t xml:space="preserve">might be misleading since it </w:t>
      </w:r>
      <w:r w:rsidR="00C03F78" w:rsidRPr="003F2993">
        <w:t>has never been intended to measure task commitment</w:t>
      </w:r>
      <w:r w:rsidR="0093004E">
        <w:t xml:space="preserve"> precisely,</w:t>
      </w:r>
      <w:r w:rsidR="00C03F78" w:rsidRPr="003F2993">
        <w:t xml:space="preserve"> while it is known that this trait is actually the one </w:t>
      </w:r>
      <w:r w:rsidR="0077703A">
        <w:t xml:space="preserve">which functions </w:t>
      </w:r>
      <w:r w:rsidR="00C03F78" w:rsidRPr="003F2993">
        <w:t xml:space="preserve">to </w:t>
      </w:r>
      <w:r w:rsidR="00F07D3F" w:rsidRPr="003F2993">
        <w:t xml:space="preserve">keep the gifted students as a persisting learner and avoid them </w:t>
      </w:r>
      <w:r w:rsidR="0077703A">
        <w:t xml:space="preserve">for </w:t>
      </w:r>
      <w:r w:rsidR="00F07D3F" w:rsidRPr="003F2993">
        <w:t>being an</w:t>
      </w:r>
      <w:r w:rsidR="00C03F78" w:rsidRPr="003F2993">
        <w:t xml:space="preserve"> underachiever</w:t>
      </w:r>
      <w:r w:rsidR="005919B1" w:rsidRPr="003F2993">
        <w:t xml:space="preserve">. As a responds, </w:t>
      </w:r>
      <w:r w:rsidR="0093004E">
        <w:t>two</w:t>
      </w:r>
      <w:r w:rsidR="005919B1" w:rsidRPr="003F2993">
        <w:t xml:space="preserve"> measurement tool</w:t>
      </w:r>
      <w:r w:rsidR="0093004E">
        <w:t>s</w:t>
      </w:r>
      <w:r w:rsidR="005919B1" w:rsidRPr="003F2993">
        <w:t xml:space="preserve"> to specifically assess task commitment ha</w:t>
      </w:r>
      <w:r w:rsidR="0093004E">
        <w:t>ve</w:t>
      </w:r>
      <w:r w:rsidR="005919B1" w:rsidRPr="003F2993">
        <w:t xml:space="preserve"> been created, but are still </w:t>
      </w:r>
      <w:r w:rsidR="005919B1" w:rsidRPr="003F2993">
        <w:rPr>
          <w:color w:val="000000"/>
        </w:rPr>
        <w:t xml:space="preserve">limited of use because </w:t>
      </w:r>
      <w:r w:rsidR="0093004E">
        <w:rPr>
          <w:color w:val="000000"/>
        </w:rPr>
        <w:t xml:space="preserve">the tests are addressed for </w:t>
      </w:r>
      <w:r w:rsidR="005919B1" w:rsidRPr="003F2993">
        <w:rPr>
          <w:color w:val="000000"/>
        </w:rPr>
        <w:t xml:space="preserve">elementary and high school </w:t>
      </w:r>
      <w:r w:rsidR="0093004E">
        <w:rPr>
          <w:color w:val="000000"/>
        </w:rPr>
        <w:t>student</w:t>
      </w:r>
      <w:r w:rsidR="005919B1" w:rsidRPr="003F2993">
        <w:rPr>
          <w:color w:val="000000"/>
        </w:rPr>
        <w:t>. Th</w:t>
      </w:r>
      <w:r w:rsidR="0093004E">
        <w:rPr>
          <w:color w:val="000000"/>
        </w:rPr>
        <w:t>erefore, th</w:t>
      </w:r>
      <w:r w:rsidR="005919B1" w:rsidRPr="003F2993">
        <w:rPr>
          <w:color w:val="000000"/>
        </w:rPr>
        <w:t xml:space="preserve">is </w:t>
      </w:r>
      <w:r w:rsidR="00F07D3F" w:rsidRPr="003F2993">
        <w:rPr>
          <w:color w:val="000000"/>
        </w:rPr>
        <w:t xml:space="preserve">current </w:t>
      </w:r>
      <w:r w:rsidR="005919B1" w:rsidRPr="003F2993">
        <w:rPr>
          <w:color w:val="000000"/>
        </w:rPr>
        <w:t>study aim</w:t>
      </w:r>
      <w:r w:rsidR="00F07D3F" w:rsidRPr="003F2993">
        <w:rPr>
          <w:color w:val="000000"/>
        </w:rPr>
        <w:t>s</w:t>
      </w:r>
      <w:r w:rsidR="005919B1" w:rsidRPr="003F2993">
        <w:rPr>
          <w:color w:val="000000"/>
        </w:rPr>
        <w:t xml:space="preserve"> to create a new task commitment scale addressing specifically for junior high school students. All the findings of the test properties, applicability, and limitation</w:t>
      </w:r>
      <w:r w:rsidR="00F07D3F" w:rsidRPr="003F2993">
        <w:rPr>
          <w:color w:val="000000"/>
        </w:rPr>
        <w:t>s</w:t>
      </w:r>
      <w:r w:rsidR="005919B1" w:rsidRPr="003F2993">
        <w:rPr>
          <w:color w:val="000000"/>
        </w:rPr>
        <w:t xml:space="preserve"> </w:t>
      </w:r>
      <w:r w:rsidR="00F07D3F" w:rsidRPr="003F2993">
        <w:rPr>
          <w:color w:val="000000"/>
        </w:rPr>
        <w:t>are</w:t>
      </w:r>
      <w:r w:rsidR="005919B1" w:rsidRPr="003F2993">
        <w:rPr>
          <w:color w:val="000000"/>
        </w:rPr>
        <w:t xml:space="preserve"> di</w:t>
      </w:r>
      <w:r w:rsidR="00F07D3F" w:rsidRPr="003F2993">
        <w:rPr>
          <w:color w:val="000000"/>
        </w:rPr>
        <w:t>s</w:t>
      </w:r>
      <w:r w:rsidR="005919B1" w:rsidRPr="003F2993">
        <w:rPr>
          <w:color w:val="000000"/>
        </w:rPr>
        <w:t>cussed.</w:t>
      </w:r>
    </w:p>
    <w:p w:rsidR="002B608C" w:rsidRPr="00261F5D" w:rsidRDefault="002B608C" w:rsidP="002B608C">
      <w:pPr>
        <w:pStyle w:val="Keywords"/>
        <w:ind w:left="1843" w:right="571" w:hanging="1276"/>
        <w:rPr>
          <w:szCs w:val="24"/>
        </w:rPr>
      </w:pPr>
      <w:r w:rsidRPr="00261F5D">
        <w:rPr>
          <w:b/>
          <w:i w:val="0"/>
          <w:szCs w:val="24"/>
        </w:rPr>
        <w:t>Keywords:</w:t>
      </w:r>
      <w:r w:rsidRPr="00261F5D">
        <w:rPr>
          <w:szCs w:val="24"/>
        </w:rPr>
        <w:tab/>
      </w:r>
      <w:r w:rsidR="00716E1D">
        <w:rPr>
          <w:szCs w:val="24"/>
        </w:rPr>
        <w:t>Acceleration; Gifted children;</w:t>
      </w:r>
      <w:r w:rsidR="00EA6A21">
        <w:rPr>
          <w:szCs w:val="24"/>
        </w:rPr>
        <w:t xml:space="preserve"> </w:t>
      </w:r>
      <w:r w:rsidR="00716E1D">
        <w:rPr>
          <w:szCs w:val="24"/>
        </w:rPr>
        <w:t>Task commitment;</w:t>
      </w:r>
      <w:r w:rsidR="00F25448">
        <w:rPr>
          <w:szCs w:val="24"/>
        </w:rPr>
        <w:t xml:space="preserve"> Three-</w:t>
      </w:r>
      <w:r w:rsidR="00716E1D">
        <w:rPr>
          <w:szCs w:val="24"/>
        </w:rPr>
        <w:t>ring conception</w:t>
      </w:r>
    </w:p>
    <w:p w:rsidR="003F2993" w:rsidRDefault="003F2993" w:rsidP="007E61A7">
      <w:pPr>
        <w:shd w:val="clear" w:color="auto" w:fill="FFFFFF"/>
        <w:spacing w:after="300" w:line="240" w:lineRule="auto"/>
        <w:jc w:val="both"/>
        <w:rPr>
          <w:rFonts w:ascii="Times New Roman" w:hAnsi="Times New Roman" w:cs="Times New Roman"/>
          <w:b/>
          <w:sz w:val="24"/>
          <w:szCs w:val="24"/>
        </w:rPr>
      </w:pPr>
    </w:p>
    <w:p w:rsidR="007E61A7" w:rsidRPr="001A0CBE" w:rsidRDefault="001A0CBE" w:rsidP="007E61A7">
      <w:pPr>
        <w:shd w:val="clear" w:color="auto" w:fill="FFFFFF"/>
        <w:spacing w:after="300" w:line="240" w:lineRule="auto"/>
        <w:jc w:val="both"/>
        <w:rPr>
          <w:rFonts w:ascii="Times New Roman" w:eastAsia="Times New Roman" w:hAnsi="Times New Roman" w:cs="Times New Roman"/>
          <w:b/>
          <w:color w:val="747474"/>
          <w:sz w:val="24"/>
          <w:szCs w:val="24"/>
        </w:rPr>
      </w:pPr>
      <w:r w:rsidRPr="001A0CBE">
        <w:rPr>
          <w:rFonts w:ascii="Times New Roman" w:hAnsi="Times New Roman" w:cs="Times New Roman"/>
          <w:b/>
          <w:sz w:val="24"/>
          <w:szCs w:val="24"/>
        </w:rPr>
        <w:t>Introduction</w:t>
      </w:r>
    </w:p>
    <w:p w:rsidR="00D47346" w:rsidRPr="00AB0B32" w:rsidRDefault="000A2E8E" w:rsidP="006A772F">
      <w:pPr>
        <w:spacing w:line="240" w:lineRule="auto"/>
        <w:jc w:val="both"/>
        <w:rPr>
          <w:rFonts w:ascii="Times New Roman" w:hAnsi="Times New Roman" w:cs="Times New Roman"/>
          <w:sz w:val="24"/>
          <w:szCs w:val="24"/>
        </w:rPr>
      </w:pPr>
      <w:r w:rsidRPr="00AB0B32">
        <w:rPr>
          <w:rFonts w:ascii="Times New Roman" w:hAnsi="Times New Roman" w:cs="Times New Roman"/>
          <w:sz w:val="24"/>
          <w:szCs w:val="24"/>
        </w:rPr>
        <w:tab/>
        <w:t xml:space="preserve">Indonesia as a nation pays special attention to the educational process of all its citizens, including those with special intelligence and talents. Based on the Law of Republic of Indonesia No. 20 of 2003 (article 5, paragraph 4) on National Education System, Indonesian government is responsible for providing special educational services </w:t>
      </w:r>
      <w:r w:rsidR="0054245D" w:rsidRPr="00AB0B32">
        <w:rPr>
          <w:rFonts w:ascii="Times New Roman" w:hAnsi="Times New Roman" w:cs="Times New Roman"/>
          <w:sz w:val="24"/>
          <w:szCs w:val="24"/>
        </w:rPr>
        <w:t xml:space="preserve">to </w:t>
      </w:r>
      <w:r w:rsidRPr="00AB0B32">
        <w:rPr>
          <w:rFonts w:ascii="Times New Roman" w:hAnsi="Times New Roman" w:cs="Times New Roman"/>
          <w:sz w:val="24"/>
          <w:szCs w:val="24"/>
        </w:rPr>
        <w:t xml:space="preserve">every citizen </w:t>
      </w:r>
      <w:r w:rsidR="0054245D" w:rsidRPr="00AB0B32">
        <w:rPr>
          <w:rFonts w:ascii="Times New Roman" w:hAnsi="Times New Roman" w:cs="Times New Roman"/>
          <w:sz w:val="24"/>
          <w:szCs w:val="24"/>
        </w:rPr>
        <w:t>with extraordinary intelligence and talents</w:t>
      </w:r>
      <w:r w:rsidRPr="00AB0B32">
        <w:rPr>
          <w:rFonts w:ascii="Times New Roman" w:hAnsi="Times New Roman" w:cs="Times New Roman"/>
          <w:sz w:val="24"/>
          <w:szCs w:val="24"/>
        </w:rPr>
        <w:t>.</w:t>
      </w:r>
      <w:r w:rsidR="00D47346" w:rsidRPr="00AB0B32">
        <w:rPr>
          <w:rFonts w:ascii="Times New Roman" w:hAnsi="Times New Roman" w:cs="Times New Roman"/>
          <w:sz w:val="24"/>
          <w:szCs w:val="24"/>
        </w:rPr>
        <w:t xml:space="preserve"> In other words, this law serves as a foundation for the need of differentiated learning curriculum, aside from the national education program. Those with special intelligence and talents are theoretically known as gifted children. Gifted children are characterized by </w:t>
      </w:r>
      <w:r w:rsidR="00426283" w:rsidRPr="00AB0B32">
        <w:rPr>
          <w:rFonts w:ascii="Times New Roman" w:hAnsi="Times New Roman" w:cs="Times New Roman"/>
          <w:sz w:val="24"/>
          <w:szCs w:val="24"/>
        </w:rPr>
        <w:t>having</w:t>
      </w:r>
      <w:r w:rsidR="00D47346" w:rsidRPr="00AB0B32">
        <w:rPr>
          <w:rFonts w:ascii="Times New Roman" w:hAnsi="Times New Roman" w:cs="Times New Roman"/>
          <w:sz w:val="24"/>
          <w:szCs w:val="24"/>
        </w:rPr>
        <w:t xml:space="preserve"> a combination of three different traits</w:t>
      </w:r>
      <w:r w:rsidR="007763BA" w:rsidRPr="00AB0B32">
        <w:rPr>
          <w:rFonts w:ascii="Times New Roman" w:hAnsi="Times New Roman" w:cs="Times New Roman"/>
          <w:sz w:val="24"/>
          <w:szCs w:val="24"/>
        </w:rPr>
        <w:t xml:space="preserve">, which are </w:t>
      </w:r>
      <w:r w:rsidR="00D47346" w:rsidRPr="00AB0B32">
        <w:rPr>
          <w:rFonts w:ascii="Times New Roman" w:hAnsi="Times New Roman" w:cs="Times New Roman"/>
          <w:sz w:val="24"/>
          <w:szCs w:val="24"/>
        </w:rPr>
        <w:t>above average intelligence, followed by above average creativity and a high level of task commitment</w:t>
      </w:r>
      <w:r w:rsidR="007763BA" w:rsidRPr="00AB0B32">
        <w:rPr>
          <w:rFonts w:ascii="Times New Roman" w:hAnsi="Times New Roman" w:cs="Times New Roman"/>
          <w:sz w:val="24"/>
          <w:szCs w:val="24"/>
        </w:rPr>
        <w:t xml:space="preserve"> (Renzulli, </w:t>
      </w:r>
      <w:r w:rsidR="00D47346" w:rsidRPr="00AB0B32">
        <w:rPr>
          <w:rFonts w:ascii="Times New Roman" w:hAnsi="Times New Roman" w:cs="Times New Roman"/>
          <w:sz w:val="24"/>
          <w:szCs w:val="24"/>
        </w:rPr>
        <w:t>1986)</w:t>
      </w:r>
      <w:r w:rsidR="007763BA" w:rsidRPr="00AB0B32">
        <w:rPr>
          <w:rFonts w:ascii="Times New Roman" w:hAnsi="Times New Roman" w:cs="Times New Roman"/>
          <w:sz w:val="24"/>
          <w:szCs w:val="24"/>
        </w:rPr>
        <w:t>. This combination of traits makes gifted children are believed to be able</w:t>
      </w:r>
      <w:r w:rsidR="00D47346" w:rsidRPr="00AB0B32">
        <w:rPr>
          <w:rFonts w:ascii="Times New Roman" w:hAnsi="Times New Roman" w:cs="Times New Roman"/>
          <w:sz w:val="24"/>
          <w:szCs w:val="24"/>
        </w:rPr>
        <w:t xml:space="preserve"> to </w:t>
      </w:r>
      <w:r w:rsidR="007763BA" w:rsidRPr="00AB0B32">
        <w:rPr>
          <w:rFonts w:ascii="Times New Roman" w:hAnsi="Times New Roman" w:cs="Times New Roman"/>
          <w:sz w:val="24"/>
          <w:szCs w:val="24"/>
        </w:rPr>
        <w:lastRenderedPageBreak/>
        <w:t xml:space="preserve">conduct a high quality performance by transforming their potential capacity </w:t>
      </w:r>
      <w:r w:rsidR="00D10B70" w:rsidRPr="00AB0B32">
        <w:rPr>
          <w:rFonts w:ascii="Times New Roman" w:hAnsi="Times New Roman" w:cs="Times New Roman"/>
          <w:sz w:val="24"/>
          <w:szCs w:val="24"/>
        </w:rPr>
        <w:t xml:space="preserve">in their daily life </w:t>
      </w:r>
      <w:r w:rsidR="00D47346" w:rsidRPr="00AB0B32">
        <w:rPr>
          <w:rFonts w:ascii="Times New Roman" w:hAnsi="Times New Roman" w:cs="Times New Roman"/>
          <w:sz w:val="24"/>
          <w:szCs w:val="24"/>
        </w:rPr>
        <w:t>(Davis, Rimm, &amp; Siegle, 2011)</w:t>
      </w:r>
      <w:r w:rsidR="007763BA" w:rsidRPr="00AB0B32">
        <w:rPr>
          <w:rFonts w:ascii="Times New Roman" w:hAnsi="Times New Roman" w:cs="Times New Roman"/>
          <w:sz w:val="24"/>
          <w:szCs w:val="24"/>
        </w:rPr>
        <w:t>.</w:t>
      </w:r>
    </w:p>
    <w:p w:rsidR="00794EA1" w:rsidRPr="00AB0B32" w:rsidRDefault="00B202D4" w:rsidP="006A772F">
      <w:pPr>
        <w:spacing w:line="240" w:lineRule="auto"/>
        <w:jc w:val="both"/>
        <w:rPr>
          <w:rFonts w:ascii="Times New Roman" w:eastAsia="Times New Roman" w:hAnsi="Times New Roman"/>
          <w:color w:val="000000"/>
          <w:sz w:val="24"/>
          <w:szCs w:val="24"/>
        </w:rPr>
      </w:pPr>
      <w:r w:rsidRPr="00AB0B32">
        <w:rPr>
          <w:rFonts w:ascii="Times New Roman" w:hAnsi="Times New Roman" w:cs="Times New Roman"/>
          <w:sz w:val="24"/>
          <w:szCs w:val="24"/>
        </w:rPr>
        <w:tab/>
      </w:r>
      <w:r w:rsidR="00794EA1" w:rsidRPr="00AB0B32">
        <w:rPr>
          <w:rFonts w:ascii="Times New Roman" w:eastAsia="Times New Roman" w:hAnsi="Times New Roman"/>
          <w:color w:val="000000"/>
          <w:sz w:val="24"/>
          <w:szCs w:val="24"/>
        </w:rPr>
        <w:t xml:space="preserve">In responds to the obligation to provide special education for gifted children, various types of educational services have been </w:t>
      </w:r>
      <w:r w:rsidR="00942075" w:rsidRPr="00AB0B32">
        <w:rPr>
          <w:rFonts w:ascii="Times New Roman" w:eastAsia="Times New Roman" w:hAnsi="Times New Roman"/>
          <w:color w:val="000000"/>
          <w:sz w:val="24"/>
          <w:szCs w:val="24"/>
        </w:rPr>
        <w:t>established</w:t>
      </w:r>
      <w:r w:rsidR="00794EA1" w:rsidRPr="00AB0B32">
        <w:rPr>
          <w:rFonts w:ascii="Times New Roman" w:eastAsia="Times New Roman" w:hAnsi="Times New Roman"/>
          <w:color w:val="000000"/>
          <w:sz w:val="24"/>
          <w:szCs w:val="24"/>
        </w:rPr>
        <w:t xml:space="preserve"> by the Indonesian government. In 1984, the government established an accelerated learning program known as acceleration class (Balitbang Dikbud RI, 1986). Acceleration class is an educational service that aims to shorten the time in learning the subject matter compared to regular classes (Davis, Rimm, &amp; Siegel, 2011). In its implementation, acceleration </w:t>
      </w:r>
      <w:r w:rsidR="00AB0F37" w:rsidRPr="00AB0B32">
        <w:rPr>
          <w:rFonts w:ascii="Times New Roman" w:eastAsia="Times New Roman" w:hAnsi="Times New Roman"/>
          <w:color w:val="000000"/>
          <w:sz w:val="24"/>
          <w:szCs w:val="24"/>
        </w:rPr>
        <w:t xml:space="preserve">class in Indonesia is held </w:t>
      </w:r>
      <w:r w:rsidR="00794EA1" w:rsidRPr="00AB0B32">
        <w:rPr>
          <w:rFonts w:ascii="Times New Roman" w:eastAsia="Times New Roman" w:hAnsi="Times New Roman"/>
          <w:color w:val="000000"/>
          <w:sz w:val="24"/>
          <w:szCs w:val="24"/>
        </w:rPr>
        <w:t>in the form of special classes</w:t>
      </w:r>
      <w:r w:rsidR="00AB0F37" w:rsidRPr="00AB0B32">
        <w:rPr>
          <w:rFonts w:ascii="Times New Roman" w:eastAsia="Times New Roman" w:hAnsi="Times New Roman"/>
          <w:color w:val="000000"/>
          <w:sz w:val="24"/>
          <w:szCs w:val="24"/>
        </w:rPr>
        <w:t xml:space="preserve"> where </w:t>
      </w:r>
      <w:r w:rsidR="00794EA1" w:rsidRPr="00AB0B32">
        <w:rPr>
          <w:rFonts w:ascii="Times New Roman" w:eastAsia="Times New Roman" w:hAnsi="Times New Roman"/>
          <w:color w:val="000000"/>
          <w:sz w:val="24"/>
          <w:szCs w:val="24"/>
        </w:rPr>
        <w:t>gifted students are group</w:t>
      </w:r>
      <w:r w:rsidR="00AB0F37" w:rsidRPr="00AB0B32">
        <w:rPr>
          <w:rFonts w:ascii="Times New Roman" w:eastAsia="Times New Roman" w:hAnsi="Times New Roman"/>
          <w:color w:val="000000"/>
          <w:sz w:val="24"/>
          <w:szCs w:val="24"/>
        </w:rPr>
        <w:t xml:space="preserve">ed into one class. Their learning period is shorten by a year so that they will be faster to graduate from school in order to pursue a higher level of learning </w:t>
      </w:r>
      <w:r w:rsidR="00794EA1" w:rsidRPr="00AB0B32">
        <w:rPr>
          <w:rFonts w:ascii="Times New Roman" w:eastAsia="Times New Roman" w:hAnsi="Times New Roman"/>
          <w:color w:val="000000"/>
          <w:sz w:val="24"/>
          <w:szCs w:val="24"/>
        </w:rPr>
        <w:t>(Ministry of National Education, 2003).</w:t>
      </w:r>
      <w:r w:rsidR="00ED042B" w:rsidRPr="00AB0B32">
        <w:rPr>
          <w:rFonts w:ascii="Times New Roman" w:eastAsia="Times New Roman" w:hAnsi="Times New Roman"/>
          <w:color w:val="000000"/>
          <w:sz w:val="24"/>
          <w:szCs w:val="24"/>
        </w:rPr>
        <w:t xml:space="preserve"> </w:t>
      </w:r>
      <w:r w:rsidR="005D5D00" w:rsidRPr="00AB0B32">
        <w:rPr>
          <w:rFonts w:ascii="Times New Roman" w:eastAsia="Times New Roman" w:hAnsi="Times New Roman"/>
          <w:color w:val="000000"/>
          <w:sz w:val="24"/>
          <w:szCs w:val="24"/>
        </w:rPr>
        <w:t>In 2015</w:t>
      </w:r>
      <w:r w:rsidR="007C7DD1" w:rsidRPr="00AB0B32">
        <w:rPr>
          <w:rFonts w:ascii="Times New Roman" w:eastAsia="Times New Roman" w:hAnsi="Times New Roman"/>
          <w:color w:val="000000"/>
          <w:sz w:val="24"/>
          <w:szCs w:val="24"/>
        </w:rPr>
        <w:t>, acceleration class is replaced with another type of services for gifted student, namely Semester Credit System (Sistem Kredit Semester/SKS)</w:t>
      </w:r>
      <w:r w:rsidR="00182ED2" w:rsidRPr="00AB0B32">
        <w:rPr>
          <w:rFonts w:ascii="Times New Roman" w:eastAsia="Times New Roman" w:hAnsi="Times New Roman"/>
          <w:color w:val="000000"/>
          <w:sz w:val="24"/>
          <w:szCs w:val="24"/>
        </w:rPr>
        <w:t>. This type of educational service is actually established for all school students, in which they can choose and plan the</w:t>
      </w:r>
      <w:r w:rsidR="001D6EE0" w:rsidRPr="00AB0B32">
        <w:rPr>
          <w:rFonts w:ascii="Times New Roman" w:eastAsia="Times New Roman" w:hAnsi="Times New Roman"/>
          <w:color w:val="000000"/>
          <w:sz w:val="24"/>
          <w:szCs w:val="24"/>
        </w:rPr>
        <w:t>ir</w:t>
      </w:r>
      <w:r w:rsidR="00182ED2" w:rsidRPr="00AB0B32">
        <w:rPr>
          <w:rFonts w:ascii="Times New Roman" w:eastAsia="Times New Roman" w:hAnsi="Times New Roman"/>
          <w:color w:val="000000"/>
          <w:sz w:val="24"/>
          <w:szCs w:val="24"/>
        </w:rPr>
        <w:t xml:space="preserve"> study period by themselves instead of merely following an even curriculum. Therefore, gifted children are still allowed to gr</w:t>
      </w:r>
      <w:r w:rsidR="00ED042B" w:rsidRPr="00AB0B32">
        <w:rPr>
          <w:rFonts w:ascii="Times New Roman" w:eastAsia="Times New Roman" w:hAnsi="Times New Roman"/>
          <w:color w:val="000000"/>
          <w:sz w:val="24"/>
          <w:szCs w:val="24"/>
        </w:rPr>
        <w:t>aduate faster than their peers i</w:t>
      </w:r>
      <w:r w:rsidR="00182ED2" w:rsidRPr="00AB0B32">
        <w:rPr>
          <w:rFonts w:ascii="Times New Roman" w:eastAsia="Times New Roman" w:hAnsi="Times New Roman"/>
          <w:color w:val="000000"/>
          <w:sz w:val="24"/>
          <w:szCs w:val="24"/>
        </w:rPr>
        <w:t xml:space="preserve">f they are capable to </w:t>
      </w:r>
      <w:r w:rsidR="00930B7E" w:rsidRPr="00AB0B32">
        <w:rPr>
          <w:rFonts w:ascii="Times New Roman" w:eastAsia="Times New Roman" w:hAnsi="Times New Roman"/>
          <w:color w:val="000000"/>
          <w:sz w:val="24"/>
          <w:szCs w:val="24"/>
        </w:rPr>
        <w:t xml:space="preserve">complete all the compulsory subjects. </w:t>
      </w:r>
      <w:r w:rsidR="006C7CB5" w:rsidRPr="00AB0B32">
        <w:rPr>
          <w:rFonts w:ascii="Times New Roman" w:eastAsia="Times New Roman" w:hAnsi="Times New Roman"/>
          <w:color w:val="000000"/>
          <w:sz w:val="24"/>
          <w:szCs w:val="24"/>
        </w:rPr>
        <w:t>However, it is still mandatory for school to assess the student potential first before they are allowed to take a maximum credit for study</w:t>
      </w:r>
      <w:r w:rsidR="002A155A" w:rsidRPr="00AB0B32">
        <w:rPr>
          <w:rFonts w:ascii="Times New Roman" w:eastAsia="Times New Roman" w:hAnsi="Times New Roman"/>
          <w:color w:val="000000"/>
          <w:sz w:val="24"/>
          <w:szCs w:val="24"/>
        </w:rPr>
        <w:t xml:space="preserve"> (BNSP, 2010)</w:t>
      </w:r>
      <w:r w:rsidR="006C7CB5" w:rsidRPr="00AB0B32">
        <w:rPr>
          <w:rFonts w:ascii="Times New Roman" w:eastAsia="Times New Roman" w:hAnsi="Times New Roman"/>
          <w:color w:val="000000"/>
          <w:sz w:val="24"/>
          <w:szCs w:val="24"/>
        </w:rPr>
        <w:t>.</w:t>
      </w:r>
    </w:p>
    <w:p w:rsidR="006C7CB5" w:rsidRPr="00AB0B32" w:rsidRDefault="006C7CB5" w:rsidP="006A772F">
      <w:pPr>
        <w:spacing w:line="240" w:lineRule="auto"/>
        <w:jc w:val="both"/>
        <w:rPr>
          <w:rFonts w:ascii="Times New Roman" w:hAnsi="Times New Roman" w:cs="Times New Roman"/>
          <w:sz w:val="24"/>
          <w:szCs w:val="24"/>
        </w:rPr>
      </w:pPr>
      <w:r w:rsidRPr="00AB0B32">
        <w:rPr>
          <w:rFonts w:ascii="Times New Roman" w:hAnsi="Times New Roman" w:cs="Times New Roman"/>
          <w:sz w:val="24"/>
          <w:szCs w:val="24"/>
        </w:rPr>
        <w:tab/>
        <w:t xml:space="preserve">Since the first initiation of acceleration class until now, Indonesia </w:t>
      </w:r>
      <w:r w:rsidR="008E4CFE" w:rsidRPr="00AB0B32">
        <w:rPr>
          <w:rFonts w:ascii="Times New Roman" w:hAnsi="Times New Roman" w:cs="Times New Roman"/>
          <w:sz w:val="24"/>
          <w:szCs w:val="24"/>
        </w:rPr>
        <w:t xml:space="preserve">adopts </w:t>
      </w:r>
      <w:r w:rsidRPr="00AB0B32">
        <w:rPr>
          <w:rFonts w:ascii="Times New Roman" w:hAnsi="Times New Roman" w:cs="Times New Roman"/>
          <w:sz w:val="24"/>
          <w:szCs w:val="24"/>
        </w:rPr>
        <w:t>the Three Rings Conception proposed by Renzulli (1986) as the identification guideline of gifted students</w:t>
      </w:r>
      <w:r w:rsidR="00D277D5" w:rsidRPr="00AB0B32">
        <w:rPr>
          <w:rFonts w:ascii="Times New Roman" w:hAnsi="Times New Roman" w:cs="Times New Roman"/>
          <w:sz w:val="24"/>
          <w:szCs w:val="24"/>
        </w:rPr>
        <w:t xml:space="preserve"> e.g. </w:t>
      </w:r>
      <w:r w:rsidRPr="00AB0B32">
        <w:rPr>
          <w:rFonts w:ascii="Times New Roman" w:hAnsi="Times New Roman" w:cs="Times New Roman"/>
          <w:sz w:val="24"/>
          <w:szCs w:val="24"/>
        </w:rPr>
        <w:t xml:space="preserve">has </w:t>
      </w:r>
      <w:r w:rsidR="00D277D5" w:rsidRPr="00AB0B32">
        <w:rPr>
          <w:rFonts w:ascii="Times New Roman" w:hAnsi="Times New Roman" w:cs="Times New Roman"/>
          <w:sz w:val="24"/>
          <w:szCs w:val="24"/>
        </w:rPr>
        <w:t xml:space="preserve">an </w:t>
      </w:r>
      <w:r w:rsidRPr="00AB0B32">
        <w:rPr>
          <w:rFonts w:ascii="Times New Roman" w:hAnsi="Times New Roman" w:cs="Times New Roman"/>
          <w:sz w:val="24"/>
          <w:szCs w:val="24"/>
        </w:rPr>
        <w:t xml:space="preserve">above average intelligence, </w:t>
      </w:r>
      <w:r w:rsidR="002334EA" w:rsidRPr="00AB0B32">
        <w:rPr>
          <w:rFonts w:ascii="Times New Roman" w:hAnsi="Times New Roman" w:cs="Times New Roman"/>
          <w:sz w:val="24"/>
          <w:szCs w:val="24"/>
        </w:rPr>
        <w:t>high level</w:t>
      </w:r>
      <w:r w:rsidRPr="00AB0B32">
        <w:rPr>
          <w:rFonts w:ascii="Times New Roman" w:hAnsi="Times New Roman" w:cs="Times New Roman"/>
          <w:sz w:val="24"/>
          <w:szCs w:val="24"/>
        </w:rPr>
        <w:t xml:space="preserve"> </w:t>
      </w:r>
      <w:r w:rsidR="002334EA" w:rsidRPr="00AB0B32">
        <w:rPr>
          <w:rFonts w:ascii="Times New Roman" w:hAnsi="Times New Roman" w:cs="Times New Roman"/>
          <w:sz w:val="24"/>
          <w:szCs w:val="24"/>
        </w:rPr>
        <w:t xml:space="preserve">of </w:t>
      </w:r>
      <w:r w:rsidRPr="00AB0B32">
        <w:rPr>
          <w:rFonts w:ascii="Times New Roman" w:hAnsi="Times New Roman" w:cs="Times New Roman"/>
          <w:sz w:val="24"/>
          <w:szCs w:val="24"/>
        </w:rPr>
        <w:t>creativity</w:t>
      </w:r>
      <w:r w:rsidR="00D277D5" w:rsidRPr="00AB0B32">
        <w:rPr>
          <w:rFonts w:ascii="Times New Roman" w:hAnsi="Times New Roman" w:cs="Times New Roman"/>
          <w:sz w:val="24"/>
          <w:szCs w:val="24"/>
        </w:rPr>
        <w:t>,</w:t>
      </w:r>
      <w:r w:rsidRPr="00AB0B32">
        <w:rPr>
          <w:rFonts w:ascii="Times New Roman" w:hAnsi="Times New Roman" w:cs="Times New Roman"/>
          <w:sz w:val="24"/>
          <w:szCs w:val="24"/>
        </w:rPr>
        <w:t xml:space="preserve"> and a high leve</w:t>
      </w:r>
      <w:r w:rsidR="008E4CFE" w:rsidRPr="00AB0B32">
        <w:rPr>
          <w:rFonts w:ascii="Times New Roman" w:hAnsi="Times New Roman" w:cs="Times New Roman"/>
          <w:sz w:val="24"/>
          <w:szCs w:val="24"/>
        </w:rPr>
        <w:t xml:space="preserve">l of task commitment (Balitbang </w:t>
      </w:r>
      <w:r w:rsidRPr="00AB0B32">
        <w:rPr>
          <w:rFonts w:ascii="Times New Roman" w:hAnsi="Times New Roman" w:cs="Times New Roman"/>
          <w:sz w:val="24"/>
          <w:szCs w:val="24"/>
        </w:rPr>
        <w:t xml:space="preserve">Dikbud RI, 1986). </w:t>
      </w:r>
      <w:r w:rsidR="00D277D5" w:rsidRPr="00AB0B32">
        <w:rPr>
          <w:rFonts w:ascii="Times New Roman" w:hAnsi="Times New Roman" w:cs="Times New Roman"/>
          <w:sz w:val="24"/>
          <w:szCs w:val="24"/>
        </w:rPr>
        <w:t>V</w:t>
      </w:r>
      <w:r w:rsidRPr="00AB0B32">
        <w:rPr>
          <w:rFonts w:ascii="Times New Roman" w:hAnsi="Times New Roman" w:cs="Times New Roman"/>
          <w:sz w:val="24"/>
          <w:szCs w:val="24"/>
        </w:rPr>
        <w:t xml:space="preserve">arious data sources considered </w:t>
      </w:r>
      <w:r w:rsidR="00D277D5" w:rsidRPr="00AB0B32">
        <w:rPr>
          <w:rFonts w:ascii="Times New Roman" w:hAnsi="Times New Roman" w:cs="Times New Roman"/>
          <w:sz w:val="24"/>
          <w:szCs w:val="24"/>
        </w:rPr>
        <w:t xml:space="preserve">in this identification process </w:t>
      </w:r>
      <w:r w:rsidRPr="00AB0B32">
        <w:rPr>
          <w:rFonts w:ascii="Times New Roman" w:hAnsi="Times New Roman" w:cs="Times New Roman"/>
          <w:sz w:val="24"/>
          <w:szCs w:val="24"/>
        </w:rPr>
        <w:t>include grades, achievement tests</w:t>
      </w:r>
      <w:r w:rsidR="00D277D5" w:rsidRPr="00AB0B32">
        <w:rPr>
          <w:rFonts w:ascii="Times New Roman" w:hAnsi="Times New Roman" w:cs="Times New Roman"/>
          <w:sz w:val="24"/>
          <w:szCs w:val="24"/>
        </w:rPr>
        <w:t xml:space="preserve"> result, intelligence test result</w:t>
      </w:r>
      <w:r w:rsidRPr="00AB0B32">
        <w:rPr>
          <w:rFonts w:ascii="Times New Roman" w:hAnsi="Times New Roman" w:cs="Times New Roman"/>
          <w:sz w:val="24"/>
          <w:szCs w:val="24"/>
        </w:rPr>
        <w:t>, and creativity test</w:t>
      </w:r>
      <w:r w:rsidR="00D277D5" w:rsidRPr="00AB0B32">
        <w:rPr>
          <w:rFonts w:ascii="Times New Roman" w:hAnsi="Times New Roman" w:cs="Times New Roman"/>
          <w:sz w:val="24"/>
          <w:szCs w:val="24"/>
        </w:rPr>
        <w:t xml:space="preserve"> results</w:t>
      </w:r>
      <w:r w:rsidRPr="00AB0B32">
        <w:rPr>
          <w:rFonts w:ascii="Times New Roman" w:hAnsi="Times New Roman" w:cs="Times New Roman"/>
          <w:sz w:val="24"/>
          <w:szCs w:val="24"/>
        </w:rPr>
        <w:t xml:space="preserve"> (</w:t>
      </w:r>
      <w:r w:rsidRPr="00AB0B32">
        <w:rPr>
          <w:rFonts w:ascii="Times New Roman" w:eastAsia="Times New Roman" w:hAnsi="Times New Roman"/>
          <w:color w:val="000000"/>
          <w:sz w:val="24"/>
          <w:szCs w:val="24"/>
        </w:rPr>
        <w:t>Ministry of National Education</w:t>
      </w:r>
      <w:r w:rsidRPr="00AB0B32">
        <w:rPr>
          <w:rFonts w:ascii="Times New Roman" w:hAnsi="Times New Roman" w:cs="Times New Roman"/>
          <w:sz w:val="24"/>
          <w:szCs w:val="24"/>
        </w:rPr>
        <w:t xml:space="preserve">, 2001). </w:t>
      </w:r>
      <w:r w:rsidR="00D277D5" w:rsidRPr="00AB0B32">
        <w:rPr>
          <w:rFonts w:ascii="Times New Roman" w:hAnsi="Times New Roman" w:cs="Times New Roman"/>
          <w:sz w:val="24"/>
          <w:szCs w:val="24"/>
        </w:rPr>
        <w:t>Spe</w:t>
      </w:r>
      <w:r w:rsidR="008E4CFE" w:rsidRPr="00AB0B32">
        <w:rPr>
          <w:rFonts w:ascii="Times New Roman" w:hAnsi="Times New Roman" w:cs="Times New Roman"/>
          <w:sz w:val="24"/>
          <w:szCs w:val="24"/>
        </w:rPr>
        <w:t>c</w:t>
      </w:r>
      <w:r w:rsidR="00D277D5" w:rsidRPr="00AB0B32">
        <w:rPr>
          <w:rFonts w:ascii="Times New Roman" w:hAnsi="Times New Roman" w:cs="Times New Roman"/>
          <w:sz w:val="24"/>
          <w:szCs w:val="24"/>
        </w:rPr>
        <w:t xml:space="preserve">ifically, an </w:t>
      </w:r>
      <w:r w:rsidRPr="00AB0B32">
        <w:rPr>
          <w:rFonts w:ascii="Times New Roman" w:hAnsi="Times New Roman" w:cs="Times New Roman"/>
          <w:sz w:val="24"/>
          <w:szCs w:val="24"/>
        </w:rPr>
        <w:t>above average</w:t>
      </w:r>
      <w:r w:rsidR="00D277D5" w:rsidRPr="00AB0B32">
        <w:rPr>
          <w:rFonts w:ascii="Times New Roman" w:hAnsi="Times New Roman" w:cs="Times New Roman"/>
          <w:sz w:val="24"/>
          <w:szCs w:val="24"/>
        </w:rPr>
        <w:t xml:space="preserve"> ability is inferred from </w:t>
      </w:r>
      <w:r w:rsidR="008E4CFE" w:rsidRPr="00AB0B32">
        <w:rPr>
          <w:rFonts w:ascii="Times New Roman" w:hAnsi="Times New Roman" w:cs="Times New Roman"/>
          <w:sz w:val="24"/>
          <w:szCs w:val="24"/>
        </w:rPr>
        <w:t>t</w:t>
      </w:r>
      <w:r w:rsidR="00D277D5" w:rsidRPr="00AB0B32">
        <w:rPr>
          <w:rFonts w:ascii="Times New Roman" w:hAnsi="Times New Roman" w:cs="Times New Roman"/>
          <w:sz w:val="24"/>
          <w:szCs w:val="24"/>
        </w:rPr>
        <w:t>he child's grades</w:t>
      </w:r>
      <w:r w:rsidRPr="00AB0B32">
        <w:rPr>
          <w:rFonts w:ascii="Times New Roman" w:hAnsi="Times New Roman" w:cs="Times New Roman"/>
          <w:sz w:val="24"/>
          <w:szCs w:val="24"/>
        </w:rPr>
        <w:t xml:space="preserve">, achievement </w:t>
      </w:r>
      <w:r w:rsidR="008E4CFE" w:rsidRPr="00AB0B32">
        <w:rPr>
          <w:rFonts w:ascii="Times New Roman" w:hAnsi="Times New Roman" w:cs="Times New Roman"/>
          <w:sz w:val="24"/>
          <w:szCs w:val="24"/>
        </w:rPr>
        <w:t xml:space="preserve">tests results, </w:t>
      </w:r>
      <w:r w:rsidRPr="00AB0B32">
        <w:rPr>
          <w:rFonts w:ascii="Times New Roman" w:hAnsi="Times New Roman" w:cs="Times New Roman"/>
          <w:sz w:val="24"/>
          <w:szCs w:val="24"/>
        </w:rPr>
        <w:t>and intelligence tests</w:t>
      </w:r>
      <w:r w:rsidR="008E4CFE" w:rsidRPr="00AB0B32">
        <w:rPr>
          <w:rFonts w:ascii="Times New Roman" w:hAnsi="Times New Roman" w:cs="Times New Roman"/>
          <w:sz w:val="24"/>
          <w:szCs w:val="24"/>
        </w:rPr>
        <w:t xml:space="preserve"> results</w:t>
      </w:r>
      <w:r w:rsidRPr="00AB0B32">
        <w:rPr>
          <w:rFonts w:ascii="Times New Roman" w:hAnsi="Times New Roman" w:cs="Times New Roman"/>
          <w:sz w:val="24"/>
          <w:szCs w:val="24"/>
        </w:rPr>
        <w:t xml:space="preserve">. Meanwhile, creativity is </w:t>
      </w:r>
      <w:r w:rsidR="008E4CFE" w:rsidRPr="00AB0B32">
        <w:rPr>
          <w:rFonts w:ascii="Times New Roman" w:hAnsi="Times New Roman" w:cs="Times New Roman"/>
          <w:sz w:val="24"/>
          <w:szCs w:val="24"/>
        </w:rPr>
        <w:t xml:space="preserve">inferred from </w:t>
      </w:r>
      <w:r w:rsidRPr="00AB0B32">
        <w:rPr>
          <w:rFonts w:ascii="Times New Roman" w:hAnsi="Times New Roman" w:cs="Times New Roman"/>
          <w:sz w:val="24"/>
          <w:szCs w:val="24"/>
        </w:rPr>
        <w:t xml:space="preserve">creativity tests </w:t>
      </w:r>
      <w:r w:rsidR="008E4CFE" w:rsidRPr="00AB0B32">
        <w:rPr>
          <w:rFonts w:ascii="Times New Roman" w:hAnsi="Times New Roman" w:cs="Times New Roman"/>
          <w:sz w:val="24"/>
          <w:szCs w:val="24"/>
        </w:rPr>
        <w:t xml:space="preserve">results </w:t>
      </w:r>
      <w:r w:rsidR="00F35320" w:rsidRPr="00AB0B32">
        <w:rPr>
          <w:rFonts w:ascii="Times New Roman" w:hAnsi="Times New Roman" w:cs="Times New Roman"/>
          <w:sz w:val="24"/>
          <w:szCs w:val="24"/>
        </w:rPr>
        <w:t>adopted from</w:t>
      </w:r>
      <w:r w:rsidRPr="00AB0B32">
        <w:rPr>
          <w:rFonts w:ascii="Times New Roman" w:hAnsi="Times New Roman" w:cs="Times New Roman"/>
          <w:sz w:val="24"/>
          <w:szCs w:val="24"/>
        </w:rPr>
        <w:t xml:space="preserve"> Munandar (1977)</w:t>
      </w:r>
      <w:r w:rsidR="00F35320" w:rsidRPr="00AB0B32">
        <w:rPr>
          <w:rFonts w:ascii="Times New Roman" w:hAnsi="Times New Roman" w:cs="Times New Roman"/>
          <w:sz w:val="24"/>
          <w:szCs w:val="24"/>
        </w:rPr>
        <w:t>,</w:t>
      </w:r>
      <w:r w:rsidRPr="00AB0B32">
        <w:rPr>
          <w:rFonts w:ascii="Times New Roman" w:hAnsi="Times New Roman" w:cs="Times New Roman"/>
          <w:sz w:val="24"/>
          <w:szCs w:val="24"/>
        </w:rPr>
        <w:t xml:space="preserve"> </w:t>
      </w:r>
      <w:r w:rsidR="00F35320" w:rsidRPr="00AB0B32">
        <w:rPr>
          <w:rFonts w:ascii="Times New Roman" w:hAnsi="Times New Roman" w:cs="Times New Roman"/>
          <w:sz w:val="24"/>
          <w:szCs w:val="24"/>
        </w:rPr>
        <w:t>while</w:t>
      </w:r>
      <w:r w:rsidRPr="00AB0B32">
        <w:rPr>
          <w:rFonts w:ascii="Times New Roman" w:hAnsi="Times New Roman" w:cs="Times New Roman"/>
          <w:sz w:val="24"/>
          <w:szCs w:val="24"/>
        </w:rPr>
        <w:t xml:space="preserve"> task</w:t>
      </w:r>
      <w:r w:rsidR="008E4CFE" w:rsidRPr="00AB0B32">
        <w:rPr>
          <w:rFonts w:ascii="Times New Roman" w:hAnsi="Times New Roman" w:cs="Times New Roman"/>
          <w:sz w:val="24"/>
          <w:szCs w:val="24"/>
        </w:rPr>
        <w:t xml:space="preserve"> commitment</w:t>
      </w:r>
      <w:r w:rsidRPr="00AB0B32">
        <w:rPr>
          <w:rFonts w:ascii="Times New Roman" w:hAnsi="Times New Roman" w:cs="Times New Roman"/>
          <w:sz w:val="24"/>
          <w:szCs w:val="24"/>
        </w:rPr>
        <w:t xml:space="preserve"> is </w:t>
      </w:r>
      <w:r w:rsidR="008E4CFE" w:rsidRPr="00AB0B32">
        <w:rPr>
          <w:rFonts w:ascii="Times New Roman" w:hAnsi="Times New Roman" w:cs="Times New Roman"/>
          <w:sz w:val="24"/>
          <w:szCs w:val="24"/>
        </w:rPr>
        <w:t xml:space="preserve">inferred </w:t>
      </w:r>
      <w:r w:rsidRPr="00AB0B32">
        <w:rPr>
          <w:rFonts w:ascii="Times New Roman" w:hAnsi="Times New Roman" w:cs="Times New Roman"/>
          <w:sz w:val="24"/>
          <w:szCs w:val="24"/>
        </w:rPr>
        <w:t xml:space="preserve">from </w:t>
      </w:r>
      <w:r w:rsidR="008E4CFE" w:rsidRPr="00AB0B32">
        <w:rPr>
          <w:rFonts w:ascii="Times New Roman" w:hAnsi="Times New Roman" w:cs="Times New Roman"/>
          <w:sz w:val="24"/>
          <w:szCs w:val="24"/>
        </w:rPr>
        <w:t xml:space="preserve">the </w:t>
      </w:r>
      <w:r w:rsidRPr="00AB0B32">
        <w:rPr>
          <w:rFonts w:ascii="Times New Roman" w:hAnsi="Times New Roman" w:cs="Times New Roman"/>
          <w:sz w:val="24"/>
          <w:szCs w:val="24"/>
        </w:rPr>
        <w:t xml:space="preserve">student </w:t>
      </w:r>
      <w:r w:rsidR="008E4CFE" w:rsidRPr="00AB0B32">
        <w:rPr>
          <w:rFonts w:ascii="Times New Roman" w:hAnsi="Times New Roman" w:cs="Times New Roman"/>
          <w:sz w:val="24"/>
          <w:szCs w:val="24"/>
        </w:rPr>
        <w:t>grades</w:t>
      </w:r>
      <w:r w:rsidR="00F35320" w:rsidRPr="00AB0B32">
        <w:rPr>
          <w:rFonts w:ascii="Times New Roman" w:hAnsi="Times New Roman" w:cs="Times New Roman"/>
          <w:sz w:val="24"/>
          <w:szCs w:val="24"/>
        </w:rPr>
        <w:t xml:space="preserve"> record</w:t>
      </w:r>
      <w:r w:rsidRPr="00AB0B32">
        <w:rPr>
          <w:rFonts w:ascii="Times New Roman" w:hAnsi="Times New Roman" w:cs="Times New Roman"/>
          <w:sz w:val="24"/>
          <w:szCs w:val="24"/>
        </w:rPr>
        <w:t>.</w:t>
      </w:r>
    </w:p>
    <w:p w:rsidR="00F35320" w:rsidRPr="00AB0B32" w:rsidRDefault="00F35320" w:rsidP="006A772F">
      <w:pPr>
        <w:spacing w:line="240" w:lineRule="auto"/>
        <w:jc w:val="both"/>
        <w:rPr>
          <w:rFonts w:ascii="Times New Roman" w:hAnsi="Times New Roman" w:cs="Times New Roman"/>
          <w:sz w:val="24"/>
          <w:szCs w:val="24"/>
        </w:rPr>
      </w:pPr>
      <w:r w:rsidRPr="00AB0B32">
        <w:rPr>
          <w:rFonts w:ascii="Times New Roman" w:hAnsi="Times New Roman" w:cs="Times New Roman"/>
          <w:sz w:val="24"/>
          <w:szCs w:val="24"/>
        </w:rPr>
        <w:tab/>
        <w:t xml:space="preserve">On the other hand, referring solely to student's grade </w:t>
      </w:r>
      <w:r w:rsidR="005B6DA9" w:rsidRPr="00AB0B32">
        <w:rPr>
          <w:rFonts w:ascii="Times New Roman" w:hAnsi="Times New Roman" w:cs="Times New Roman"/>
          <w:sz w:val="24"/>
          <w:szCs w:val="24"/>
        </w:rPr>
        <w:t>is</w:t>
      </w:r>
      <w:r w:rsidRPr="00AB0B32">
        <w:rPr>
          <w:rFonts w:ascii="Times New Roman" w:hAnsi="Times New Roman" w:cs="Times New Roman"/>
          <w:sz w:val="24"/>
          <w:szCs w:val="24"/>
        </w:rPr>
        <w:t xml:space="preserve"> considered insufficient to gain insight and describe the students' task commitment</w:t>
      </w:r>
      <w:r w:rsidR="005B6DA9" w:rsidRPr="00AB0B32">
        <w:rPr>
          <w:rFonts w:ascii="Times New Roman" w:hAnsi="Times New Roman" w:cs="Times New Roman"/>
          <w:sz w:val="24"/>
          <w:szCs w:val="24"/>
        </w:rPr>
        <w:t>.</w:t>
      </w:r>
      <w:r w:rsidRPr="00AB0B32">
        <w:rPr>
          <w:rFonts w:ascii="Times New Roman" w:hAnsi="Times New Roman" w:cs="Times New Roman"/>
          <w:sz w:val="24"/>
          <w:szCs w:val="24"/>
        </w:rPr>
        <w:t xml:space="preserve"> The main reason is that grade is a measurement to reflect the student learning outcomes and is not intended to explain their task commitment</w:t>
      </w:r>
      <w:r w:rsidR="005B6DA9" w:rsidRPr="00AB0B32">
        <w:rPr>
          <w:rFonts w:ascii="Times New Roman" w:hAnsi="Times New Roman" w:cs="Times New Roman"/>
          <w:sz w:val="24"/>
          <w:szCs w:val="24"/>
        </w:rPr>
        <w:t xml:space="preserve"> (Hawadi, 2004)</w:t>
      </w:r>
      <w:r w:rsidRPr="00AB0B32">
        <w:rPr>
          <w:rFonts w:ascii="Times New Roman" w:hAnsi="Times New Roman" w:cs="Times New Roman"/>
          <w:sz w:val="24"/>
          <w:szCs w:val="24"/>
        </w:rPr>
        <w:t xml:space="preserve">. In fact, according to the findings of Achir (1990) tasks commitment significantly differentiates between gifted students who are successful achievers and gifted students who </w:t>
      </w:r>
      <w:r w:rsidR="005B6DA9" w:rsidRPr="00AB0B32">
        <w:rPr>
          <w:rFonts w:ascii="Times New Roman" w:hAnsi="Times New Roman" w:cs="Times New Roman"/>
          <w:sz w:val="24"/>
          <w:szCs w:val="24"/>
        </w:rPr>
        <w:t xml:space="preserve">then </w:t>
      </w:r>
      <w:r w:rsidRPr="00AB0B32">
        <w:rPr>
          <w:rFonts w:ascii="Times New Roman" w:hAnsi="Times New Roman" w:cs="Times New Roman"/>
          <w:sz w:val="24"/>
          <w:szCs w:val="24"/>
        </w:rPr>
        <w:t xml:space="preserve">becomes underachiever. Task commitment affects gifted students behavior in a way that makes them become a more focused and disciplined learner. In addition, task commitment is also important to predict the persistence of gifted students while studying in acceleration classes. Because the </w:t>
      </w:r>
      <w:r w:rsidR="005B6DA9" w:rsidRPr="00AB0B32">
        <w:rPr>
          <w:rFonts w:ascii="Times New Roman" w:hAnsi="Times New Roman" w:cs="Times New Roman"/>
          <w:sz w:val="24"/>
          <w:szCs w:val="24"/>
        </w:rPr>
        <w:t>use</w:t>
      </w:r>
      <w:r w:rsidRPr="00AB0B32">
        <w:rPr>
          <w:rFonts w:ascii="Times New Roman" w:hAnsi="Times New Roman" w:cs="Times New Roman"/>
          <w:sz w:val="24"/>
          <w:szCs w:val="24"/>
        </w:rPr>
        <w:t xml:space="preserve"> of the grade record is not enough to describe the student task commitment, there is a need for a specific measuring tool to measure task commitment.</w:t>
      </w:r>
    </w:p>
    <w:p w:rsidR="005B6DA9" w:rsidRPr="00AB0B32" w:rsidRDefault="008763B2" w:rsidP="006A772F">
      <w:pPr>
        <w:spacing w:line="240" w:lineRule="auto"/>
        <w:jc w:val="both"/>
        <w:rPr>
          <w:rFonts w:ascii="Times New Roman" w:eastAsia="Times New Roman" w:hAnsi="Times New Roman"/>
          <w:color w:val="000000"/>
          <w:sz w:val="24"/>
          <w:szCs w:val="24"/>
        </w:rPr>
      </w:pPr>
      <w:r w:rsidRPr="00AB0B32">
        <w:rPr>
          <w:rFonts w:ascii="Times New Roman" w:hAnsi="Times New Roman" w:cs="Times New Roman"/>
          <w:sz w:val="24"/>
          <w:szCs w:val="24"/>
        </w:rPr>
        <w:tab/>
      </w:r>
      <w:r w:rsidR="00143348" w:rsidRPr="00AB0B32">
        <w:rPr>
          <w:rFonts w:ascii="Times New Roman" w:eastAsia="Times New Roman" w:hAnsi="Times New Roman"/>
          <w:color w:val="000000"/>
          <w:sz w:val="24"/>
          <w:szCs w:val="24"/>
        </w:rPr>
        <w:t>Based on the need for</w:t>
      </w:r>
      <w:r w:rsidR="005B6DA9" w:rsidRPr="00AB0B32">
        <w:rPr>
          <w:rFonts w:ascii="Times New Roman" w:eastAsia="Times New Roman" w:hAnsi="Times New Roman"/>
          <w:color w:val="000000"/>
          <w:sz w:val="24"/>
          <w:szCs w:val="24"/>
        </w:rPr>
        <w:t xml:space="preserve"> a specific measurement instrument, the first task commitment scale is developed in 1994 as a research instrument (Achir, 1990, Suralaga, 1997). </w:t>
      </w:r>
      <w:r w:rsidR="00580CD9" w:rsidRPr="00AB0B32">
        <w:rPr>
          <w:rFonts w:ascii="Times New Roman" w:eastAsia="Times New Roman" w:hAnsi="Times New Roman"/>
          <w:color w:val="000000"/>
          <w:sz w:val="24"/>
          <w:szCs w:val="24"/>
        </w:rPr>
        <w:t>Later</w:t>
      </w:r>
      <w:r w:rsidR="005B6DA9" w:rsidRPr="00AB0B32">
        <w:rPr>
          <w:rFonts w:ascii="Times New Roman" w:eastAsia="Times New Roman" w:hAnsi="Times New Roman"/>
          <w:color w:val="000000"/>
          <w:sz w:val="24"/>
          <w:szCs w:val="24"/>
        </w:rPr>
        <w:t>, the scale was revised and enhanced by Hawadi (2002), namely TC-Rendi Scale and TC-YA/FS</w:t>
      </w:r>
      <w:r w:rsidR="00580CD9" w:rsidRPr="00AB0B32">
        <w:rPr>
          <w:rFonts w:ascii="Times New Roman" w:eastAsia="Times New Roman" w:hAnsi="Times New Roman"/>
          <w:color w:val="000000"/>
          <w:sz w:val="24"/>
          <w:szCs w:val="24"/>
        </w:rPr>
        <w:t xml:space="preserve"> Scale-</w:t>
      </w:r>
      <w:r w:rsidR="005B6DA9" w:rsidRPr="00AB0B32">
        <w:rPr>
          <w:rFonts w:ascii="Times New Roman" w:eastAsia="Times New Roman" w:hAnsi="Times New Roman"/>
          <w:color w:val="000000"/>
          <w:sz w:val="24"/>
          <w:szCs w:val="24"/>
        </w:rPr>
        <w:t xml:space="preserve">Revision, with the aim of identifying gifted students in schools. However, the TC-Rendi </w:t>
      </w:r>
      <w:r w:rsidR="00580CD9" w:rsidRPr="00AB0B32">
        <w:rPr>
          <w:rFonts w:ascii="Times New Roman" w:eastAsia="Times New Roman" w:hAnsi="Times New Roman"/>
          <w:color w:val="000000"/>
          <w:sz w:val="24"/>
          <w:szCs w:val="24"/>
        </w:rPr>
        <w:t xml:space="preserve">Scale </w:t>
      </w:r>
      <w:r w:rsidR="005B6DA9" w:rsidRPr="00AB0B32">
        <w:rPr>
          <w:rFonts w:ascii="Times New Roman" w:eastAsia="Times New Roman" w:hAnsi="Times New Roman"/>
          <w:color w:val="000000"/>
          <w:sz w:val="24"/>
          <w:szCs w:val="24"/>
        </w:rPr>
        <w:t>and TC-YA</w:t>
      </w:r>
      <w:r w:rsidR="00580CD9" w:rsidRPr="00AB0B32">
        <w:rPr>
          <w:rFonts w:ascii="Times New Roman" w:eastAsia="Times New Roman" w:hAnsi="Times New Roman"/>
          <w:color w:val="000000"/>
          <w:sz w:val="24"/>
          <w:szCs w:val="24"/>
        </w:rPr>
        <w:t>/F</w:t>
      </w:r>
      <w:r w:rsidR="005B6DA9" w:rsidRPr="00AB0B32">
        <w:rPr>
          <w:rFonts w:ascii="Times New Roman" w:eastAsia="Times New Roman" w:hAnsi="Times New Roman"/>
          <w:color w:val="000000"/>
          <w:sz w:val="24"/>
          <w:szCs w:val="24"/>
        </w:rPr>
        <w:t xml:space="preserve">S </w:t>
      </w:r>
      <w:r w:rsidR="00580CD9" w:rsidRPr="00AB0B32">
        <w:rPr>
          <w:rFonts w:ascii="Times New Roman" w:eastAsia="Times New Roman" w:hAnsi="Times New Roman"/>
          <w:color w:val="000000"/>
          <w:sz w:val="24"/>
          <w:szCs w:val="24"/>
        </w:rPr>
        <w:t>S</w:t>
      </w:r>
      <w:r w:rsidR="005B6DA9" w:rsidRPr="00AB0B32">
        <w:rPr>
          <w:rFonts w:ascii="Times New Roman" w:eastAsia="Times New Roman" w:hAnsi="Times New Roman"/>
          <w:color w:val="000000"/>
          <w:sz w:val="24"/>
          <w:szCs w:val="24"/>
        </w:rPr>
        <w:t xml:space="preserve">cale-Revision </w:t>
      </w:r>
      <w:r w:rsidR="00580CD9" w:rsidRPr="00AB0B32">
        <w:rPr>
          <w:rFonts w:ascii="Times New Roman" w:eastAsia="Times New Roman" w:hAnsi="Times New Roman"/>
          <w:color w:val="000000"/>
          <w:sz w:val="24"/>
          <w:szCs w:val="24"/>
        </w:rPr>
        <w:t xml:space="preserve">are still limited </w:t>
      </w:r>
      <w:r w:rsidR="00143348" w:rsidRPr="00AB0B32">
        <w:rPr>
          <w:rFonts w:ascii="Times New Roman" w:eastAsia="Times New Roman" w:hAnsi="Times New Roman"/>
          <w:color w:val="000000"/>
          <w:sz w:val="24"/>
          <w:szCs w:val="24"/>
        </w:rPr>
        <w:t xml:space="preserve">of </w:t>
      </w:r>
      <w:r w:rsidR="00580CD9" w:rsidRPr="00AB0B32">
        <w:rPr>
          <w:rFonts w:ascii="Times New Roman" w:eastAsia="Times New Roman" w:hAnsi="Times New Roman"/>
          <w:color w:val="000000"/>
          <w:sz w:val="24"/>
          <w:szCs w:val="24"/>
        </w:rPr>
        <w:t xml:space="preserve">use because it is </w:t>
      </w:r>
      <w:r w:rsidR="00143348" w:rsidRPr="00AB0B32">
        <w:rPr>
          <w:rFonts w:ascii="Times New Roman" w:eastAsia="Times New Roman" w:hAnsi="Times New Roman"/>
          <w:color w:val="000000"/>
          <w:sz w:val="24"/>
          <w:szCs w:val="24"/>
        </w:rPr>
        <w:t>developed</w:t>
      </w:r>
      <w:r w:rsidR="00580CD9" w:rsidRPr="00AB0B32">
        <w:rPr>
          <w:rFonts w:ascii="Times New Roman" w:eastAsia="Times New Roman" w:hAnsi="Times New Roman"/>
          <w:color w:val="000000"/>
          <w:sz w:val="24"/>
          <w:szCs w:val="24"/>
        </w:rPr>
        <w:t xml:space="preserve"> </w:t>
      </w:r>
      <w:r w:rsidR="005B6DA9" w:rsidRPr="00AB0B32">
        <w:rPr>
          <w:rFonts w:ascii="Times New Roman" w:eastAsia="Times New Roman" w:hAnsi="Times New Roman"/>
          <w:color w:val="000000"/>
          <w:sz w:val="24"/>
          <w:szCs w:val="24"/>
        </w:rPr>
        <w:t xml:space="preserve">only for </w:t>
      </w:r>
      <w:r w:rsidR="00580CD9" w:rsidRPr="00AB0B32">
        <w:rPr>
          <w:rFonts w:ascii="Times New Roman" w:eastAsia="Times New Roman" w:hAnsi="Times New Roman"/>
          <w:color w:val="000000"/>
          <w:sz w:val="24"/>
          <w:szCs w:val="24"/>
        </w:rPr>
        <w:t xml:space="preserve">student in </w:t>
      </w:r>
      <w:r w:rsidR="005B6DA9" w:rsidRPr="00AB0B32">
        <w:rPr>
          <w:rFonts w:ascii="Times New Roman" w:eastAsia="Times New Roman" w:hAnsi="Times New Roman"/>
          <w:color w:val="000000"/>
          <w:sz w:val="24"/>
          <w:szCs w:val="24"/>
        </w:rPr>
        <w:t>elementary</w:t>
      </w:r>
      <w:r w:rsidR="00580CD9" w:rsidRPr="00AB0B32">
        <w:rPr>
          <w:rFonts w:ascii="Times New Roman" w:eastAsia="Times New Roman" w:hAnsi="Times New Roman"/>
          <w:color w:val="000000"/>
          <w:sz w:val="24"/>
          <w:szCs w:val="24"/>
        </w:rPr>
        <w:t xml:space="preserve"> </w:t>
      </w:r>
      <w:r w:rsidR="005B6DA9" w:rsidRPr="00AB0B32">
        <w:rPr>
          <w:rFonts w:ascii="Times New Roman" w:eastAsia="Times New Roman" w:hAnsi="Times New Roman"/>
          <w:color w:val="000000"/>
          <w:sz w:val="24"/>
          <w:szCs w:val="24"/>
        </w:rPr>
        <w:t>and high school level.</w:t>
      </w:r>
      <w:r w:rsidR="00143348" w:rsidRPr="00AB0B32">
        <w:rPr>
          <w:rFonts w:ascii="Times New Roman" w:eastAsia="Times New Roman" w:hAnsi="Times New Roman"/>
          <w:color w:val="000000"/>
          <w:sz w:val="24"/>
          <w:szCs w:val="24"/>
        </w:rPr>
        <w:t xml:space="preserve"> Meanwhile, acceleration class and other special educational service for gifted students are implemented not only in elementary and high school level, but also in junior high school.</w:t>
      </w:r>
    </w:p>
    <w:p w:rsidR="009E2854" w:rsidRPr="00AB0B32" w:rsidRDefault="00143348" w:rsidP="009E2854">
      <w:pPr>
        <w:spacing w:line="240" w:lineRule="auto"/>
        <w:jc w:val="both"/>
        <w:rPr>
          <w:rFonts w:ascii="Times New Roman" w:eastAsia="Times New Roman" w:hAnsi="Times New Roman"/>
          <w:color w:val="000000"/>
          <w:sz w:val="24"/>
          <w:szCs w:val="24"/>
        </w:rPr>
      </w:pPr>
      <w:r w:rsidRPr="00AB0B32">
        <w:rPr>
          <w:rFonts w:ascii="Times New Roman" w:eastAsia="Times New Roman" w:hAnsi="Times New Roman"/>
          <w:color w:val="000000"/>
          <w:sz w:val="24"/>
          <w:szCs w:val="24"/>
        </w:rPr>
        <w:lastRenderedPageBreak/>
        <w:tab/>
        <w:t xml:space="preserve">The </w:t>
      </w:r>
      <w:r w:rsidR="006D4FA6" w:rsidRPr="00AB0B32">
        <w:rPr>
          <w:rFonts w:ascii="Times New Roman" w:eastAsia="Times New Roman" w:hAnsi="Times New Roman"/>
          <w:color w:val="000000"/>
          <w:sz w:val="24"/>
          <w:szCs w:val="24"/>
        </w:rPr>
        <w:t xml:space="preserve">TC-Rendi Scale and </w:t>
      </w:r>
      <w:r w:rsidRPr="00AB0B32">
        <w:rPr>
          <w:rFonts w:ascii="Times New Roman" w:eastAsia="Times New Roman" w:hAnsi="Times New Roman"/>
          <w:color w:val="000000"/>
          <w:sz w:val="24"/>
          <w:szCs w:val="24"/>
        </w:rPr>
        <w:t xml:space="preserve">TC-YA/FS Scale-Revision </w:t>
      </w:r>
      <w:r w:rsidR="006D4FA6" w:rsidRPr="00AB0B32">
        <w:rPr>
          <w:rFonts w:ascii="Times New Roman" w:eastAsia="Times New Roman" w:hAnsi="Times New Roman"/>
          <w:color w:val="000000"/>
          <w:sz w:val="24"/>
          <w:szCs w:val="24"/>
        </w:rPr>
        <w:t>are</w:t>
      </w:r>
      <w:r w:rsidRPr="00AB0B32">
        <w:rPr>
          <w:rFonts w:ascii="Times New Roman" w:eastAsia="Times New Roman" w:hAnsi="Times New Roman"/>
          <w:color w:val="000000"/>
          <w:sz w:val="24"/>
          <w:szCs w:val="24"/>
        </w:rPr>
        <w:t xml:space="preserve"> unsuitable to be used for assessing junior high school students regarding the characteristics of the students themselves. First, it is during junior high school that the adaptation process related to the student's physical, emotional, and learning change is starting to occur (Soekadji, 2000). Physical and emotional changes occur because junior high school students begin to enter puberty</w:t>
      </w:r>
      <w:r w:rsidR="00077DFE" w:rsidRPr="00AB0B32">
        <w:rPr>
          <w:rFonts w:ascii="Times New Roman" w:eastAsia="Times New Roman" w:hAnsi="Times New Roman"/>
          <w:color w:val="000000"/>
          <w:sz w:val="24"/>
          <w:szCs w:val="24"/>
        </w:rPr>
        <w:t xml:space="preserve">, which makes them commonly experience an </w:t>
      </w:r>
      <w:r w:rsidRPr="00AB0B32">
        <w:rPr>
          <w:rFonts w:ascii="Times New Roman" w:eastAsia="Times New Roman" w:hAnsi="Times New Roman"/>
          <w:color w:val="000000"/>
          <w:sz w:val="24"/>
          <w:szCs w:val="24"/>
        </w:rPr>
        <w:t xml:space="preserve">emotional instability. </w:t>
      </w:r>
      <w:r w:rsidR="00077DFE" w:rsidRPr="00AB0B32">
        <w:rPr>
          <w:rFonts w:ascii="Times New Roman" w:eastAsia="Times New Roman" w:hAnsi="Times New Roman"/>
          <w:color w:val="000000"/>
          <w:sz w:val="24"/>
          <w:szCs w:val="24"/>
        </w:rPr>
        <w:t xml:space="preserve">On </w:t>
      </w:r>
      <w:r w:rsidRPr="00AB0B32">
        <w:rPr>
          <w:rFonts w:ascii="Times New Roman" w:eastAsia="Times New Roman" w:hAnsi="Times New Roman"/>
          <w:color w:val="000000"/>
          <w:sz w:val="24"/>
          <w:szCs w:val="24"/>
        </w:rPr>
        <w:t xml:space="preserve">the process of learning in school, </w:t>
      </w:r>
      <w:r w:rsidR="00077DFE" w:rsidRPr="00AB0B32">
        <w:rPr>
          <w:rFonts w:ascii="Times New Roman" w:eastAsia="Times New Roman" w:hAnsi="Times New Roman"/>
          <w:color w:val="000000"/>
          <w:sz w:val="24"/>
          <w:szCs w:val="24"/>
        </w:rPr>
        <w:t xml:space="preserve">it is the first time for junior high school </w:t>
      </w:r>
      <w:r w:rsidRPr="00AB0B32">
        <w:rPr>
          <w:rFonts w:ascii="Times New Roman" w:eastAsia="Times New Roman" w:hAnsi="Times New Roman"/>
          <w:color w:val="000000"/>
          <w:sz w:val="24"/>
          <w:szCs w:val="24"/>
        </w:rPr>
        <w:t xml:space="preserve">students </w:t>
      </w:r>
      <w:r w:rsidR="00077DFE" w:rsidRPr="00AB0B32">
        <w:rPr>
          <w:rFonts w:ascii="Times New Roman" w:eastAsia="Times New Roman" w:hAnsi="Times New Roman"/>
          <w:color w:val="000000"/>
          <w:sz w:val="24"/>
          <w:szCs w:val="24"/>
        </w:rPr>
        <w:t xml:space="preserve">to be </w:t>
      </w:r>
      <w:r w:rsidRPr="00AB0B32">
        <w:rPr>
          <w:rFonts w:ascii="Times New Roman" w:eastAsia="Times New Roman" w:hAnsi="Times New Roman"/>
          <w:color w:val="000000"/>
          <w:sz w:val="24"/>
          <w:szCs w:val="24"/>
        </w:rPr>
        <w:t xml:space="preserve">taught by </w:t>
      </w:r>
      <w:r w:rsidR="00077DFE" w:rsidRPr="00AB0B32">
        <w:rPr>
          <w:rFonts w:ascii="Times New Roman" w:eastAsia="Times New Roman" w:hAnsi="Times New Roman"/>
          <w:color w:val="000000"/>
          <w:sz w:val="24"/>
          <w:szCs w:val="24"/>
        </w:rPr>
        <w:t xml:space="preserve">various </w:t>
      </w:r>
      <w:r w:rsidRPr="00AB0B32">
        <w:rPr>
          <w:rFonts w:ascii="Times New Roman" w:eastAsia="Times New Roman" w:hAnsi="Times New Roman"/>
          <w:color w:val="000000"/>
          <w:sz w:val="24"/>
          <w:szCs w:val="24"/>
        </w:rPr>
        <w:t xml:space="preserve">teachers </w:t>
      </w:r>
      <w:r w:rsidR="00077DFE" w:rsidRPr="00AB0B32">
        <w:rPr>
          <w:rFonts w:ascii="Times New Roman" w:eastAsia="Times New Roman" w:hAnsi="Times New Roman"/>
          <w:color w:val="000000"/>
          <w:sz w:val="24"/>
          <w:szCs w:val="24"/>
        </w:rPr>
        <w:t>for different subjects</w:t>
      </w:r>
      <w:r w:rsidRPr="00AB0B32">
        <w:rPr>
          <w:rFonts w:ascii="Times New Roman" w:eastAsia="Times New Roman" w:hAnsi="Times New Roman"/>
          <w:color w:val="000000"/>
          <w:sz w:val="24"/>
          <w:szCs w:val="24"/>
        </w:rPr>
        <w:t>. T</w:t>
      </w:r>
      <w:r w:rsidR="00077DFE" w:rsidRPr="00AB0B32">
        <w:rPr>
          <w:rFonts w:ascii="Times New Roman" w:eastAsia="Times New Roman" w:hAnsi="Times New Roman"/>
          <w:color w:val="000000"/>
          <w:sz w:val="24"/>
          <w:szCs w:val="24"/>
        </w:rPr>
        <w:t>herefore, the</w:t>
      </w:r>
      <w:r w:rsidRPr="00AB0B32">
        <w:rPr>
          <w:rFonts w:ascii="Times New Roman" w:eastAsia="Times New Roman" w:hAnsi="Times New Roman"/>
          <w:color w:val="000000"/>
          <w:sz w:val="24"/>
          <w:szCs w:val="24"/>
        </w:rPr>
        <w:t xml:space="preserve"> students must adapt to the </w:t>
      </w:r>
      <w:r w:rsidR="00077DFE" w:rsidRPr="00AB0B32">
        <w:rPr>
          <w:rFonts w:ascii="Times New Roman" w:eastAsia="Times New Roman" w:hAnsi="Times New Roman"/>
          <w:color w:val="000000"/>
          <w:sz w:val="24"/>
          <w:szCs w:val="24"/>
        </w:rPr>
        <w:t xml:space="preserve">different </w:t>
      </w:r>
      <w:r w:rsidRPr="00AB0B32">
        <w:rPr>
          <w:rFonts w:ascii="Times New Roman" w:eastAsia="Times New Roman" w:hAnsi="Times New Roman"/>
          <w:color w:val="000000"/>
          <w:sz w:val="24"/>
          <w:szCs w:val="24"/>
        </w:rPr>
        <w:t xml:space="preserve">characteristics and </w:t>
      </w:r>
      <w:r w:rsidR="00077DFE" w:rsidRPr="00AB0B32">
        <w:rPr>
          <w:rFonts w:ascii="Times New Roman" w:eastAsia="Times New Roman" w:hAnsi="Times New Roman"/>
          <w:color w:val="000000"/>
          <w:sz w:val="24"/>
          <w:szCs w:val="24"/>
        </w:rPr>
        <w:t>methods</w:t>
      </w:r>
      <w:r w:rsidRPr="00AB0B32">
        <w:rPr>
          <w:rFonts w:ascii="Times New Roman" w:eastAsia="Times New Roman" w:hAnsi="Times New Roman"/>
          <w:color w:val="000000"/>
          <w:sz w:val="24"/>
          <w:szCs w:val="24"/>
        </w:rPr>
        <w:t xml:space="preserve"> of teaching each teacher </w:t>
      </w:r>
      <w:r w:rsidR="00077DFE" w:rsidRPr="00AB0B32">
        <w:rPr>
          <w:rFonts w:ascii="Times New Roman" w:eastAsia="Times New Roman" w:hAnsi="Times New Roman"/>
          <w:color w:val="000000"/>
          <w:sz w:val="24"/>
          <w:szCs w:val="24"/>
        </w:rPr>
        <w:t>posed</w:t>
      </w:r>
      <w:r w:rsidRPr="00AB0B32">
        <w:rPr>
          <w:rFonts w:ascii="Times New Roman" w:eastAsia="Times New Roman" w:hAnsi="Times New Roman"/>
          <w:color w:val="000000"/>
          <w:sz w:val="24"/>
          <w:szCs w:val="24"/>
        </w:rPr>
        <w:t xml:space="preserve">. These three </w:t>
      </w:r>
      <w:r w:rsidR="00077DFE" w:rsidRPr="00AB0B32">
        <w:rPr>
          <w:rFonts w:ascii="Times New Roman" w:eastAsia="Times New Roman" w:hAnsi="Times New Roman"/>
          <w:color w:val="000000"/>
          <w:sz w:val="24"/>
          <w:szCs w:val="24"/>
        </w:rPr>
        <w:t xml:space="preserve">clusters of </w:t>
      </w:r>
      <w:r w:rsidRPr="00AB0B32">
        <w:rPr>
          <w:rFonts w:ascii="Times New Roman" w:eastAsia="Times New Roman" w:hAnsi="Times New Roman"/>
          <w:color w:val="000000"/>
          <w:sz w:val="24"/>
          <w:szCs w:val="24"/>
        </w:rPr>
        <w:t xml:space="preserve">changes </w:t>
      </w:r>
      <w:r w:rsidR="00077DFE" w:rsidRPr="00AB0B32">
        <w:rPr>
          <w:rFonts w:ascii="Times New Roman" w:eastAsia="Times New Roman" w:hAnsi="Times New Roman"/>
          <w:color w:val="000000"/>
          <w:sz w:val="24"/>
          <w:szCs w:val="24"/>
        </w:rPr>
        <w:t xml:space="preserve">stand as </w:t>
      </w:r>
      <w:r w:rsidRPr="00AB0B32">
        <w:rPr>
          <w:rFonts w:ascii="Times New Roman" w:eastAsia="Times New Roman" w:hAnsi="Times New Roman"/>
          <w:color w:val="000000"/>
          <w:sz w:val="24"/>
          <w:szCs w:val="24"/>
        </w:rPr>
        <w:t>a challenge for students to be able to manage themselves in order to succeed in school</w:t>
      </w:r>
      <w:r w:rsidR="00077DFE" w:rsidRPr="00AB0B32">
        <w:rPr>
          <w:rFonts w:ascii="Times New Roman" w:eastAsia="Times New Roman" w:hAnsi="Times New Roman"/>
          <w:color w:val="000000"/>
          <w:sz w:val="24"/>
          <w:szCs w:val="24"/>
        </w:rPr>
        <w:t xml:space="preserve">, which then affects their task commitment in learning. </w:t>
      </w:r>
      <w:r w:rsidR="00EA2821" w:rsidRPr="00AB0B32">
        <w:rPr>
          <w:rFonts w:ascii="Times New Roman" w:eastAsia="Times New Roman" w:hAnsi="Times New Roman"/>
          <w:color w:val="000000"/>
          <w:sz w:val="24"/>
          <w:szCs w:val="24"/>
        </w:rPr>
        <w:t>Furthermore</w:t>
      </w:r>
      <w:r w:rsidRPr="00AB0B32">
        <w:rPr>
          <w:rFonts w:ascii="Times New Roman" w:eastAsia="Times New Roman" w:hAnsi="Times New Roman"/>
          <w:color w:val="000000"/>
          <w:sz w:val="24"/>
          <w:szCs w:val="24"/>
        </w:rPr>
        <w:t xml:space="preserve">, the language used in </w:t>
      </w:r>
      <w:r w:rsidR="006D4FA6" w:rsidRPr="00AB0B32">
        <w:rPr>
          <w:rFonts w:ascii="Times New Roman" w:eastAsia="Times New Roman" w:hAnsi="Times New Roman"/>
          <w:color w:val="000000"/>
          <w:sz w:val="24"/>
          <w:szCs w:val="24"/>
        </w:rPr>
        <w:t xml:space="preserve">TC-Rendi Scale and </w:t>
      </w:r>
      <w:r w:rsidR="00D6248B" w:rsidRPr="00AB0B32">
        <w:rPr>
          <w:rFonts w:ascii="Times New Roman" w:eastAsia="Times New Roman" w:hAnsi="Times New Roman"/>
          <w:color w:val="000000"/>
          <w:sz w:val="24"/>
          <w:szCs w:val="24"/>
        </w:rPr>
        <w:t>TC-YA/FS Scale-Revision is designed to high school students and elementary school students</w:t>
      </w:r>
      <w:r w:rsidR="006D4FA6" w:rsidRPr="00AB0B32">
        <w:rPr>
          <w:rFonts w:ascii="Times New Roman" w:eastAsia="Times New Roman" w:hAnsi="Times New Roman"/>
          <w:color w:val="000000"/>
          <w:sz w:val="24"/>
          <w:szCs w:val="24"/>
        </w:rPr>
        <w:t xml:space="preserve">. </w:t>
      </w:r>
      <w:r w:rsidR="00A02E37" w:rsidRPr="00AB0B32">
        <w:rPr>
          <w:rFonts w:ascii="Times New Roman" w:eastAsia="Times New Roman" w:hAnsi="Times New Roman"/>
          <w:color w:val="000000"/>
          <w:sz w:val="24"/>
          <w:szCs w:val="24"/>
        </w:rPr>
        <w:t xml:space="preserve">Meanwhile, </w:t>
      </w:r>
      <w:r w:rsidR="006D4FA6" w:rsidRPr="00AB0B32">
        <w:rPr>
          <w:rFonts w:ascii="Times New Roman" w:eastAsia="Times New Roman" w:hAnsi="Times New Roman"/>
          <w:color w:val="000000"/>
          <w:sz w:val="24"/>
          <w:szCs w:val="24"/>
        </w:rPr>
        <w:t xml:space="preserve">the language used in </w:t>
      </w:r>
      <w:r w:rsidR="00A02E37" w:rsidRPr="00AB0B32">
        <w:rPr>
          <w:rFonts w:ascii="Times New Roman" w:eastAsia="Times New Roman" w:hAnsi="Times New Roman"/>
          <w:color w:val="000000"/>
          <w:sz w:val="24"/>
          <w:szCs w:val="24"/>
        </w:rPr>
        <w:t xml:space="preserve">the scale are </w:t>
      </w:r>
      <w:r w:rsidRPr="00AB0B32">
        <w:rPr>
          <w:rFonts w:ascii="Times New Roman" w:eastAsia="Times New Roman" w:hAnsi="Times New Roman"/>
          <w:color w:val="000000"/>
          <w:sz w:val="24"/>
          <w:szCs w:val="24"/>
        </w:rPr>
        <w:t>measur</w:t>
      </w:r>
      <w:r w:rsidR="00D6248B" w:rsidRPr="00AB0B32">
        <w:rPr>
          <w:rFonts w:ascii="Times New Roman" w:eastAsia="Times New Roman" w:hAnsi="Times New Roman"/>
          <w:color w:val="000000"/>
          <w:sz w:val="24"/>
          <w:szCs w:val="24"/>
        </w:rPr>
        <w:t xml:space="preserve">ement </w:t>
      </w:r>
      <w:r w:rsidR="00EA2821" w:rsidRPr="00AB0B32">
        <w:rPr>
          <w:rFonts w:ascii="Times New Roman" w:eastAsia="Times New Roman" w:hAnsi="Times New Roman"/>
          <w:color w:val="000000"/>
          <w:sz w:val="24"/>
          <w:szCs w:val="24"/>
        </w:rPr>
        <w:t>tool</w:t>
      </w:r>
      <w:r w:rsidRPr="00AB0B32">
        <w:rPr>
          <w:rFonts w:ascii="Times New Roman" w:eastAsia="Times New Roman" w:hAnsi="Times New Roman"/>
          <w:color w:val="000000"/>
          <w:sz w:val="24"/>
          <w:szCs w:val="24"/>
        </w:rPr>
        <w:t xml:space="preserve"> </w:t>
      </w:r>
      <w:r w:rsidR="00077DFE" w:rsidRPr="00AB0B32">
        <w:rPr>
          <w:rFonts w:ascii="Times New Roman" w:eastAsia="Times New Roman" w:hAnsi="Times New Roman"/>
          <w:color w:val="000000"/>
          <w:sz w:val="24"/>
          <w:szCs w:val="24"/>
        </w:rPr>
        <w:t xml:space="preserve">addressed </w:t>
      </w:r>
      <w:r w:rsidRPr="00AB0B32">
        <w:rPr>
          <w:rFonts w:ascii="Times New Roman" w:eastAsia="Times New Roman" w:hAnsi="Times New Roman"/>
          <w:color w:val="000000"/>
          <w:sz w:val="24"/>
          <w:szCs w:val="24"/>
        </w:rPr>
        <w:t xml:space="preserve">for junior high school students </w:t>
      </w:r>
      <w:r w:rsidR="00077DFE" w:rsidRPr="00AB0B32">
        <w:rPr>
          <w:rFonts w:ascii="Times New Roman" w:eastAsia="Times New Roman" w:hAnsi="Times New Roman"/>
          <w:color w:val="000000"/>
          <w:sz w:val="24"/>
          <w:szCs w:val="24"/>
        </w:rPr>
        <w:t xml:space="preserve">has to be </w:t>
      </w:r>
      <w:r w:rsidRPr="00AB0B32">
        <w:rPr>
          <w:rFonts w:ascii="Times New Roman" w:eastAsia="Times New Roman" w:hAnsi="Times New Roman"/>
          <w:color w:val="000000"/>
          <w:sz w:val="24"/>
          <w:szCs w:val="24"/>
        </w:rPr>
        <w:t xml:space="preserve">simpler than </w:t>
      </w:r>
      <w:r w:rsidR="006D4FA6" w:rsidRPr="00AB0B32">
        <w:rPr>
          <w:rFonts w:ascii="Times New Roman" w:eastAsia="Times New Roman" w:hAnsi="Times New Roman"/>
          <w:color w:val="000000"/>
          <w:sz w:val="24"/>
          <w:szCs w:val="24"/>
        </w:rPr>
        <w:t xml:space="preserve">for </w:t>
      </w:r>
      <w:r w:rsidRPr="00AB0B32">
        <w:rPr>
          <w:rFonts w:ascii="Times New Roman" w:eastAsia="Times New Roman" w:hAnsi="Times New Roman"/>
          <w:color w:val="000000"/>
          <w:sz w:val="24"/>
          <w:szCs w:val="24"/>
        </w:rPr>
        <w:t xml:space="preserve">high school students and more complex than elementary </w:t>
      </w:r>
      <w:r w:rsidR="00077DFE" w:rsidRPr="00AB0B32">
        <w:rPr>
          <w:rFonts w:ascii="Times New Roman" w:eastAsia="Times New Roman" w:hAnsi="Times New Roman"/>
          <w:color w:val="000000"/>
          <w:sz w:val="24"/>
          <w:szCs w:val="24"/>
        </w:rPr>
        <w:t xml:space="preserve">school </w:t>
      </w:r>
      <w:r w:rsidRPr="00AB0B32">
        <w:rPr>
          <w:rFonts w:ascii="Times New Roman" w:eastAsia="Times New Roman" w:hAnsi="Times New Roman"/>
          <w:color w:val="000000"/>
          <w:sz w:val="24"/>
          <w:szCs w:val="24"/>
        </w:rPr>
        <w:t xml:space="preserve">students. </w:t>
      </w:r>
      <w:r w:rsidR="006D4FA6" w:rsidRPr="00AB0B32">
        <w:rPr>
          <w:rFonts w:ascii="Times New Roman" w:eastAsia="Times New Roman" w:hAnsi="Times New Roman"/>
          <w:color w:val="000000"/>
          <w:sz w:val="24"/>
          <w:szCs w:val="24"/>
        </w:rPr>
        <w:t xml:space="preserve">As we know, </w:t>
      </w:r>
      <w:r w:rsidRPr="00AB0B32">
        <w:rPr>
          <w:rFonts w:ascii="Times New Roman" w:eastAsia="Times New Roman" w:hAnsi="Times New Roman"/>
          <w:color w:val="000000"/>
          <w:sz w:val="24"/>
          <w:szCs w:val="24"/>
        </w:rPr>
        <w:t xml:space="preserve">language </w:t>
      </w:r>
      <w:r w:rsidR="006D4FA6" w:rsidRPr="00AB0B32">
        <w:rPr>
          <w:rFonts w:ascii="Times New Roman" w:eastAsia="Times New Roman" w:hAnsi="Times New Roman"/>
          <w:color w:val="000000"/>
          <w:sz w:val="24"/>
          <w:szCs w:val="24"/>
        </w:rPr>
        <w:t xml:space="preserve">used in </w:t>
      </w:r>
      <w:r w:rsidRPr="00AB0B32">
        <w:rPr>
          <w:rFonts w:ascii="Times New Roman" w:eastAsia="Times New Roman" w:hAnsi="Times New Roman"/>
          <w:color w:val="000000"/>
          <w:sz w:val="24"/>
          <w:szCs w:val="24"/>
        </w:rPr>
        <w:t>the measur</w:t>
      </w:r>
      <w:r w:rsidR="00077DFE" w:rsidRPr="00AB0B32">
        <w:rPr>
          <w:rFonts w:ascii="Times New Roman" w:eastAsia="Times New Roman" w:hAnsi="Times New Roman"/>
          <w:color w:val="000000"/>
          <w:sz w:val="24"/>
          <w:szCs w:val="24"/>
        </w:rPr>
        <w:t xml:space="preserve">ement </w:t>
      </w:r>
      <w:r w:rsidRPr="00AB0B32">
        <w:rPr>
          <w:rFonts w:ascii="Times New Roman" w:eastAsia="Times New Roman" w:hAnsi="Times New Roman"/>
          <w:color w:val="000000"/>
          <w:sz w:val="24"/>
          <w:szCs w:val="24"/>
        </w:rPr>
        <w:t xml:space="preserve">tool </w:t>
      </w:r>
      <w:r w:rsidR="00077DFE" w:rsidRPr="00AB0B32">
        <w:rPr>
          <w:rFonts w:ascii="Times New Roman" w:eastAsia="Times New Roman" w:hAnsi="Times New Roman"/>
          <w:color w:val="000000"/>
          <w:sz w:val="24"/>
          <w:szCs w:val="24"/>
        </w:rPr>
        <w:t>will</w:t>
      </w:r>
      <w:r w:rsidR="006D4FA6" w:rsidRPr="00AB0B32">
        <w:rPr>
          <w:rFonts w:ascii="Times New Roman" w:eastAsia="Times New Roman" w:hAnsi="Times New Roman"/>
          <w:color w:val="000000"/>
          <w:sz w:val="24"/>
          <w:szCs w:val="24"/>
        </w:rPr>
        <w:t xml:space="preserve"> influence the test taker </w:t>
      </w:r>
      <w:r w:rsidRPr="00AB0B32">
        <w:rPr>
          <w:rFonts w:ascii="Times New Roman" w:eastAsia="Times New Roman" w:hAnsi="Times New Roman"/>
          <w:color w:val="000000"/>
          <w:sz w:val="24"/>
          <w:szCs w:val="24"/>
        </w:rPr>
        <w:t xml:space="preserve">understanding </w:t>
      </w:r>
      <w:r w:rsidR="00077DFE" w:rsidRPr="00AB0B32">
        <w:rPr>
          <w:rFonts w:ascii="Times New Roman" w:eastAsia="Times New Roman" w:hAnsi="Times New Roman"/>
          <w:color w:val="000000"/>
          <w:sz w:val="24"/>
          <w:szCs w:val="24"/>
        </w:rPr>
        <w:t xml:space="preserve">of the item presented and </w:t>
      </w:r>
      <w:r w:rsidR="006D4FA6" w:rsidRPr="00AB0B32">
        <w:rPr>
          <w:rFonts w:ascii="Times New Roman" w:eastAsia="Times New Roman" w:hAnsi="Times New Roman"/>
          <w:color w:val="000000"/>
          <w:sz w:val="24"/>
          <w:szCs w:val="24"/>
        </w:rPr>
        <w:t>their correspond</w:t>
      </w:r>
      <w:r w:rsidR="00DF3DF5" w:rsidRPr="00AB0B32">
        <w:rPr>
          <w:rFonts w:ascii="Times New Roman" w:eastAsia="Times New Roman" w:hAnsi="Times New Roman"/>
          <w:color w:val="000000"/>
          <w:sz w:val="24"/>
          <w:szCs w:val="24"/>
        </w:rPr>
        <w:t>ing</w:t>
      </w:r>
      <w:r w:rsidR="006D4FA6" w:rsidRPr="00AB0B32">
        <w:rPr>
          <w:rFonts w:ascii="Times New Roman" w:eastAsia="Times New Roman" w:hAnsi="Times New Roman"/>
          <w:color w:val="000000"/>
          <w:sz w:val="24"/>
          <w:szCs w:val="24"/>
        </w:rPr>
        <w:t xml:space="preserve"> responds</w:t>
      </w:r>
      <w:r w:rsidRPr="00AB0B32">
        <w:rPr>
          <w:rFonts w:ascii="Times New Roman" w:eastAsia="Times New Roman" w:hAnsi="Times New Roman"/>
          <w:color w:val="000000"/>
          <w:sz w:val="24"/>
          <w:szCs w:val="24"/>
        </w:rPr>
        <w:t xml:space="preserve"> </w:t>
      </w:r>
      <w:r w:rsidR="006D4FA6" w:rsidRPr="00AB0B32">
        <w:rPr>
          <w:rFonts w:ascii="Times New Roman" w:eastAsia="Times New Roman" w:hAnsi="Times New Roman"/>
          <w:color w:val="000000"/>
          <w:sz w:val="24"/>
          <w:szCs w:val="24"/>
        </w:rPr>
        <w:t>to the item (</w:t>
      </w:r>
      <w:r w:rsidR="006D4FA6" w:rsidRPr="00AB0B32">
        <w:rPr>
          <w:rFonts w:ascii="Times New Roman" w:hAnsi="Times New Roman"/>
          <w:sz w:val="24"/>
          <w:szCs w:val="24"/>
        </w:rPr>
        <w:t>Cohen &amp; Swerdlik, 2010)</w:t>
      </w:r>
      <w:r w:rsidRPr="00AB0B32">
        <w:rPr>
          <w:rFonts w:ascii="Times New Roman" w:eastAsia="Times New Roman" w:hAnsi="Times New Roman"/>
          <w:color w:val="000000"/>
          <w:sz w:val="24"/>
          <w:szCs w:val="24"/>
        </w:rPr>
        <w:t>.</w:t>
      </w:r>
    </w:p>
    <w:p w:rsidR="009E2854" w:rsidRPr="00AB0B32" w:rsidRDefault="009E2854" w:rsidP="009E2854">
      <w:pPr>
        <w:spacing w:line="240" w:lineRule="auto"/>
        <w:jc w:val="both"/>
        <w:rPr>
          <w:rFonts w:ascii="Times New Roman" w:eastAsia="Times New Roman" w:hAnsi="Times New Roman"/>
          <w:color w:val="000000"/>
          <w:sz w:val="24"/>
          <w:szCs w:val="24"/>
        </w:rPr>
      </w:pPr>
      <w:r w:rsidRPr="00AB0B32">
        <w:rPr>
          <w:rFonts w:ascii="Times New Roman" w:eastAsia="Times New Roman" w:hAnsi="Times New Roman"/>
          <w:color w:val="000000"/>
          <w:sz w:val="24"/>
          <w:szCs w:val="24"/>
        </w:rPr>
        <w:tab/>
      </w:r>
      <w:r w:rsidR="00577EC8" w:rsidRPr="00AB0B32">
        <w:rPr>
          <w:rFonts w:ascii="Times New Roman" w:eastAsia="Times New Roman" w:hAnsi="Times New Roman"/>
          <w:color w:val="000000"/>
          <w:sz w:val="24"/>
          <w:szCs w:val="24"/>
        </w:rPr>
        <w:t xml:space="preserve">The creation of task commitment scale addressed for junior high school students will </w:t>
      </w:r>
      <w:r w:rsidR="009B7D91" w:rsidRPr="00AB0B32">
        <w:rPr>
          <w:rFonts w:ascii="Times New Roman" w:eastAsia="Times New Roman" w:hAnsi="Times New Roman"/>
          <w:color w:val="000000"/>
          <w:sz w:val="24"/>
          <w:szCs w:val="24"/>
        </w:rPr>
        <w:t>comple</w:t>
      </w:r>
      <w:r w:rsidR="00DB37A9" w:rsidRPr="00AB0B32">
        <w:rPr>
          <w:rFonts w:ascii="Times New Roman" w:eastAsia="Times New Roman" w:hAnsi="Times New Roman"/>
          <w:color w:val="000000"/>
          <w:sz w:val="24"/>
          <w:szCs w:val="24"/>
        </w:rPr>
        <w:t>ment</w:t>
      </w:r>
      <w:r w:rsidR="009B7D91" w:rsidRPr="00AB0B32">
        <w:rPr>
          <w:rFonts w:ascii="Times New Roman" w:eastAsia="Times New Roman" w:hAnsi="Times New Roman"/>
          <w:color w:val="000000"/>
          <w:sz w:val="24"/>
          <w:szCs w:val="24"/>
        </w:rPr>
        <w:t xml:space="preserve"> the current conduct of gifted student identification process. It is known that for junior high school level, </w:t>
      </w:r>
      <w:r w:rsidR="00DB37A9" w:rsidRPr="00AB0B32">
        <w:rPr>
          <w:rFonts w:ascii="Times New Roman" w:eastAsia="Times New Roman" w:hAnsi="Times New Roman"/>
          <w:color w:val="000000"/>
          <w:sz w:val="24"/>
          <w:szCs w:val="24"/>
        </w:rPr>
        <w:t>the</w:t>
      </w:r>
      <w:r w:rsidR="009B7D91" w:rsidRPr="00AB0B32">
        <w:rPr>
          <w:rFonts w:ascii="Times New Roman" w:eastAsia="Times New Roman" w:hAnsi="Times New Roman"/>
          <w:color w:val="000000"/>
          <w:sz w:val="24"/>
          <w:szCs w:val="24"/>
        </w:rPr>
        <w:t xml:space="preserve"> process is flawed since there is no specific measurement tool to assess task commitment. In addition, many school</w:t>
      </w:r>
      <w:r w:rsidR="00DB37A9" w:rsidRPr="00AB0B32">
        <w:rPr>
          <w:rFonts w:ascii="Times New Roman" w:eastAsia="Times New Roman" w:hAnsi="Times New Roman"/>
          <w:color w:val="000000"/>
          <w:sz w:val="24"/>
          <w:szCs w:val="24"/>
        </w:rPr>
        <w:t>s</w:t>
      </w:r>
      <w:r w:rsidR="009B7D91" w:rsidRPr="00AB0B32">
        <w:rPr>
          <w:rFonts w:ascii="Times New Roman" w:eastAsia="Times New Roman" w:hAnsi="Times New Roman"/>
          <w:color w:val="000000"/>
          <w:sz w:val="24"/>
          <w:szCs w:val="24"/>
        </w:rPr>
        <w:t xml:space="preserve"> are found to make an excuse </w:t>
      </w:r>
      <w:r w:rsidR="00DB37A9" w:rsidRPr="00AB0B32">
        <w:rPr>
          <w:rFonts w:ascii="Times New Roman" w:eastAsia="Times New Roman" w:hAnsi="Times New Roman"/>
          <w:color w:val="000000"/>
          <w:sz w:val="24"/>
          <w:szCs w:val="24"/>
        </w:rPr>
        <w:t>by</w:t>
      </w:r>
      <w:r w:rsidR="009B7D91" w:rsidRPr="00AB0B32">
        <w:rPr>
          <w:rFonts w:ascii="Times New Roman" w:eastAsia="Times New Roman" w:hAnsi="Times New Roman"/>
          <w:color w:val="000000"/>
          <w:sz w:val="24"/>
          <w:szCs w:val="24"/>
        </w:rPr>
        <w:t xml:space="preserve"> holding a faulty priority </w:t>
      </w:r>
      <w:r w:rsidR="00DB37A9" w:rsidRPr="00AB0B32">
        <w:rPr>
          <w:rFonts w:ascii="Times New Roman" w:eastAsia="Times New Roman" w:hAnsi="Times New Roman"/>
          <w:color w:val="000000"/>
          <w:sz w:val="24"/>
          <w:szCs w:val="24"/>
        </w:rPr>
        <w:t>to</w:t>
      </w:r>
      <w:r w:rsidR="009B7D91" w:rsidRPr="00AB0B32">
        <w:rPr>
          <w:rFonts w:ascii="Times New Roman" w:eastAsia="Times New Roman" w:hAnsi="Times New Roman"/>
          <w:color w:val="000000"/>
          <w:sz w:val="24"/>
          <w:szCs w:val="24"/>
        </w:rPr>
        <w:t xml:space="preserve"> assess</w:t>
      </w:r>
      <w:r w:rsidR="00DB37A9" w:rsidRPr="00AB0B32">
        <w:rPr>
          <w:rFonts w:ascii="Times New Roman" w:eastAsia="Times New Roman" w:hAnsi="Times New Roman"/>
          <w:color w:val="000000"/>
          <w:sz w:val="24"/>
          <w:szCs w:val="24"/>
        </w:rPr>
        <w:t xml:space="preserve"> </w:t>
      </w:r>
      <w:r w:rsidR="009B7D91" w:rsidRPr="00AB0B32">
        <w:rPr>
          <w:rFonts w:ascii="Times New Roman" w:eastAsia="Times New Roman" w:hAnsi="Times New Roman"/>
          <w:color w:val="000000"/>
          <w:sz w:val="24"/>
          <w:szCs w:val="24"/>
        </w:rPr>
        <w:t xml:space="preserve">only the intelligence </w:t>
      </w:r>
      <w:r w:rsidR="00DB37A9" w:rsidRPr="00AB0B32">
        <w:rPr>
          <w:rFonts w:ascii="Times New Roman" w:eastAsia="Times New Roman" w:hAnsi="Times New Roman"/>
          <w:color w:val="000000"/>
          <w:sz w:val="24"/>
          <w:szCs w:val="24"/>
        </w:rPr>
        <w:t xml:space="preserve">aspect </w:t>
      </w:r>
      <w:r w:rsidR="009B7D91" w:rsidRPr="00AB0B32">
        <w:rPr>
          <w:rFonts w:ascii="Times New Roman" w:eastAsia="Times New Roman" w:hAnsi="Times New Roman"/>
          <w:color w:val="000000"/>
          <w:sz w:val="24"/>
          <w:szCs w:val="24"/>
        </w:rPr>
        <w:t>of students</w:t>
      </w:r>
      <w:r w:rsidR="00DB37A9" w:rsidRPr="00AB0B32">
        <w:rPr>
          <w:rFonts w:ascii="Times New Roman" w:eastAsia="Times New Roman" w:hAnsi="Times New Roman"/>
          <w:color w:val="000000"/>
          <w:sz w:val="24"/>
          <w:szCs w:val="24"/>
        </w:rPr>
        <w:t xml:space="preserve">. </w:t>
      </w:r>
      <w:r w:rsidR="00DF3DF5" w:rsidRPr="00AB0B32">
        <w:rPr>
          <w:rFonts w:ascii="Times New Roman" w:eastAsia="Times New Roman" w:hAnsi="Times New Roman"/>
          <w:color w:val="000000"/>
          <w:sz w:val="24"/>
          <w:szCs w:val="24"/>
        </w:rPr>
        <w:t xml:space="preserve">For example, </w:t>
      </w:r>
      <w:r w:rsidR="00DB37A9" w:rsidRPr="00AB0B32">
        <w:rPr>
          <w:rFonts w:ascii="Times New Roman" w:eastAsia="Times New Roman" w:hAnsi="Times New Roman"/>
          <w:color w:val="000000"/>
          <w:sz w:val="24"/>
          <w:szCs w:val="24"/>
        </w:rPr>
        <w:t xml:space="preserve">one public school named </w:t>
      </w:r>
      <w:r w:rsidR="00DF3DF5" w:rsidRPr="00AB0B32">
        <w:rPr>
          <w:rFonts w:ascii="Times New Roman" w:eastAsia="Times New Roman" w:hAnsi="Times New Roman"/>
          <w:color w:val="000000"/>
          <w:sz w:val="24"/>
          <w:szCs w:val="24"/>
        </w:rPr>
        <w:t>SMPN 1 Madiun only cons</w:t>
      </w:r>
      <w:r w:rsidR="00DB37A9" w:rsidRPr="00AB0B32">
        <w:rPr>
          <w:rFonts w:ascii="Times New Roman" w:eastAsia="Times New Roman" w:hAnsi="Times New Roman"/>
          <w:color w:val="000000"/>
          <w:sz w:val="24"/>
          <w:szCs w:val="24"/>
        </w:rPr>
        <w:t>iders student's grade</w:t>
      </w:r>
      <w:r w:rsidR="00DF3DF5" w:rsidRPr="00AB0B32">
        <w:rPr>
          <w:rFonts w:ascii="Times New Roman" w:eastAsia="Times New Roman" w:hAnsi="Times New Roman"/>
          <w:color w:val="000000"/>
          <w:sz w:val="24"/>
          <w:szCs w:val="24"/>
        </w:rPr>
        <w:t xml:space="preserve"> and intelligence score (Jawa Pos, 2014). </w:t>
      </w:r>
      <w:r w:rsidR="00DB37A9" w:rsidRPr="00AB0B32">
        <w:rPr>
          <w:rFonts w:ascii="Times New Roman" w:eastAsia="Times New Roman" w:hAnsi="Times New Roman"/>
          <w:color w:val="000000"/>
          <w:sz w:val="24"/>
          <w:szCs w:val="24"/>
        </w:rPr>
        <w:t xml:space="preserve">The same situation is found in SMPN 2 Solo, </w:t>
      </w:r>
      <w:r w:rsidR="00DF3DF5" w:rsidRPr="00AB0B32">
        <w:rPr>
          <w:rFonts w:ascii="Times New Roman" w:eastAsia="Times New Roman" w:hAnsi="Times New Roman"/>
          <w:color w:val="000000"/>
          <w:sz w:val="24"/>
          <w:szCs w:val="24"/>
        </w:rPr>
        <w:t>SMPN 9 Solo</w:t>
      </w:r>
      <w:r w:rsidR="00DB37A9" w:rsidRPr="00AB0B32">
        <w:rPr>
          <w:rFonts w:ascii="Times New Roman" w:eastAsia="Times New Roman" w:hAnsi="Times New Roman"/>
          <w:color w:val="000000"/>
          <w:sz w:val="24"/>
          <w:szCs w:val="24"/>
        </w:rPr>
        <w:t>,</w:t>
      </w:r>
      <w:r w:rsidR="00DF3DF5" w:rsidRPr="00AB0B32">
        <w:rPr>
          <w:rFonts w:ascii="Times New Roman" w:eastAsia="Times New Roman" w:hAnsi="Times New Roman"/>
          <w:color w:val="000000"/>
          <w:sz w:val="24"/>
          <w:szCs w:val="24"/>
        </w:rPr>
        <w:t xml:space="preserve"> and SMP</w:t>
      </w:r>
      <w:r w:rsidR="00DB37A9" w:rsidRPr="00AB0B32">
        <w:rPr>
          <w:rFonts w:ascii="Times New Roman" w:eastAsia="Times New Roman" w:hAnsi="Times New Roman"/>
          <w:color w:val="000000"/>
          <w:sz w:val="24"/>
          <w:szCs w:val="24"/>
        </w:rPr>
        <w:t>N</w:t>
      </w:r>
      <w:r w:rsidR="00DF3DF5" w:rsidRPr="00AB0B32">
        <w:rPr>
          <w:rFonts w:ascii="Times New Roman" w:eastAsia="Times New Roman" w:hAnsi="Times New Roman"/>
          <w:color w:val="000000"/>
          <w:sz w:val="24"/>
          <w:szCs w:val="24"/>
        </w:rPr>
        <w:t xml:space="preserve"> 1 Palu (</w:t>
      </w:r>
      <w:r w:rsidR="00DB37A9" w:rsidRPr="00AB0B32">
        <w:rPr>
          <w:rFonts w:ascii="Times New Roman" w:eastAsia="Times New Roman" w:hAnsi="Times New Roman"/>
          <w:color w:val="000000"/>
          <w:sz w:val="24"/>
          <w:szCs w:val="24"/>
        </w:rPr>
        <w:t xml:space="preserve">(Juniati, 2012; </w:t>
      </w:r>
      <w:r w:rsidR="00DF3DF5" w:rsidRPr="00AB0B32">
        <w:rPr>
          <w:rFonts w:ascii="Times New Roman" w:eastAsia="Times New Roman" w:hAnsi="Times New Roman"/>
          <w:color w:val="000000"/>
          <w:sz w:val="24"/>
          <w:szCs w:val="24"/>
        </w:rPr>
        <w:t xml:space="preserve">Bustan, 2014). In fact, Renzulli (1978) </w:t>
      </w:r>
      <w:r w:rsidR="00DB37A9" w:rsidRPr="00AB0B32">
        <w:rPr>
          <w:rFonts w:ascii="Times New Roman" w:eastAsia="Times New Roman" w:hAnsi="Times New Roman"/>
          <w:color w:val="000000"/>
          <w:sz w:val="24"/>
          <w:szCs w:val="24"/>
        </w:rPr>
        <w:t xml:space="preserve">has already warned </w:t>
      </w:r>
      <w:r w:rsidR="00DF3DF5" w:rsidRPr="00AB0B32">
        <w:rPr>
          <w:rFonts w:ascii="Times New Roman" w:eastAsia="Times New Roman" w:hAnsi="Times New Roman"/>
          <w:color w:val="000000"/>
          <w:sz w:val="24"/>
          <w:szCs w:val="24"/>
        </w:rPr>
        <w:t xml:space="preserve">that the identification process </w:t>
      </w:r>
      <w:r w:rsidR="00DB37A9" w:rsidRPr="00AB0B32">
        <w:rPr>
          <w:rFonts w:ascii="Times New Roman" w:eastAsia="Times New Roman" w:hAnsi="Times New Roman"/>
          <w:color w:val="000000"/>
          <w:sz w:val="24"/>
          <w:szCs w:val="24"/>
        </w:rPr>
        <w:t xml:space="preserve">which </w:t>
      </w:r>
      <w:r w:rsidR="00DF3DF5" w:rsidRPr="00AB0B32">
        <w:rPr>
          <w:rFonts w:ascii="Times New Roman" w:eastAsia="Times New Roman" w:hAnsi="Times New Roman"/>
          <w:color w:val="000000"/>
          <w:sz w:val="24"/>
          <w:szCs w:val="24"/>
        </w:rPr>
        <w:t xml:space="preserve">focuses </w:t>
      </w:r>
      <w:r w:rsidR="00DB37A9" w:rsidRPr="00AB0B32">
        <w:rPr>
          <w:rFonts w:ascii="Times New Roman" w:eastAsia="Times New Roman" w:hAnsi="Times New Roman"/>
          <w:color w:val="000000"/>
          <w:sz w:val="24"/>
          <w:szCs w:val="24"/>
        </w:rPr>
        <w:t xml:space="preserve">only </w:t>
      </w:r>
      <w:r w:rsidR="00DF3DF5" w:rsidRPr="00AB0B32">
        <w:rPr>
          <w:rFonts w:ascii="Times New Roman" w:eastAsia="Times New Roman" w:hAnsi="Times New Roman"/>
          <w:color w:val="000000"/>
          <w:sz w:val="24"/>
          <w:szCs w:val="24"/>
        </w:rPr>
        <w:t xml:space="preserve">on one characteristic </w:t>
      </w:r>
      <w:r w:rsidR="00DB37A9" w:rsidRPr="00AB0B32">
        <w:rPr>
          <w:rFonts w:ascii="Times New Roman" w:eastAsia="Times New Roman" w:hAnsi="Times New Roman"/>
          <w:color w:val="000000"/>
          <w:sz w:val="24"/>
          <w:szCs w:val="24"/>
        </w:rPr>
        <w:t xml:space="preserve">of </w:t>
      </w:r>
      <w:r w:rsidR="00DF3DF5" w:rsidRPr="00AB0B32">
        <w:rPr>
          <w:rFonts w:ascii="Times New Roman" w:eastAsia="Times New Roman" w:hAnsi="Times New Roman"/>
          <w:color w:val="000000"/>
          <w:sz w:val="24"/>
          <w:szCs w:val="24"/>
        </w:rPr>
        <w:t xml:space="preserve">giftedness is a common mistake. </w:t>
      </w:r>
      <w:r w:rsidR="00DB37A9" w:rsidRPr="00AB0B32">
        <w:rPr>
          <w:rFonts w:ascii="Times New Roman" w:eastAsia="Times New Roman" w:hAnsi="Times New Roman"/>
          <w:color w:val="000000"/>
          <w:sz w:val="24"/>
          <w:szCs w:val="24"/>
        </w:rPr>
        <w:t xml:space="preserve">This is due to </w:t>
      </w:r>
      <w:r w:rsidR="00DF3DF5" w:rsidRPr="00AB0B32">
        <w:rPr>
          <w:rFonts w:ascii="Times New Roman" w:eastAsia="Times New Roman" w:hAnsi="Times New Roman"/>
          <w:color w:val="000000"/>
          <w:sz w:val="24"/>
          <w:szCs w:val="24"/>
        </w:rPr>
        <w:t xml:space="preserve">a mismatch between the concept of giftedness that is used as a reference </w:t>
      </w:r>
      <w:r w:rsidR="00DB37A9" w:rsidRPr="00AB0B32">
        <w:rPr>
          <w:rFonts w:ascii="Times New Roman" w:eastAsia="Times New Roman" w:hAnsi="Times New Roman"/>
          <w:color w:val="000000"/>
          <w:sz w:val="24"/>
          <w:szCs w:val="24"/>
        </w:rPr>
        <w:t xml:space="preserve">for identification and the actual </w:t>
      </w:r>
      <w:r w:rsidR="00DF3DF5" w:rsidRPr="00AB0B32">
        <w:rPr>
          <w:rFonts w:ascii="Times New Roman" w:eastAsia="Times New Roman" w:hAnsi="Times New Roman"/>
          <w:color w:val="000000"/>
          <w:sz w:val="24"/>
          <w:szCs w:val="24"/>
        </w:rPr>
        <w:t xml:space="preserve">assessment </w:t>
      </w:r>
      <w:r w:rsidR="00A3256D" w:rsidRPr="00AB0B32">
        <w:rPr>
          <w:rFonts w:ascii="Times New Roman" w:eastAsia="Times New Roman" w:hAnsi="Times New Roman"/>
          <w:color w:val="000000"/>
          <w:sz w:val="24"/>
          <w:szCs w:val="24"/>
        </w:rPr>
        <w:t xml:space="preserve">process executed </w:t>
      </w:r>
      <w:r w:rsidR="00DF3DF5" w:rsidRPr="00AB0B32">
        <w:rPr>
          <w:rFonts w:ascii="Times New Roman" w:eastAsia="Times New Roman" w:hAnsi="Times New Roman"/>
          <w:color w:val="000000"/>
          <w:sz w:val="24"/>
          <w:szCs w:val="24"/>
        </w:rPr>
        <w:t xml:space="preserve">(Hansen </w:t>
      </w:r>
      <w:r w:rsidRPr="00AB0B32">
        <w:rPr>
          <w:rFonts w:ascii="Times New Roman" w:eastAsia="Times New Roman" w:hAnsi="Times New Roman"/>
          <w:color w:val="000000"/>
          <w:sz w:val="24"/>
          <w:szCs w:val="24"/>
        </w:rPr>
        <w:t>&amp; Linden, 1990 in Hawadi, 2002).</w:t>
      </w:r>
    </w:p>
    <w:p w:rsidR="00DF3DF5" w:rsidRPr="00AB0B32" w:rsidRDefault="009E2854" w:rsidP="009E2854">
      <w:pPr>
        <w:spacing w:line="240" w:lineRule="auto"/>
        <w:jc w:val="both"/>
        <w:rPr>
          <w:rFonts w:ascii="Times New Roman" w:eastAsia="Times New Roman" w:hAnsi="Times New Roman"/>
          <w:color w:val="000000"/>
          <w:sz w:val="24"/>
          <w:szCs w:val="24"/>
        </w:rPr>
      </w:pPr>
      <w:r w:rsidRPr="00AB0B32">
        <w:rPr>
          <w:rFonts w:ascii="Times New Roman" w:eastAsia="Times New Roman" w:hAnsi="Times New Roman"/>
          <w:color w:val="000000"/>
          <w:sz w:val="24"/>
          <w:szCs w:val="24"/>
        </w:rPr>
        <w:tab/>
      </w:r>
      <w:r w:rsidR="00091FAA" w:rsidRPr="00AB0B32">
        <w:rPr>
          <w:rFonts w:ascii="Times New Roman" w:eastAsia="Times New Roman" w:hAnsi="Times New Roman"/>
          <w:color w:val="000000"/>
          <w:sz w:val="24"/>
          <w:szCs w:val="24"/>
        </w:rPr>
        <w:t>Based on the backgroun</w:t>
      </w:r>
      <w:r w:rsidR="00322A4C" w:rsidRPr="00AB0B32">
        <w:rPr>
          <w:rFonts w:ascii="Times New Roman" w:eastAsia="Times New Roman" w:hAnsi="Times New Roman"/>
          <w:color w:val="000000"/>
          <w:sz w:val="24"/>
          <w:szCs w:val="24"/>
        </w:rPr>
        <w:t>d explained, this</w:t>
      </w:r>
      <w:r w:rsidR="00091FAA" w:rsidRPr="00AB0B32">
        <w:rPr>
          <w:rFonts w:ascii="Times New Roman" w:eastAsia="Times New Roman" w:hAnsi="Times New Roman"/>
          <w:color w:val="000000"/>
          <w:sz w:val="24"/>
          <w:szCs w:val="24"/>
        </w:rPr>
        <w:t xml:space="preserve"> research is conducted to develop a new task commitment scale addressing specifically for junior high school students. This paper describes the process of the task commitment scale development with the aim of identifying gifted students in schools.</w:t>
      </w:r>
    </w:p>
    <w:p w:rsidR="00091FAA" w:rsidRPr="00AB0B32" w:rsidRDefault="00091FAA" w:rsidP="006A772F">
      <w:pPr>
        <w:spacing w:after="0" w:line="240" w:lineRule="auto"/>
        <w:rPr>
          <w:rFonts w:ascii="Times New Roman" w:hAnsi="Times New Roman" w:cs="Times New Roman"/>
          <w:b/>
          <w:sz w:val="24"/>
          <w:szCs w:val="24"/>
        </w:rPr>
      </w:pPr>
    </w:p>
    <w:p w:rsidR="00BF032B" w:rsidRPr="00AB0B32" w:rsidRDefault="001A0CBE" w:rsidP="006A772F">
      <w:pPr>
        <w:spacing w:after="0" w:line="240" w:lineRule="auto"/>
        <w:rPr>
          <w:rFonts w:ascii="Times New Roman" w:hAnsi="Times New Roman" w:cs="Times New Roman"/>
          <w:b/>
          <w:sz w:val="24"/>
          <w:szCs w:val="24"/>
        </w:rPr>
      </w:pPr>
      <w:r w:rsidRPr="00AB0B32">
        <w:rPr>
          <w:rFonts w:ascii="Times New Roman" w:hAnsi="Times New Roman" w:cs="Times New Roman"/>
          <w:b/>
          <w:sz w:val="24"/>
          <w:szCs w:val="24"/>
        </w:rPr>
        <w:t>Theoretical Background</w:t>
      </w:r>
    </w:p>
    <w:p w:rsidR="006A772F" w:rsidRPr="00AB0B32" w:rsidRDefault="006A772F" w:rsidP="006A772F">
      <w:pPr>
        <w:spacing w:after="0" w:line="240" w:lineRule="auto"/>
        <w:rPr>
          <w:rFonts w:ascii="Times New Roman" w:hAnsi="Times New Roman" w:cs="Times New Roman"/>
          <w:b/>
          <w:sz w:val="24"/>
          <w:szCs w:val="24"/>
        </w:rPr>
      </w:pPr>
    </w:p>
    <w:p w:rsidR="008763B2" w:rsidRPr="00AB0B32" w:rsidRDefault="00091FAA" w:rsidP="006A772F">
      <w:pPr>
        <w:spacing w:after="0" w:line="240" w:lineRule="auto"/>
        <w:jc w:val="both"/>
        <w:rPr>
          <w:rFonts w:ascii="Times New Roman" w:eastAsia="Times New Roman" w:hAnsi="Times New Roman"/>
          <w:sz w:val="24"/>
          <w:szCs w:val="24"/>
        </w:rPr>
      </w:pPr>
      <w:r w:rsidRPr="00AB0B32">
        <w:rPr>
          <w:rFonts w:ascii="Times New Roman" w:eastAsia="Times New Roman" w:hAnsi="Times New Roman"/>
          <w:bCs/>
          <w:color w:val="000000"/>
          <w:sz w:val="24"/>
          <w:szCs w:val="24"/>
        </w:rPr>
        <w:t xml:space="preserve">a. </w:t>
      </w:r>
      <w:r w:rsidR="008763B2" w:rsidRPr="00AB0B32">
        <w:rPr>
          <w:rFonts w:ascii="Times New Roman" w:eastAsia="Times New Roman" w:hAnsi="Times New Roman"/>
          <w:bCs/>
          <w:color w:val="000000"/>
          <w:sz w:val="24"/>
          <w:szCs w:val="24"/>
          <w:lang w:val="id-ID"/>
        </w:rPr>
        <w:t>Three-Ring Conception of Giftedness</w:t>
      </w:r>
    </w:p>
    <w:p w:rsidR="002334EA" w:rsidRPr="00AB0B32" w:rsidRDefault="00091FAA" w:rsidP="006A772F">
      <w:pPr>
        <w:spacing w:line="240" w:lineRule="auto"/>
        <w:jc w:val="both"/>
        <w:rPr>
          <w:rFonts w:ascii="Times New Roman" w:eastAsia="Times New Roman" w:hAnsi="Times New Roman"/>
          <w:color w:val="000000"/>
          <w:sz w:val="24"/>
          <w:szCs w:val="24"/>
        </w:rPr>
      </w:pPr>
      <w:r w:rsidRPr="00AB0B32">
        <w:rPr>
          <w:rFonts w:ascii="Times New Roman" w:eastAsia="Times New Roman" w:hAnsi="Times New Roman"/>
          <w:color w:val="000000"/>
          <w:sz w:val="24"/>
          <w:szCs w:val="24"/>
        </w:rPr>
        <w:tab/>
        <w:t xml:space="preserve">Renzulli (1978) describes giftedness as a potential possessed by a person in various aspects. This leads to the identification process of gifted children that should </w:t>
      </w:r>
      <w:r w:rsidR="006C61D2" w:rsidRPr="00AB0B32">
        <w:rPr>
          <w:rFonts w:ascii="Times New Roman" w:eastAsia="Times New Roman" w:hAnsi="Times New Roman"/>
          <w:color w:val="000000"/>
          <w:sz w:val="24"/>
          <w:szCs w:val="24"/>
        </w:rPr>
        <w:t xml:space="preserve">assess the </w:t>
      </w:r>
      <w:r w:rsidRPr="00AB0B32">
        <w:rPr>
          <w:rFonts w:ascii="Times New Roman" w:eastAsia="Times New Roman" w:hAnsi="Times New Roman"/>
          <w:color w:val="000000"/>
          <w:sz w:val="24"/>
          <w:szCs w:val="24"/>
        </w:rPr>
        <w:t>multiple aspects</w:t>
      </w:r>
      <w:r w:rsidR="006C61D2" w:rsidRPr="00AB0B32">
        <w:rPr>
          <w:rFonts w:ascii="Times New Roman" w:eastAsia="Times New Roman" w:hAnsi="Times New Roman"/>
          <w:color w:val="000000"/>
          <w:sz w:val="24"/>
          <w:szCs w:val="24"/>
        </w:rPr>
        <w:t xml:space="preserve"> of potentials</w:t>
      </w:r>
      <w:r w:rsidRPr="00AB0B32">
        <w:rPr>
          <w:rFonts w:ascii="Times New Roman" w:eastAsia="Times New Roman" w:hAnsi="Times New Roman"/>
          <w:color w:val="000000"/>
          <w:sz w:val="24"/>
          <w:szCs w:val="24"/>
        </w:rPr>
        <w:t xml:space="preserve">. </w:t>
      </w:r>
      <w:r w:rsidR="006C61D2" w:rsidRPr="00AB0B32">
        <w:rPr>
          <w:rFonts w:ascii="Times New Roman" w:eastAsia="Times New Roman" w:hAnsi="Times New Roman"/>
          <w:color w:val="000000"/>
          <w:sz w:val="24"/>
          <w:szCs w:val="24"/>
        </w:rPr>
        <w:t xml:space="preserve">He </w:t>
      </w:r>
      <w:r w:rsidR="002334EA" w:rsidRPr="00AB0B32">
        <w:rPr>
          <w:rFonts w:ascii="Times New Roman" w:eastAsia="Times New Roman" w:hAnsi="Times New Roman"/>
          <w:color w:val="000000"/>
          <w:sz w:val="24"/>
          <w:szCs w:val="24"/>
        </w:rPr>
        <w:t xml:space="preserve">then </w:t>
      </w:r>
      <w:r w:rsidR="006C61D2" w:rsidRPr="00AB0B32">
        <w:rPr>
          <w:rFonts w:ascii="Times New Roman" w:eastAsia="Times New Roman" w:hAnsi="Times New Roman"/>
          <w:color w:val="000000"/>
          <w:sz w:val="24"/>
          <w:szCs w:val="24"/>
        </w:rPr>
        <w:t>proposed T</w:t>
      </w:r>
      <w:r w:rsidRPr="00AB0B32">
        <w:rPr>
          <w:rFonts w:ascii="Times New Roman" w:eastAsia="Times New Roman" w:hAnsi="Times New Roman"/>
          <w:color w:val="000000"/>
          <w:sz w:val="24"/>
          <w:szCs w:val="24"/>
        </w:rPr>
        <w:t>he Three</w:t>
      </w:r>
      <w:r w:rsidR="006C61D2" w:rsidRPr="00AB0B32">
        <w:rPr>
          <w:rFonts w:ascii="Times New Roman" w:eastAsia="Times New Roman" w:hAnsi="Times New Roman"/>
          <w:color w:val="000000"/>
          <w:sz w:val="24"/>
          <w:szCs w:val="24"/>
        </w:rPr>
        <w:t xml:space="preserve">-Rings Conception of Giftedness </w:t>
      </w:r>
      <w:r w:rsidR="002334EA" w:rsidRPr="00AB0B32">
        <w:rPr>
          <w:rFonts w:ascii="Times New Roman" w:eastAsia="Times New Roman" w:hAnsi="Times New Roman"/>
          <w:color w:val="000000"/>
          <w:sz w:val="24"/>
          <w:szCs w:val="24"/>
        </w:rPr>
        <w:t>to</w:t>
      </w:r>
      <w:r w:rsidR="006C61D2" w:rsidRPr="00AB0B32">
        <w:rPr>
          <w:rFonts w:ascii="Times New Roman" w:eastAsia="Times New Roman" w:hAnsi="Times New Roman"/>
          <w:color w:val="000000"/>
          <w:sz w:val="24"/>
          <w:szCs w:val="24"/>
        </w:rPr>
        <w:t xml:space="preserve"> describe the interaction of the </w:t>
      </w:r>
      <w:r w:rsidRPr="00AB0B32">
        <w:rPr>
          <w:rFonts w:ascii="Times New Roman" w:eastAsia="Times New Roman" w:hAnsi="Times New Roman"/>
          <w:color w:val="000000"/>
          <w:sz w:val="24"/>
          <w:szCs w:val="24"/>
        </w:rPr>
        <w:t xml:space="preserve">three characteristics that make up giftedness, </w:t>
      </w:r>
      <w:r w:rsidR="002334EA" w:rsidRPr="00AB0B32">
        <w:rPr>
          <w:rFonts w:ascii="Times New Roman" w:eastAsia="Times New Roman" w:hAnsi="Times New Roman"/>
          <w:color w:val="000000"/>
          <w:sz w:val="24"/>
          <w:szCs w:val="24"/>
        </w:rPr>
        <w:t xml:space="preserve">which are above </w:t>
      </w:r>
      <w:r w:rsidRPr="00AB0B32">
        <w:rPr>
          <w:rFonts w:ascii="Times New Roman" w:eastAsia="Times New Roman" w:hAnsi="Times New Roman"/>
          <w:color w:val="000000"/>
          <w:sz w:val="24"/>
          <w:szCs w:val="24"/>
        </w:rPr>
        <w:t xml:space="preserve">average ability, high </w:t>
      </w:r>
      <w:r w:rsidR="002334EA" w:rsidRPr="00AB0B32">
        <w:rPr>
          <w:rFonts w:ascii="Times New Roman" w:eastAsia="Times New Roman" w:hAnsi="Times New Roman"/>
          <w:color w:val="000000"/>
          <w:sz w:val="24"/>
          <w:szCs w:val="24"/>
        </w:rPr>
        <w:t xml:space="preserve">level of </w:t>
      </w:r>
      <w:r w:rsidRPr="00AB0B32">
        <w:rPr>
          <w:rFonts w:ascii="Times New Roman" w:eastAsia="Times New Roman" w:hAnsi="Times New Roman"/>
          <w:color w:val="000000"/>
          <w:sz w:val="24"/>
          <w:szCs w:val="24"/>
        </w:rPr>
        <w:t xml:space="preserve">creativity, and </w:t>
      </w:r>
      <w:r w:rsidR="006C61D2" w:rsidRPr="00AB0B32">
        <w:rPr>
          <w:rFonts w:ascii="Times New Roman" w:eastAsia="Times New Roman" w:hAnsi="Times New Roman"/>
          <w:color w:val="000000"/>
          <w:sz w:val="24"/>
          <w:szCs w:val="24"/>
        </w:rPr>
        <w:t xml:space="preserve">high </w:t>
      </w:r>
      <w:r w:rsidR="002334EA" w:rsidRPr="00AB0B32">
        <w:rPr>
          <w:rFonts w:ascii="Times New Roman" w:eastAsia="Times New Roman" w:hAnsi="Times New Roman"/>
          <w:color w:val="000000"/>
          <w:sz w:val="24"/>
          <w:szCs w:val="24"/>
        </w:rPr>
        <w:t xml:space="preserve">level of </w:t>
      </w:r>
      <w:r w:rsidR="006C61D2" w:rsidRPr="00AB0B32">
        <w:rPr>
          <w:rFonts w:ascii="Times New Roman" w:eastAsia="Times New Roman" w:hAnsi="Times New Roman"/>
          <w:color w:val="000000"/>
          <w:sz w:val="24"/>
          <w:szCs w:val="24"/>
        </w:rPr>
        <w:t>task commitment</w:t>
      </w:r>
      <w:r w:rsidRPr="00AB0B32">
        <w:rPr>
          <w:rFonts w:ascii="Times New Roman" w:eastAsia="Times New Roman" w:hAnsi="Times New Roman"/>
          <w:color w:val="000000"/>
          <w:sz w:val="24"/>
          <w:szCs w:val="24"/>
        </w:rPr>
        <w:t>.</w:t>
      </w:r>
      <w:r w:rsidR="002334EA" w:rsidRPr="00AB0B32">
        <w:rPr>
          <w:rFonts w:ascii="Times New Roman" w:eastAsia="Times New Roman" w:hAnsi="Times New Roman"/>
          <w:color w:val="000000"/>
          <w:sz w:val="24"/>
          <w:szCs w:val="24"/>
        </w:rPr>
        <w:t xml:space="preserve"> A person is said to have an above average ability if he/she is classified as having the best 15-20% ability of the population. A high level of creativity can be inferred from the person creation, his/her novel ideas for solving a problem, and his/her understanding of the interrelationship between the new things and the </w:t>
      </w:r>
      <w:r w:rsidR="002334EA" w:rsidRPr="00AB0B32">
        <w:rPr>
          <w:rFonts w:ascii="Times New Roman" w:eastAsia="Times New Roman" w:hAnsi="Times New Roman"/>
          <w:color w:val="000000"/>
          <w:sz w:val="24"/>
          <w:szCs w:val="24"/>
        </w:rPr>
        <w:lastRenderedPageBreak/>
        <w:t xml:space="preserve">long existing ones. Furthermore, the task commitment represents motivation for a specific task (Renzulli, 1998). </w:t>
      </w:r>
      <w:r w:rsidR="00DB2DD6" w:rsidRPr="00AB0B32">
        <w:rPr>
          <w:rFonts w:ascii="Times New Roman" w:eastAsia="Times New Roman" w:hAnsi="Times New Roman"/>
          <w:color w:val="000000"/>
          <w:sz w:val="24"/>
          <w:szCs w:val="24"/>
        </w:rPr>
        <w:t>A</w:t>
      </w:r>
      <w:r w:rsidR="002334EA" w:rsidRPr="00AB0B32">
        <w:rPr>
          <w:rFonts w:ascii="Times New Roman" w:eastAsia="Times New Roman" w:hAnsi="Times New Roman"/>
          <w:color w:val="000000"/>
          <w:sz w:val="24"/>
          <w:szCs w:val="24"/>
        </w:rPr>
        <w:t xml:space="preserve"> more specific explanation of </w:t>
      </w:r>
      <w:r w:rsidR="00DB2DD6" w:rsidRPr="00AB0B32">
        <w:rPr>
          <w:rFonts w:ascii="Times New Roman" w:eastAsia="Times New Roman" w:hAnsi="Times New Roman"/>
          <w:color w:val="000000"/>
          <w:sz w:val="24"/>
          <w:szCs w:val="24"/>
        </w:rPr>
        <w:t xml:space="preserve">task </w:t>
      </w:r>
      <w:r w:rsidR="002334EA" w:rsidRPr="00AB0B32">
        <w:rPr>
          <w:rFonts w:ascii="Times New Roman" w:eastAsia="Times New Roman" w:hAnsi="Times New Roman"/>
          <w:color w:val="000000"/>
          <w:sz w:val="24"/>
          <w:szCs w:val="24"/>
        </w:rPr>
        <w:t>commitment will be described as follows.</w:t>
      </w:r>
    </w:p>
    <w:p w:rsidR="008763B2" w:rsidRPr="00AB0B32" w:rsidRDefault="00DB2DD6" w:rsidP="006A772F">
      <w:pPr>
        <w:spacing w:line="240" w:lineRule="auto"/>
        <w:jc w:val="both"/>
        <w:rPr>
          <w:rFonts w:ascii="Times New Roman" w:eastAsia="Times New Roman" w:hAnsi="Times New Roman"/>
          <w:color w:val="000000"/>
          <w:sz w:val="24"/>
          <w:szCs w:val="24"/>
        </w:rPr>
      </w:pPr>
      <w:r w:rsidRPr="00AB0B32">
        <w:rPr>
          <w:rFonts w:ascii="Times New Roman" w:eastAsia="Times New Roman" w:hAnsi="Times New Roman"/>
          <w:bCs/>
          <w:color w:val="000000"/>
          <w:sz w:val="24"/>
          <w:szCs w:val="24"/>
        </w:rPr>
        <w:t xml:space="preserve">b. </w:t>
      </w:r>
      <w:r w:rsidR="00091FAA" w:rsidRPr="00AB0B32">
        <w:rPr>
          <w:rFonts w:ascii="Times New Roman" w:eastAsia="Times New Roman" w:hAnsi="Times New Roman"/>
          <w:bCs/>
          <w:color w:val="000000"/>
          <w:sz w:val="24"/>
          <w:szCs w:val="24"/>
        </w:rPr>
        <w:t>Task Commitment</w:t>
      </w:r>
    </w:p>
    <w:p w:rsidR="008763B2" w:rsidRPr="00AB0B32" w:rsidRDefault="008763B2" w:rsidP="006A772F">
      <w:pPr>
        <w:spacing w:line="240" w:lineRule="auto"/>
        <w:jc w:val="both"/>
        <w:rPr>
          <w:rFonts w:ascii="Times New Roman" w:eastAsia="Times New Roman" w:hAnsi="Times New Roman"/>
          <w:sz w:val="24"/>
          <w:szCs w:val="24"/>
        </w:rPr>
      </w:pPr>
      <w:r w:rsidRPr="00AB0B32">
        <w:rPr>
          <w:rFonts w:ascii="Times New Roman" w:eastAsia="Times New Roman" w:hAnsi="Times New Roman"/>
          <w:b/>
          <w:i/>
          <w:sz w:val="24"/>
          <w:szCs w:val="24"/>
        </w:rPr>
        <w:tab/>
      </w:r>
      <w:r w:rsidR="00DB2DD6" w:rsidRPr="00AB0B32">
        <w:rPr>
          <w:rFonts w:ascii="Times New Roman" w:eastAsia="Times New Roman" w:hAnsi="Times New Roman"/>
          <w:sz w:val="24"/>
          <w:szCs w:val="24"/>
        </w:rPr>
        <w:t xml:space="preserve">To describe task commitment, </w:t>
      </w:r>
      <w:r w:rsidR="00DB2DD6" w:rsidRPr="00AB0B32">
        <w:rPr>
          <w:rFonts w:ascii="Times New Roman" w:eastAsia="Times New Roman" w:hAnsi="Times New Roman"/>
          <w:sz w:val="24"/>
          <w:szCs w:val="24"/>
          <w:lang w:val="id-ID"/>
        </w:rPr>
        <w:t>Renzulli</w:t>
      </w:r>
      <w:r w:rsidR="00DB2DD6" w:rsidRPr="00AB0B32">
        <w:rPr>
          <w:rFonts w:ascii="Times New Roman" w:eastAsia="Times New Roman" w:hAnsi="Times New Roman"/>
          <w:sz w:val="24"/>
          <w:szCs w:val="24"/>
        </w:rPr>
        <w:t xml:space="preserve"> (</w:t>
      </w:r>
      <w:r w:rsidR="00DB2DD6" w:rsidRPr="00AB0B32">
        <w:rPr>
          <w:rFonts w:ascii="Times New Roman" w:eastAsia="Times New Roman" w:hAnsi="Times New Roman"/>
          <w:sz w:val="24"/>
          <w:szCs w:val="24"/>
          <w:lang w:val="id-ID"/>
        </w:rPr>
        <w:t>1978)</w:t>
      </w:r>
      <w:r w:rsidR="00DB2DD6" w:rsidRPr="00AB0B32">
        <w:rPr>
          <w:rFonts w:ascii="Times New Roman" w:eastAsia="Times New Roman" w:hAnsi="Times New Roman"/>
          <w:sz w:val="24"/>
          <w:szCs w:val="24"/>
        </w:rPr>
        <w:t xml:space="preserve"> stated that</w:t>
      </w:r>
      <w:r w:rsidRPr="00AB0B32">
        <w:rPr>
          <w:rFonts w:ascii="Times New Roman" w:eastAsia="Times New Roman" w:hAnsi="Times New Roman"/>
          <w:sz w:val="24"/>
          <w:szCs w:val="24"/>
          <w:lang w:val="id-ID"/>
        </w:rPr>
        <w:t>:</w:t>
      </w:r>
    </w:p>
    <w:p w:rsidR="008763B2" w:rsidRPr="00AB0B32" w:rsidRDefault="008763B2" w:rsidP="006A772F">
      <w:pPr>
        <w:spacing w:after="0" w:line="240" w:lineRule="auto"/>
        <w:ind w:left="851" w:right="26"/>
        <w:jc w:val="both"/>
        <w:rPr>
          <w:rFonts w:ascii="Times New Roman" w:eastAsia="Times New Roman" w:hAnsi="Times New Roman"/>
          <w:sz w:val="24"/>
          <w:szCs w:val="24"/>
          <w:lang w:val="id-ID"/>
        </w:rPr>
      </w:pPr>
      <w:r w:rsidRPr="00AB0B32">
        <w:rPr>
          <w:rFonts w:ascii="Times New Roman" w:eastAsia="Times New Roman" w:hAnsi="Times New Roman"/>
          <w:i/>
          <w:sz w:val="24"/>
          <w:szCs w:val="24"/>
          <w:lang w:val="id-ID"/>
        </w:rPr>
        <w:t>“Whereas motivation is usually defined in terms of general energizing process that trigger responses in organism, task commitment represents energy brought to bear on a particular problem or specific performance area. The terms that are most frequently used to describe task commitment are perseverance, endurance, hard work, dedicated practice, self-confidence, and a belief in one's ability to carry out important work”</w:t>
      </w:r>
      <w:r w:rsidRPr="00AB0B32">
        <w:rPr>
          <w:rFonts w:ascii="Times New Roman" w:eastAsia="Times New Roman" w:hAnsi="Times New Roman"/>
          <w:i/>
          <w:sz w:val="24"/>
          <w:szCs w:val="24"/>
        </w:rPr>
        <w:t xml:space="preserve"> </w:t>
      </w:r>
      <w:r w:rsidRPr="00AB0B32">
        <w:rPr>
          <w:rFonts w:ascii="Times New Roman" w:eastAsia="Times New Roman" w:hAnsi="Times New Roman"/>
          <w:sz w:val="24"/>
          <w:szCs w:val="24"/>
          <w:lang w:val="id-ID"/>
        </w:rPr>
        <w:t>(Renzulli, 1978, p. 13)</w:t>
      </w:r>
    </w:p>
    <w:p w:rsidR="008763B2" w:rsidRPr="00AB0B32" w:rsidRDefault="008763B2" w:rsidP="006A772F">
      <w:pPr>
        <w:spacing w:after="0" w:line="240" w:lineRule="auto"/>
        <w:ind w:right="-46" w:firstLine="720"/>
        <w:jc w:val="both"/>
        <w:rPr>
          <w:rFonts w:ascii="Times New Roman" w:eastAsia="Times New Roman" w:hAnsi="Times New Roman"/>
          <w:sz w:val="24"/>
          <w:szCs w:val="24"/>
        </w:rPr>
      </w:pPr>
    </w:p>
    <w:p w:rsidR="00535803" w:rsidRPr="00AB0B32" w:rsidRDefault="00306C92" w:rsidP="006A772F">
      <w:pPr>
        <w:spacing w:line="240" w:lineRule="auto"/>
        <w:ind w:right="-46" w:firstLine="720"/>
        <w:jc w:val="both"/>
        <w:rPr>
          <w:rFonts w:ascii="Times New Roman" w:hAnsi="Times New Roman"/>
          <w:iCs/>
          <w:sz w:val="24"/>
          <w:szCs w:val="24"/>
        </w:rPr>
      </w:pPr>
      <w:r w:rsidRPr="00AB0B32">
        <w:rPr>
          <w:rFonts w:ascii="Times New Roman" w:hAnsi="Times New Roman"/>
          <w:iCs/>
          <w:sz w:val="24"/>
          <w:szCs w:val="24"/>
        </w:rPr>
        <w:t xml:space="preserve">Based on the </w:t>
      </w:r>
      <w:r w:rsidR="00DB2DD6" w:rsidRPr="00AB0B32">
        <w:rPr>
          <w:rFonts w:ascii="Times New Roman" w:hAnsi="Times New Roman"/>
          <w:iCs/>
          <w:sz w:val="24"/>
          <w:szCs w:val="24"/>
        </w:rPr>
        <w:t xml:space="preserve">definition of </w:t>
      </w:r>
      <w:r w:rsidRPr="00AB0B32">
        <w:rPr>
          <w:rFonts w:ascii="Times New Roman" w:hAnsi="Times New Roman"/>
          <w:iCs/>
          <w:sz w:val="24"/>
          <w:szCs w:val="24"/>
        </w:rPr>
        <w:t xml:space="preserve">task </w:t>
      </w:r>
      <w:r w:rsidR="00DB2DD6" w:rsidRPr="00AB0B32">
        <w:rPr>
          <w:rFonts w:ascii="Times New Roman" w:hAnsi="Times New Roman"/>
          <w:iCs/>
          <w:sz w:val="24"/>
          <w:szCs w:val="24"/>
        </w:rPr>
        <w:t xml:space="preserve">commitment </w:t>
      </w:r>
      <w:r w:rsidRPr="00AB0B32">
        <w:rPr>
          <w:rFonts w:ascii="Times New Roman" w:hAnsi="Times New Roman"/>
          <w:iCs/>
          <w:sz w:val="24"/>
          <w:szCs w:val="24"/>
        </w:rPr>
        <w:t>as stated</w:t>
      </w:r>
      <w:r w:rsidR="00DB2DD6" w:rsidRPr="00AB0B32">
        <w:rPr>
          <w:rFonts w:ascii="Times New Roman" w:hAnsi="Times New Roman"/>
          <w:iCs/>
          <w:sz w:val="24"/>
          <w:szCs w:val="24"/>
        </w:rPr>
        <w:t xml:space="preserve"> above, Renzulli (</w:t>
      </w:r>
      <w:r w:rsidR="00262F0C" w:rsidRPr="00AB0B32">
        <w:rPr>
          <w:rFonts w:ascii="Times New Roman" w:hAnsi="Times New Roman"/>
          <w:iCs/>
          <w:sz w:val="24"/>
          <w:szCs w:val="24"/>
        </w:rPr>
        <w:t xml:space="preserve">in Rezulli &amp; Reis, </w:t>
      </w:r>
      <w:r w:rsidR="00DB2DD6" w:rsidRPr="00AB0B32">
        <w:rPr>
          <w:rFonts w:ascii="Times New Roman" w:hAnsi="Times New Roman"/>
          <w:iCs/>
          <w:sz w:val="24"/>
          <w:szCs w:val="24"/>
        </w:rPr>
        <w:t>1997) revealed that individuals with</w:t>
      </w:r>
      <w:r w:rsidRPr="00AB0B32">
        <w:rPr>
          <w:rFonts w:ascii="Times New Roman" w:hAnsi="Times New Roman"/>
          <w:iCs/>
          <w:sz w:val="24"/>
          <w:szCs w:val="24"/>
        </w:rPr>
        <w:t xml:space="preserve"> a high level of task commitment will posses</w:t>
      </w:r>
      <w:r w:rsidR="00262F0C" w:rsidRPr="00AB0B32">
        <w:rPr>
          <w:rFonts w:ascii="Times New Roman" w:hAnsi="Times New Roman"/>
          <w:iCs/>
          <w:sz w:val="24"/>
          <w:szCs w:val="24"/>
        </w:rPr>
        <w:t>s</w:t>
      </w:r>
      <w:r w:rsidRPr="00AB0B32">
        <w:rPr>
          <w:rFonts w:ascii="Times New Roman" w:hAnsi="Times New Roman"/>
          <w:iCs/>
          <w:sz w:val="24"/>
          <w:szCs w:val="24"/>
        </w:rPr>
        <w:t xml:space="preserve"> </w:t>
      </w:r>
      <w:r w:rsidR="00DB2DD6" w:rsidRPr="00AB0B32">
        <w:rPr>
          <w:rFonts w:ascii="Times New Roman" w:hAnsi="Times New Roman"/>
          <w:iCs/>
          <w:sz w:val="24"/>
          <w:szCs w:val="24"/>
        </w:rPr>
        <w:t>five behavior</w:t>
      </w:r>
      <w:r w:rsidRPr="00AB0B32">
        <w:rPr>
          <w:rFonts w:ascii="Times New Roman" w:hAnsi="Times New Roman"/>
          <w:iCs/>
          <w:sz w:val="24"/>
          <w:szCs w:val="24"/>
        </w:rPr>
        <w:t xml:space="preserve"> manifestations</w:t>
      </w:r>
      <w:r w:rsidR="00262F0C" w:rsidRPr="00AB0B32">
        <w:rPr>
          <w:rFonts w:ascii="Times New Roman" w:hAnsi="Times New Roman"/>
          <w:iCs/>
          <w:sz w:val="24"/>
          <w:szCs w:val="24"/>
        </w:rPr>
        <w:t xml:space="preserve"> as follows</w:t>
      </w:r>
      <w:r w:rsidR="00DB2DD6" w:rsidRPr="00AB0B32">
        <w:rPr>
          <w:rFonts w:ascii="Times New Roman" w:hAnsi="Times New Roman"/>
          <w:iCs/>
          <w:sz w:val="24"/>
          <w:szCs w:val="24"/>
        </w:rPr>
        <w:t xml:space="preserve">: </w:t>
      </w:r>
    </w:p>
    <w:p w:rsidR="00535803" w:rsidRPr="00AB0B32" w:rsidRDefault="00262F0C" w:rsidP="006A772F">
      <w:pPr>
        <w:pStyle w:val="ListParagraph"/>
        <w:numPr>
          <w:ilvl w:val="0"/>
          <w:numId w:val="36"/>
        </w:numPr>
        <w:tabs>
          <w:tab w:val="left" w:pos="993"/>
        </w:tabs>
        <w:spacing w:line="240" w:lineRule="auto"/>
        <w:ind w:left="993" w:right="-46" w:hanging="284"/>
        <w:jc w:val="both"/>
        <w:rPr>
          <w:rFonts w:ascii="Times New Roman" w:hAnsi="Times New Roman"/>
          <w:iCs/>
          <w:sz w:val="24"/>
          <w:szCs w:val="24"/>
        </w:rPr>
      </w:pPr>
      <w:r w:rsidRPr="00AB0B32">
        <w:rPr>
          <w:rFonts w:ascii="Times New Roman" w:eastAsia="Times New Roman" w:hAnsi="Times New Roman"/>
          <w:sz w:val="24"/>
          <w:szCs w:val="24"/>
        </w:rPr>
        <w:t>The capacity for high levels of interest, enthusiasm, fascination, and involvement in a particular problem, area of study,</w:t>
      </w:r>
      <w:r w:rsidR="00535803" w:rsidRPr="00AB0B32">
        <w:rPr>
          <w:rFonts w:ascii="Times New Roman" w:eastAsia="Times New Roman" w:hAnsi="Times New Roman"/>
          <w:sz w:val="24"/>
          <w:szCs w:val="24"/>
        </w:rPr>
        <w:t xml:space="preserve"> or form of human expression.</w:t>
      </w:r>
    </w:p>
    <w:p w:rsidR="00535803" w:rsidRPr="00AB0B32" w:rsidRDefault="00262F0C" w:rsidP="006A772F">
      <w:pPr>
        <w:pStyle w:val="ListParagraph"/>
        <w:numPr>
          <w:ilvl w:val="0"/>
          <w:numId w:val="36"/>
        </w:numPr>
        <w:tabs>
          <w:tab w:val="left" w:pos="993"/>
        </w:tabs>
        <w:spacing w:line="240" w:lineRule="auto"/>
        <w:ind w:left="993" w:right="-46" w:hanging="284"/>
        <w:jc w:val="both"/>
        <w:rPr>
          <w:rFonts w:ascii="Times New Roman" w:hAnsi="Times New Roman"/>
          <w:iCs/>
          <w:sz w:val="24"/>
          <w:szCs w:val="24"/>
        </w:rPr>
      </w:pPr>
      <w:r w:rsidRPr="00AB0B32">
        <w:rPr>
          <w:rFonts w:ascii="Times New Roman" w:eastAsia="Times New Roman" w:hAnsi="Times New Roman"/>
          <w:sz w:val="24"/>
          <w:szCs w:val="24"/>
        </w:rPr>
        <w:t>The capacity for perseverance, endurance, determination, har</w:t>
      </w:r>
      <w:r w:rsidR="00535803" w:rsidRPr="00AB0B32">
        <w:rPr>
          <w:rFonts w:ascii="Times New Roman" w:eastAsia="Times New Roman" w:hAnsi="Times New Roman"/>
          <w:sz w:val="24"/>
          <w:szCs w:val="24"/>
        </w:rPr>
        <w:t>d work, and dedicated practice.</w:t>
      </w:r>
    </w:p>
    <w:p w:rsidR="00535803" w:rsidRPr="00AB0B32" w:rsidRDefault="00262F0C" w:rsidP="006A772F">
      <w:pPr>
        <w:pStyle w:val="ListParagraph"/>
        <w:numPr>
          <w:ilvl w:val="0"/>
          <w:numId w:val="36"/>
        </w:numPr>
        <w:tabs>
          <w:tab w:val="left" w:pos="993"/>
        </w:tabs>
        <w:spacing w:line="240" w:lineRule="auto"/>
        <w:ind w:left="993" w:right="-46" w:hanging="284"/>
        <w:jc w:val="both"/>
        <w:rPr>
          <w:rFonts w:ascii="Times New Roman" w:hAnsi="Times New Roman"/>
          <w:iCs/>
          <w:sz w:val="24"/>
          <w:szCs w:val="24"/>
        </w:rPr>
      </w:pPr>
      <w:r w:rsidRPr="00AB0B32">
        <w:rPr>
          <w:rFonts w:ascii="Times New Roman" w:eastAsia="Times New Roman" w:hAnsi="Times New Roman"/>
          <w:sz w:val="24"/>
          <w:szCs w:val="24"/>
        </w:rPr>
        <w:t>Self-confidence, a strong ego and a belief in one's ability to carry out important work, freedom from inferiorit</w:t>
      </w:r>
      <w:r w:rsidR="00535803" w:rsidRPr="00AB0B32">
        <w:rPr>
          <w:rFonts w:ascii="Times New Roman" w:eastAsia="Times New Roman" w:hAnsi="Times New Roman"/>
          <w:sz w:val="24"/>
          <w:szCs w:val="24"/>
        </w:rPr>
        <w:t>y feelings, drive to achieve.</w:t>
      </w:r>
    </w:p>
    <w:p w:rsidR="00535803" w:rsidRPr="00AB0B32" w:rsidRDefault="00262F0C" w:rsidP="006A772F">
      <w:pPr>
        <w:pStyle w:val="ListParagraph"/>
        <w:numPr>
          <w:ilvl w:val="0"/>
          <w:numId w:val="36"/>
        </w:numPr>
        <w:tabs>
          <w:tab w:val="left" w:pos="993"/>
        </w:tabs>
        <w:spacing w:line="240" w:lineRule="auto"/>
        <w:ind w:left="993" w:right="-46" w:hanging="284"/>
        <w:jc w:val="both"/>
        <w:rPr>
          <w:rFonts w:ascii="Times New Roman" w:hAnsi="Times New Roman"/>
          <w:iCs/>
          <w:sz w:val="24"/>
          <w:szCs w:val="24"/>
        </w:rPr>
      </w:pPr>
      <w:r w:rsidRPr="00AB0B32">
        <w:rPr>
          <w:rFonts w:ascii="Times New Roman" w:eastAsia="Times New Roman" w:hAnsi="Times New Roman"/>
          <w:sz w:val="24"/>
          <w:szCs w:val="24"/>
        </w:rPr>
        <w:t>The ability to identify significant problems within specialized areas; the ability to tune in to major channels of communication and new dev</w:t>
      </w:r>
      <w:r w:rsidR="00535803" w:rsidRPr="00AB0B32">
        <w:rPr>
          <w:rFonts w:ascii="Times New Roman" w:eastAsia="Times New Roman" w:hAnsi="Times New Roman"/>
          <w:sz w:val="24"/>
          <w:szCs w:val="24"/>
        </w:rPr>
        <w:t>elopments within given fields.</w:t>
      </w:r>
    </w:p>
    <w:p w:rsidR="00262F0C" w:rsidRPr="00AB0B32" w:rsidRDefault="00535803" w:rsidP="006A772F">
      <w:pPr>
        <w:pStyle w:val="ListParagraph"/>
        <w:numPr>
          <w:ilvl w:val="0"/>
          <w:numId w:val="36"/>
        </w:numPr>
        <w:tabs>
          <w:tab w:val="left" w:pos="993"/>
        </w:tabs>
        <w:spacing w:line="240" w:lineRule="auto"/>
        <w:ind w:left="993" w:right="-46" w:hanging="284"/>
        <w:jc w:val="both"/>
        <w:rPr>
          <w:rFonts w:ascii="Times New Roman" w:hAnsi="Times New Roman"/>
          <w:iCs/>
          <w:sz w:val="24"/>
          <w:szCs w:val="24"/>
        </w:rPr>
      </w:pPr>
      <w:r w:rsidRPr="00AB0B32">
        <w:rPr>
          <w:rFonts w:ascii="Times New Roman" w:eastAsia="Times New Roman" w:hAnsi="Times New Roman"/>
          <w:sz w:val="24"/>
          <w:szCs w:val="24"/>
        </w:rPr>
        <w:t>S</w:t>
      </w:r>
      <w:r w:rsidR="00262F0C" w:rsidRPr="00AB0B32">
        <w:rPr>
          <w:rFonts w:ascii="Times New Roman" w:eastAsia="Times New Roman" w:hAnsi="Times New Roman"/>
          <w:sz w:val="24"/>
          <w:szCs w:val="24"/>
        </w:rPr>
        <w:t>etting high standards</w:t>
      </w:r>
      <w:r w:rsidR="00D73130" w:rsidRPr="00AB0B32">
        <w:rPr>
          <w:rFonts w:ascii="Times New Roman" w:eastAsia="Times New Roman" w:hAnsi="Times New Roman"/>
          <w:sz w:val="24"/>
          <w:szCs w:val="24"/>
        </w:rPr>
        <w:t xml:space="preserve"> for one's work; maintaining an </w:t>
      </w:r>
      <w:r w:rsidR="00262F0C" w:rsidRPr="00AB0B32">
        <w:rPr>
          <w:rFonts w:ascii="Times New Roman" w:eastAsia="Times New Roman" w:hAnsi="Times New Roman"/>
          <w:sz w:val="24"/>
          <w:szCs w:val="24"/>
        </w:rPr>
        <w:t xml:space="preserve">openness to self and external criticism; developing an aesthetic sense of taste, quality, and excellence about one's own work and the work of others. </w:t>
      </w:r>
    </w:p>
    <w:p w:rsidR="00535803" w:rsidRPr="00AB0B32" w:rsidRDefault="00535803" w:rsidP="006A772F">
      <w:pPr>
        <w:spacing w:line="240" w:lineRule="auto"/>
        <w:ind w:right="-46" w:firstLine="720"/>
        <w:jc w:val="both"/>
        <w:rPr>
          <w:rFonts w:ascii="Times New Roman" w:hAnsi="Times New Roman"/>
          <w:iCs/>
          <w:sz w:val="24"/>
          <w:szCs w:val="24"/>
        </w:rPr>
      </w:pPr>
      <w:r w:rsidRPr="00AB0B32">
        <w:rPr>
          <w:rFonts w:ascii="Times New Roman" w:hAnsi="Times New Roman"/>
          <w:iCs/>
          <w:sz w:val="24"/>
          <w:szCs w:val="24"/>
        </w:rPr>
        <w:t xml:space="preserve">The five behavior manifestations of task commitment above are operational and can be observed through behavior. </w:t>
      </w:r>
      <w:r w:rsidR="00BB4EDF" w:rsidRPr="00AB0B32">
        <w:rPr>
          <w:rFonts w:ascii="Times New Roman" w:hAnsi="Times New Roman"/>
          <w:iCs/>
          <w:sz w:val="24"/>
          <w:szCs w:val="24"/>
        </w:rPr>
        <w:t>These behavior manifestations are</w:t>
      </w:r>
      <w:r w:rsidRPr="00AB0B32">
        <w:rPr>
          <w:rFonts w:ascii="Times New Roman" w:hAnsi="Times New Roman"/>
          <w:iCs/>
          <w:sz w:val="24"/>
          <w:szCs w:val="24"/>
        </w:rPr>
        <w:t xml:space="preserve"> used as an indicator </w:t>
      </w:r>
      <w:r w:rsidR="00BB4EDF" w:rsidRPr="00AB0B32">
        <w:rPr>
          <w:rFonts w:ascii="Times New Roman" w:hAnsi="Times New Roman"/>
          <w:iCs/>
          <w:sz w:val="24"/>
          <w:szCs w:val="24"/>
        </w:rPr>
        <w:t xml:space="preserve">in </w:t>
      </w:r>
      <w:r w:rsidR="003B51D5" w:rsidRPr="00AB0B32">
        <w:rPr>
          <w:rFonts w:ascii="Times New Roman" w:hAnsi="Times New Roman"/>
          <w:iCs/>
          <w:sz w:val="24"/>
          <w:szCs w:val="24"/>
        </w:rPr>
        <w:t>developing</w:t>
      </w:r>
      <w:r w:rsidR="00BB4EDF" w:rsidRPr="00AB0B32">
        <w:rPr>
          <w:rFonts w:ascii="Times New Roman" w:hAnsi="Times New Roman"/>
          <w:iCs/>
          <w:sz w:val="24"/>
          <w:szCs w:val="24"/>
        </w:rPr>
        <w:t xml:space="preserve"> task commitment</w:t>
      </w:r>
      <w:r w:rsidR="003B51D5" w:rsidRPr="00AB0B32">
        <w:rPr>
          <w:rFonts w:ascii="Times New Roman" w:hAnsi="Times New Roman"/>
          <w:iCs/>
          <w:sz w:val="24"/>
          <w:szCs w:val="24"/>
        </w:rPr>
        <w:t xml:space="preserve"> scale</w:t>
      </w:r>
      <w:r w:rsidRPr="00AB0B32">
        <w:rPr>
          <w:rFonts w:ascii="Times New Roman" w:hAnsi="Times New Roman"/>
          <w:iCs/>
          <w:sz w:val="24"/>
          <w:szCs w:val="24"/>
        </w:rPr>
        <w:t>.</w:t>
      </w:r>
    </w:p>
    <w:p w:rsidR="003B51D5" w:rsidRPr="00AB0B32" w:rsidRDefault="003B51D5" w:rsidP="006A772F">
      <w:pPr>
        <w:spacing w:line="240" w:lineRule="auto"/>
        <w:ind w:right="-46"/>
        <w:jc w:val="both"/>
        <w:rPr>
          <w:rFonts w:ascii="Times New Roman" w:eastAsia="Times New Roman" w:hAnsi="Times New Roman"/>
          <w:bCs/>
          <w:color w:val="000000"/>
          <w:sz w:val="24"/>
          <w:szCs w:val="24"/>
        </w:rPr>
      </w:pPr>
      <w:r w:rsidRPr="00AB0B32">
        <w:rPr>
          <w:rFonts w:ascii="Times New Roman" w:eastAsia="Times New Roman" w:hAnsi="Times New Roman"/>
          <w:bCs/>
          <w:color w:val="000000"/>
          <w:sz w:val="24"/>
          <w:szCs w:val="24"/>
        </w:rPr>
        <w:t>c. Review of The Available Task Commitment Scale</w:t>
      </w:r>
    </w:p>
    <w:p w:rsidR="00765EB0" w:rsidRPr="00AB0B32" w:rsidRDefault="00765EB0" w:rsidP="006A772F">
      <w:pPr>
        <w:spacing w:line="240" w:lineRule="auto"/>
        <w:jc w:val="both"/>
        <w:rPr>
          <w:rFonts w:ascii="Times New Roman" w:hAnsi="Times New Roman" w:cs="Times New Roman"/>
          <w:sz w:val="24"/>
          <w:szCs w:val="24"/>
        </w:rPr>
      </w:pPr>
      <w:r w:rsidRPr="00AB0B32">
        <w:rPr>
          <w:rFonts w:ascii="Times New Roman" w:hAnsi="Times New Roman" w:cs="Times New Roman"/>
          <w:sz w:val="24"/>
          <w:szCs w:val="24"/>
        </w:rPr>
        <w:tab/>
        <w:t xml:space="preserve">The first measurement tool of task commitment in Indonesia is developed by Achir (1990) as a research instrument in gifted high school children. The scale consists of 60 items in the form of 5-point Likert scale. The reliability is measured using Cronbach's Alpha value with the result ranging from 0.68 - 0.83 for each of the scale components. The coefficient of item validity is ranging from 0.23 - 0.66. This scale is then modified by Suralaga </w:t>
      </w:r>
      <w:r w:rsidR="00302C51" w:rsidRPr="00AB0B32">
        <w:rPr>
          <w:rFonts w:ascii="Times New Roman" w:hAnsi="Times New Roman" w:cs="Times New Roman"/>
          <w:sz w:val="24"/>
          <w:szCs w:val="24"/>
        </w:rPr>
        <w:t xml:space="preserve">(1997) for research purpose </w:t>
      </w:r>
      <w:r w:rsidRPr="00AB0B32">
        <w:rPr>
          <w:rFonts w:ascii="Times New Roman" w:hAnsi="Times New Roman" w:cs="Times New Roman"/>
          <w:sz w:val="24"/>
          <w:szCs w:val="24"/>
        </w:rPr>
        <w:t>into 41 items in the form of 5-point Likert scale. The Cronbach's Alpha value of each component is ranging from 0.476 - 0.8. The coefficient of item validity is ranging from 0.083 - 0.693.</w:t>
      </w:r>
    </w:p>
    <w:p w:rsidR="00AC3223" w:rsidRPr="00AB0B32" w:rsidRDefault="008763B2" w:rsidP="006A772F">
      <w:pPr>
        <w:spacing w:line="240" w:lineRule="auto"/>
        <w:ind w:right="-46"/>
        <w:jc w:val="both"/>
        <w:rPr>
          <w:rFonts w:ascii="Times New Roman" w:hAnsi="Times New Roman" w:cs="Times New Roman"/>
          <w:b/>
          <w:sz w:val="24"/>
          <w:szCs w:val="24"/>
        </w:rPr>
      </w:pPr>
      <w:r w:rsidRPr="00AB0B32">
        <w:rPr>
          <w:rFonts w:ascii="Times New Roman" w:hAnsi="Times New Roman"/>
          <w:iCs/>
          <w:sz w:val="24"/>
          <w:szCs w:val="24"/>
        </w:rPr>
        <w:tab/>
      </w:r>
      <w:r w:rsidR="00AC3223" w:rsidRPr="00AB0B32">
        <w:rPr>
          <w:rFonts w:ascii="Times New Roman" w:hAnsi="Times New Roman" w:cs="Times New Roman"/>
          <w:sz w:val="24"/>
          <w:szCs w:val="24"/>
        </w:rPr>
        <w:t xml:space="preserve">Furthermore, Hawadi (1993) </w:t>
      </w:r>
      <w:r w:rsidR="00765EB0" w:rsidRPr="00AB0B32">
        <w:rPr>
          <w:rFonts w:ascii="Times New Roman" w:hAnsi="Times New Roman" w:cs="Times New Roman"/>
          <w:sz w:val="24"/>
          <w:szCs w:val="24"/>
        </w:rPr>
        <w:t xml:space="preserve">revised the task commitment </w:t>
      </w:r>
      <w:r w:rsidR="00AC3223" w:rsidRPr="00AB0B32">
        <w:rPr>
          <w:rFonts w:ascii="Times New Roman" w:hAnsi="Times New Roman" w:cs="Times New Roman"/>
          <w:sz w:val="24"/>
          <w:szCs w:val="24"/>
        </w:rPr>
        <w:t xml:space="preserve">scale </w:t>
      </w:r>
      <w:r w:rsidR="00302C51" w:rsidRPr="00AB0B32">
        <w:rPr>
          <w:rFonts w:ascii="Times New Roman" w:hAnsi="Times New Roman" w:cs="Times New Roman"/>
          <w:sz w:val="24"/>
          <w:szCs w:val="24"/>
        </w:rPr>
        <w:t xml:space="preserve">in order </w:t>
      </w:r>
      <w:r w:rsidR="00AC3223" w:rsidRPr="00AB0B32">
        <w:rPr>
          <w:rFonts w:ascii="Times New Roman" w:hAnsi="Times New Roman" w:cs="Times New Roman"/>
          <w:sz w:val="24"/>
          <w:szCs w:val="24"/>
        </w:rPr>
        <w:t xml:space="preserve">to be used as an instrument in the process of identifying gifted students </w:t>
      </w:r>
      <w:r w:rsidR="00765EB0" w:rsidRPr="00AB0B32">
        <w:rPr>
          <w:rFonts w:ascii="Times New Roman" w:hAnsi="Times New Roman" w:cs="Times New Roman"/>
          <w:sz w:val="24"/>
          <w:szCs w:val="24"/>
        </w:rPr>
        <w:t>in</w:t>
      </w:r>
      <w:r w:rsidR="00AC3223" w:rsidRPr="00AB0B32">
        <w:rPr>
          <w:rFonts w:ascii="Times New Roman" w:hAnsi="Times New Roman" w:cs="Times New Roman"/>
          <w:sz w:val="24"/>
          <w:szCs w:val="24"/>
        </w:rPr>
        <w:t xml:space="preserve"> high school levels. </w:t>
      </w:r>
      <w:r w:rsidR="00302C51" w:rsidRPr="00AB0B32">
        <w:rPr>
          <w:rFonts w:ascii="Times New Roman" w:hAnsi="Times New Roman" w:cs="Times New Roman"/>
          <w:sz w:val="24"/>
          <w:szCs w:val="24"/>
        </w:rPr>
        <w:t xml:space="preserve">She named the revised version of task commitment scale </w:t>
      </w:r>
      <w:r w:rsidR="00BA08BF" w:rsidRPr="00AB0B32">
        <w:rPr>
          <w:rFonts w:ascii="Times New Roman" w:hAnsi="Times New Roman" w:cs="Times New Roman"/>
          <w:sz w:val="24"/>
          <w:szCs w:val="24"/>
        </w:rPr>
        <w:t>as</w:t>
      </w:r>
      <w:r w:rsidR="00302C51" w:rsidRPr="00AB0B32">
        <w:rPr>
          <w:rFonts w:ascii="Times New Roman" w:hAnsi="Times New Roman" w:cs="Times New Roman"/>
          <w:sz w:val="24"/>
          <w:szCs w:val="24"/>
        </w:rPr>
        <w:t xml:space="preserve"> TC-YA/FS Scale-Revision. She also developed the new task commitment scale to be used for identifying gifted students in elementary school levels. </w:t>
      </w:r>
      <w:r w:rsidR="00302C51" w:rsidRPr="00AB0B32">
        <w:rPr>
          <w:rFonts w:ascii="Times New Roman" w:hAnsi="Times New Roman" w:cs="Times New Roman"/>
          <w:sz w:val="24"/>
          <w:szCs w:val="24"/>
        </w:rPr>
        <w:lastRenderedPageBreak/>
        <w:t xml:space="preserve">This scale is named TC-Rendi, which </w:t>
      </w:r>
      <w:r w:rsidR="00AC3223" w:rsidRPr="00AB0B32">
        <w:rPr>
          <w:rFonts w:ascii="Times New Roman" w:hAnsi="Times New Roman" w:cs="Times New Roman"/>
          <w:sz w:val="24"/>
          <w:szCs w:val="24"/>
        </w:rPr>
        <w:t xml:space="preserve">consists of 47 items in the form of 5-point </w:t>
      </w:r>
      <w:r w:rsidR="00302C51" w:rsidRPr="00AB0B32">
        <w:rPr>
          <w:rFonts w:ascii="Times New Roman" w:hAnsi="Times New Roman" w:cs="Times New Roman"/>
          <w:sz w:val="24"/>
          <w:szCs w:val="24"/>
        </w:rPr>
        <w:t>L</w:t>
      </w:r>
      <w:r w:rsidR="00AC3223" w:rsidRPr="00AB0B32">
        <w:rPr>
          <w:rFonts w:ascii="Times New Roman" w:hAnsi="Times New Roman" w:cs="Times New Roman"/>
          <w:sz w:val="24"/>
          <w:szCs w:val="24"/>
        </w:rPr>
        <w:t>ikert scale</w:t>
      </w:r>
      <w:r w:rsidR="00302C51" w:rsidRPr="00AB0B32">
        <w:rPr>
          <w:rFonts w:ascii="Times New Roman" w:hAnsi="Times New Roman" w:cs="Times New Roman"/>
          <w:sz w:val="24"/>
          <w:szCs w:val="24"/>
        </w:rPr>
        <w:t xml:space="preserve">. The reliability is measured using </w:t>
      </w:r>
      <w:r w:rsidR="00AC3223" w:rsidRPr="00AB0B32">
        <w:rPr>
          <w:rFonts w:ascii="Times New Roman" w:hAnsi="Times New Roman" w:cs="Times New Roman"/>
          <w:sz w:val="24"/>
          <w:szCs w:val="24"/>
        </w:rPr>
        <w:t xml:space="preserve">Cronbach's Alpha value </w:t>
      </w:r>
      <w:r w:rsidR="009F3991" w:rsidRPr="00AB0B32">
        <w:rPr>
          <w:rFonts w:ascii="Times New Roman" w:hAnsi="Times New Roman" w:cs="Times New Roman"/>
          <w:sz w:val="24"/>
          <w:szCs w:val="24"/>
        </w:rPr>
        <w:t>with the</w:t>
      </w:r>
      <w:r w:rsidR="00302C51" w:rsidRPr="00AB0B32">
        <w:rPr>
          <w:rFonts w:ascii="Times New Roman" w:hAnsi="Times New Roman" w:cs="Times New Roman"/>
          <w:sz w:val="24"/>
          <w:szCs w:val="24"/>
        </w:rPr>
        <w:t xml:space="preserve"> result </w:t>
      </w:r>
      <w:r w:rsidR="009F3991" w:rsidRPr="00AB0B32">
        <w:rPr>
          <w:rFonts w:ascii="Times New Roman" w:hAnsi="Times New Roman" w:cs="Times New Roman"/>
          <w:sz w:val="24"/>
          <w:szCs w:val="24"/>
        </w:rPr>
        <w:t xml:space="preserve">of 0.964. Therefore, the available </w:t>
      </w:r>
      <w:r w:rsidR="002121B7" w:rsidRPr="00AB0B32">
        <w:rPr>
          <w:rFonts w:ascii="Times New Roman" w:hAnsi="Times New Roman" w:cs="Times New Roman"/>
          <w:sz w:val="24"/>
          <w:szCs w:val="24"/>
        </w:rPr>
        <w:t xml:space="preserve">task commitment scale </w:t>
      </w:r>
      <w:r w:rsidR="007C6C4F" w:rsidRPr="00AB0B32">
        <w:rPr>
          <w:rFonts w:ascii="Times New Roman" w:hAnsi="Times New Roman" w:cs="Times New Roman"/>
          <w:sz w:val="24"/>
          <w:szCs w:val="24"/>
        </w:rPr>
        <w:t xml:space="preserve">in Indonesia </w:t>
      </w:r>
      <w:r w:rsidR="002121B7" w:rsidRPr="00AB0B32">
        <w:rPr>
          <w:rFonts w:ascii="Times New Roman" w:hAnsi="Times New Roman" w:cs="Times New Roman"/>
          <w:sz w:val="24"/>
          <w:szCs w:val="24"/>
        </w:rPr>
        <w:t xml:space="preserve">to this day is limited </w:t>
      </w:r>
      <w:r w:rsidR="0079733C" w:rsidRPr="00AB0B32">
        <w:rPr>
          <w:rFonts w:ascii="Times New Roman" w:hAnsi="Times New Roman" w:cs="Times New Roman"/>
          <w:sz w:val="24"/>
          <w:szCs w:val="24"/>
        </w:rPr>
        <w:t xml:space="preserve">for its </w:t>
      </w:r>
      <w:r w:rsidR="002121B7" w:rsidRPr="00AB0B32">
        <w:rPr>
          <w:rFonts w:ascii="Times New Roman" w:hAnsi="Times New Roman" w:cs="Times New Roman"/>
          <w:sz w:val="24"/>
          <w:szCs w:val="24"/>
        </w:rPr>
        <w:t xml:space="preserve">use which is addressing only the </w:t>
      </w:r>
      <w:r w:rsidR="00AC3223" w:rsidRPr="00AB0B32">
        <w:rPr>
          <w:rFonts w:ascii="Times New Roman" w:hAnsi="Times New Roman" w:cs="Times New Roman"/>
          <w:sz w:val="24"/>
          <w:szCs w:val="24"/>
        </w:rPr>
        <w:t>elementary and high school</w:t>
      </w:r>
      <w:r w:rsidR="002121B7" w:rsidRPr="00AB0B32">
        <w:rPr>
          <w:rFonts w:ascii="Times New Roman" w:hAnsi="Times New Roman" w:cs="Times New Roman"/>
          <w:sz w:val="24"/>
          <w:szCs w:val="24"/>
        </w:rPr>
        <w:t xml:space="preserve"> student</w:t>
      </w:r>
      <w:r w:rsidR="00AC3223" w:rsidRPr="00AB0B32">
        <w:rPr>
          <w:rFonts w:ascii="Times New Roman" w:hAnsi="Times New Roman" w:cs="Times New Roman"/>
          <w:sz w:val="24"/>
          <w:szCs w:val="24"/>
        </w:rPr>
        <w:t xml:space="preserve">. </w:t>
      </w:r>
    </w:p>
    <w:p w:rsidR="00B36951" w:rsidRPr="00AB0B32" w:rsidRDefault="00B36951" w:rsidP="006A772F">
      <w:pPr>
        <w:spacing w:line="240" w:lineRule="auto"/>
        <w:rPr>
          <w:rFonts w:ascii="Times New Roman" w:hAnsi="Times New Roman" w:cs="Times New Roman"/>
          <w:b/>
          <w:sz w:val="24"/>
          <w:szCs w:val="24"/>
        </w:rPr>
      </w:pPr>
      <w:r w:rsidRPr="00AB0B32">
        <w:rPr>
          <w:rFonts w:ascii="Times New Roman" w:hAnsi="Times New Roman" w:cs="Times New Roman"/>
          <w:b/>
          <w:sz w:val="24"/>
          <w:szCs w:val="24"/>
        </w:rPr>
        <w:t>Method</w:t>
      </w:r>
    </w:p>
    <w:p w:rsidR="001967D0" w:rsidRPr="00AB0B32" w:rsidRDefault="001967D0" w:rsidP="002A155A">
      <w:pPr>
        <w:spacing w:after="120" w:line="240" w:lineRule="auto"/>
        <w:jc w:val="both"/>
        <w:rPr>
          <w:rFonts w:ascii="Times New Roman" w:hAnsi="Times New Roman" w:cs="Times New Roman"/>
          <w:sz w:val="24"/>
          <w:szCs w:val="24"/>
        </w:rPr>
      </w:pPr>
      <w:r w:rsidRPr="00AB0B32">
        <w:rPr>
          <w:rFonts w:ascii="Times New Roman" w:hAnsi="Times New Roman" w:cs="Times New Roman"/>
          <w:sz w:val="24"/>
          <w:szCs w:val="24"/>
        </w:rPr>
        <w:t>a. Participant</w:t>
      </w:r>
    </w:p>
    <w:p w:rsidR="00B12E60" w:rsidRPr="00AB0B32" w:rsidRDefault="00946221" w:rsidP="002A155A">
      <w:pPr>
        <w:spacing w:after="120" w:line="240" w:lineRule="auto"/>
        <w:jc w:val="both"/>
        <w:rPr>
          <w:rFonts w:ascii="Times New Roman" w:hAnsi="Times New Roman" w:cs="Times New Roman"/>
          <w:sz w:val="24"/>
          <w:szCs w:val="24"/>
        </w:rPr>
      </w:pPr>
      <w:r w:rsidRPr="00AB0B32">
        <w:rPr>
          <w:rFonts w:ascii="Times New Roman" w:hAnsi="Times New Roman" w:cs="Times New Roman"/>
          <w:sz w:val="24"/>
          <w:szCs w:val="24"/>
        </w:rPr>
        <w:tab/>
      </w:r>
      <w:r w:rsidR="007D5BAF" w:rsidRPr="00AB0B32">
        <w:rPr>
          <w:rFonts w:ascii="Times New Roman" w:hAnsi="Times New Roman" w:cs="Times New Roman"/>
          <w:sz w:val="24"/>
          <w:szCs w:val="24"/>
        </w:rPr>
        <w:t xml:space="preserve">The population of this study is junior high school students in Indonesia. The sample </w:t>
      </w:r>
      <w:r w:rsidR="000E4F29" w:rsidRPr="00AB0B32">
        <w:rPr>
          <w:rFonts w:ascii="Times New Roman" w:hAnsi="Times New Roman" w:cs="Times New Roman"/>
          <w:sz w:val="24"/>
          <w:szCs w:val="24"/>
        </w:rPr>
        <w:t>chosen</w:t>
      </w:r>
      <w:r w:rsidR="00164C3A" w:rsidRPr="00AB0B32">
        <w:rPr>
          <w:rFonts w:ascii="Times New Roman" w:hAnsi="Times New Roman" w:cs="Times New Roman"/>
          <w:sz w:val="24"/>
          <w:szCs w:val="24"/>
        </w:rPr>
        <w:t xml:space="preserve"> is 7</w:t>
      </w:r>
      <w:r w:rsidR="00164C3A" w:rsidRPr="00AB0B32">
        <w:rPr>
          <w:rFonts w:ascii="Times New Roman" w:hAnsi="Times New Roman" w:cs="Times New Roman"/>
          <w:sz w:val="24"/>
          <w:szCs w:val="24"/>
          <w:vertAlign w:val="superscript"/>
        </w:rPr>
        <w:t>th</w:t>
      </w:r>
      <w:r w:rsidR="00164C3A" w:rsidRPr="00AB0B32">
        <w:rPr>
          <w:rFonts w:ascii="Times New Roman" w:hAnsi="Times New Roman" w:cs="Times New Roman"/>
          <w:sz w:val="24"/>
          <w:szCs w:val="24"/>
        </w:rPr>
        <w:t xml:space="preserve"> grade </w:t>
      </w:r>
      <w:r w:rsidR="007D5BAF" w:rsidRPr="00AB0B32">
        <w:rPr>
          <w:rFonts w:ascii="Times New Roman" w:hAnsi="Times New Roman" w:cs="Times New Roman"/>
          <w:sz w:val="24"/>
          <w:szCs w:val="24"/>
        </w:rPr>
        <w:t xml:space="preserve">junior high school </w:t>
      </w:r>
      <w:r w:rsidR="00164C3A" w:rsidRPr="00AB0B32">
        <w:rPr>
          <w:rFonts w:ascii="Times New Roman" w:hAnsi="Times New Roman" w:cs="Times New Roman"/>
          <w:sz w:val="24"/>
          <w:szCs w:val="24"/>
        </w:rPr>
        <w:t xml:space="preserve">who study in </w:t>
      </w:r>
      <w:r w:rsidR="007D5BAF" w:rsidRPr="00AB0B32">
        <w:rPr>
          <w:rFonts w:ascii="Times New Roman" w:hAnsi="Times New Roman" w:cs="Times New Roman"/>
          <w:sz w:val="24"/>
          <w:szCs w:val="24"/>
        </w:rPr>
        <w:t xml:space="preserve">acceleration </w:t>
      </w:r>
      <w:r w:rsidR="00164C3A" w:rsidRPr="00AB0B32">
        <w:rPr>
          <w:rFonts w:ascii="Times New Roman" w:hAnsi="Times New Roman" w:cs="Times New Roman"/>
          <w:sz w:val="24"/>
          <w:szCs w:val="24"/>
        </w:rPr>
        <w:t>class</w:t>
      </w:r>
      <w:r w:rsidR="007D5BAF" w:rsidRPr="00AB0B32">
        <w:rPr>
          <w:rFonts w:ascii="Times New Roman" w:hAnsi="Times New Roman" w:cs="Times New Roman"/>
          <w:sz w:val="24"/>
          <w:szCs w:val="24"/>
        </w:rPr>
        <w:t xml:space="preserve">. </w:t>
      </w:r>
      <w:r w:rsidR="00164C3A" w:rsidRPr="00AB0B32">
        <w:rPr>
          <w:rFonts w:ascii="Times New Roman" w:hAnsi="Times New Roman" w:cs="Times New Roman"/>
          <w:sz w:val="24"/>
          <w:szCs w:val="24"/>
        </w:rPr>
        <w:t>After</w:t>
      </w:r>
      <w:r w:rsidR="007D5BAF" w:rsidRPr="00AB0B32">
        <w:rPr>
          <w:rFonts w:ascii="Times New Roman" w:hAnsi="Times New Roman" w:cs="Times New Roman"/>
          <w:sz w:val="24"/>
          <w:szCs w:val="24"/>
        </w:rPr>
        <w:t xml:space="preserve"> </w:t>
      </w:r>
      <w:r w:rsidR="00164C3A" w:rsidRPr="00AB0B32">
        <w:rPr>
          <w:rFonts w:ascii="Times New Roman" w:hAnsi="Times New Roman" w:cs="Times New Roman"/>
          <w:sz w:val="24"/>
          <w:szCs w:val="24"/>
        </w:rPr>
        <w:t>data collection period</w:t>
      </w:r>
      <w:r w:rsidR="000E4F29" w:rsidRPr="00AB0B32">
        <w:rPr>
          <w:rFonts w:ascii="Times New Roman" w:hAnsi="Times New Roman" w:cs="Times New Roman"/>
          <w:sz w:val="24"/>
          <w:szCs w:val="24"/>
        </w:rPr>
        <w:t>,</w:t>
      </w:r>
      <w:r w:rsidR="00164C3A" w:rsidRPr="00AB0B32">
        <w:rPr>
          <w:rFonts w:ascii="Times New Roman" w:hAnsi="Times New Roman" w:cs="Times New Roman"/>
          <w:sz w:val="24"/>
          <w:szCs w:val="24"/>
        </w:rPr>
        <w:t xml:space="preserve"> starting from </w:t>
      </w:r>
      <w:r w:rsidR="007D5BAF" w:rsidRPr="00AB0B32">
        <w:rPr>
          <w:rFonts w:ascii="Times New Roman" w:hAnsi="Times New Roman" w:cs="Times New Roman"/>
          <w:sz w:val="24"/>
          <w:szCs w:val="24"/>
        </w:rPr>
        <w:t xml:space="preserve">10 </w:t>
      </w:r>
      <w:r w:rsidR="00164C3A" w:rsidRPr="00AB0B32">
        <w:rPr>
          <w:rFonts w:ascii="Times New Roman" w:hAnsi="Times New Roman" w:cs="Times New Roman"/>
          <w:sz w:val="24"/>
          <w:szCs w:val="24"/>
        </w:rPr>
        <w:t xml:space="preserve">to 21 November 2014, </w:t>
      </w:r>
      <w:r w:rsidR="007D5BAF" w:rsidRPr="00AB0B32">
        <w:rPr>
          <w:rFonts w:ascii="Times New Roman" w:hAnsi="Times New Roman" w:cs="Times New Roman"/>
          <w:sz w:val="24"/>
          <w:szCs w:val="24"/>
        </w:rPr>
        <w:t xml:space="preserve">99 students were obtained from </w:t>
      </w:r>
      <w:r w:rsidR="000E4F29" w:rsidRPr="00AB0B32">
        <w:rPr>
          <w:rFonts w:ascii="Times New Roman" w:hAnsi="Times New Roman" w:cs="Times New Roman"/>
          <w:sz w:val="24"/>
          <w:szCs w:val="24"/>
        </w:rPr>
        <w:t>five different public and private schools</w:t>
      </w:r>
      <w:r w:rsidR="007D5BAF" w:rsidRPr="00AB0B32">
        <w:rPr>
          <w:rFonts w:ascii="Times New Roman" w:hAnsi="Times New Roman" w:cs="Times New Roman"/>
          <w:sz w:val="24"/>
          <w:szCs w:val="24"/>
        </w:rPr>
        <w:t>. The sample consists of 39 male and 60 fe</w:t>
      </w:r>
      <w:r w:rsidR="000E4F29" w:rsidRPr="00AB0B32">
        <w:rPr>
          <w:rFonts w:ascii="Times New Roman" w:hAnsi="Times New Roman" w:cs="Times New Roman"/>
          <w:sz w:val="24"/>
          <w:szCs w:val="24"/>
        </w:rPr>
        <w:t xml:space="preserve">male, with an age </w:t>
      </w:r>
      <w:r w:rsidR="007D5BAF" w:rsidRPr="00AB0B32">
        <w:rPr>
          <w:rFonts w:ascii="Times New Roman" w:hAnsi="Times New Roman" w:cs="Times New Roman"/>
          <w:sz w:val="24"/>
          <w:szCs w:val="24"/>
        </w:rPr>
        <w:t>ranging from 11 years - 13 years</w:t>
      </w:r>
      <w:r w:rsidR="000E4F29" w:rsidRPr="00AB0B32">
        <w:rPr>
          <w:rFonts w:ascii="Times New Roman" w:hAnsi="Times New Roman" w:cs="Times New Roman"/>
          <w:sz w:val="24"/>
          <w:szCs w:val="24"/>
        </w:rPr>
        <w:t xml:space="preserve"> old</w:t>
      </w:r>
      <w:r w:rsidR="007D5BAF" w:rsidRPr="00AB0B32">
        <w:rPr>
          <w:rFonts w:ascii="Times New Roman" w:hAnsi="Times New Roman" w:cs="Times New Roman"/>
          <w:sz w:val="24"/>
          <w:szCs w:val="24"/>
        </w:rPr>
        <w:t>. The sampling technique used is acci</w:t>
      </w:r>
      <w:r w:rsidR="000E4F29" w:rsidRPr="00AB0B32">
        <w:rPr>
          <w:rFonts w:ascii="Times New Roman" w:hAnsi="Times New Roman" w:cs="Times New Roman"/>
          <w:sz w:val="24"/>
          <w:szCs w:val="24"/>
        </w:rPr>
        <w:t xml:space="preserve">dental sampling, considering that the </w:t>
      </w:r>
      <w:r w:rsidR="007D5BAF" w:rsidRPr="00AB0B32">
        <w:rPr>
          <w:rFonts w:ascii="Times New Roman" w:hAnsi="Times New Roman" w:cs="Times New Roman"/>
          <w:sz w:val="24"/>
          <w:szCs w:val="24"/>
        </w:rPr>
        <w:t xml:space="preserve">number </w:t>
      </w:r>
      <w:r w:rsidR="00662CEF" w:rsidRPr="00AB0B32">
        <w:rPr>
          <w:rFonts w:ascii="Times New Roman" w:hAnsi="Times New Roman" w:cs="Times New Roman"/>
          <w:sz w:val="24"/>
          <w:szCs w:val="24"/>
        </w:rPr>
        <w:t xml:space="preserve">of </w:t>
      </w:r>
      <w:r w:rsidR="000E4F29" w:rsidRPr="00AB0B32">
        <w:rPr>
          <w:rFonts w:ascii="Times New Roman" w:hAnsi="Times New Roman" w:cs="Times New Roman"/>
          <w:sz w:val="24"/>
          <w:szCs w:val="24"/>
        </w:rPr>
        <w:t xml:space="preserve">population is unknown </w:t>
      </w:r>
      <w:r w:rsidR="007D5BAF" w:rsidRPr="00AB0B32">
        <w:rPr>
          <w:rFonts w:ascii="Times New Roman" w:hAnsi="Times New Roman" w:cs="Times New Roman"/>
          <w:sz w:val="24"/>
          <w:szCs w:val="24"/>
        </w:rPr>
        <w:t xml:space="preserve">and for the ease of </w:t>
      </w:r>
      <w:r w:rsidR="000E4F29" w:rsidRPr="00AB0B32">
        <w:rPr>
          <w:rFonts w:ascii="Times New Roman" w:hAnsi="Times New Roman" w:cs="Times New Roman"/>
          <w:sz w:val="24"/>
          <w:szCs w:val="24"/>
        </w:rPr>
        <w:t>the data collection</w:t>
      </w:r>
      <w:r w:rsidR="007D5BAF" w:rsidRPr="00AB0B32">
        <w:rPr>
          <w:rFonts w:ascii="Times New Roman" w:hAnsi="Times New Roman" w:cs="Times New Roman"/>
          <w:sz w:val="24"/>
          <w:szCs w:val="24"/>
        </w:rPr>
        <w:t>.</w:t>
      </w:r>
    </w:p>
    <w:p w:rsidR="002A155A" w:rsidRPr="00AB0B32" w:rsidRDefault="002A155A" w:rsidP="002A155A">
      <w:pPr>
        <w:spacing w:after="120" w:line="240" w:lineRule="auto"/>
        <w:jc w:val="both"/>
        <w:rPr>
          <w:rFonts w:ascii="Times New Roman" w:hAnsi="Times New Roman"/>
          <w:color w:val="000000"/>
          <w:sz w:val="24"/>
          <w:szCs w:val="24"/>
          <w:lang w:val="sv-SE"/>
        </w:rPr>
      </w:pPr>
    </w:p>
    <w:p w:rsidR="004C13FB" w:rsidRPr="00AB0B32" w:rsidRDefault="005E27F6" w:rsidP="002A155A">
      <w:pPr>
        <w:spacing w:after="120" w:line="240" w:lineRule="auto"/>
        <w:jc w:val="both"/>
        <w:rPr>
          <w:rFonts w:ascii="Times New Roman" w:hAnsi="Times New Roman"/>
          <w:color w:val="000000"/>
          <w:sz w:val="24"/>
          <w:szCs w:val="24"/>
          <w:lang w:val="sv-SE"/>
        </w:rPr>
      </w:pPr>
      <w:r w:rsidRPr="00AB0B32">
        <w:rPr>
          <w:rFonts w:ascii="Times New Roman" w:hAnsi="Times New Roman"/>
          <w:color w:val="000000"/>
          <w:sz w:val="24"/>
          <w:szCs w:val="24"/>
          <w:lang w:val="sv-SE"/>
        </w:rPr>
        <w:t xml:space="preserve">b. </w:t>
      </w:r>
      <w:r w:rsidR="004C13FB" w:rsidRPr="00AB0B32">
        <w:rPr>
          <w:rFonts w:ascii="Times New Roman" w:hAnsi="Times New Roman"/>
          <w:color w:val="000000"/>
          <w:sz w:val="24"/>
          <w:szCs w:val="24"/>
          <w:lang w:val="sv-SE"/>
        </w:rPr>
        <w:t>Test Development</w:t>
      </w:r>
    </w:p>
    <w:p w:rsidR="00B12E60" w:rsidRPr="00AB0B32" w:rsidRDefault="00B12E60" w:rsidP="002A155A">
      <w:pPr>
        <w:spacing w:after="240" w:line="240" w:lineRule="auto"/>
        <w:jc w:val="both"/>
        <w:rPr>
          <w:rFonts w:ascii="Times New Roman" w:hAnsi="Times New Roman"/>
          <w:color w:val="000000"/>
          <w:sz w:val="24"/>
          <w:szCs w:val="24"/>
          <w:lang w:val="sv-SE"/>
        </w:rPr>
      </w:pPr>
      <w:r w:rsidRPr="00AB0B32">
        <w:rPr>
          <w:rFonts w:ascii="Times New Roman" w:hAnsi="Times New Roman"/>
          <w:color w:val="000000"/>
          <w:sz w:val="24"/>
          <w:szCs w:val="24"/>
          <w:lang w:val="sv-SE"/>
        </w:rPr>
        <w:t>Test Conceptualization</w:t>
      </w:r>
    </w:p>
    <w:p w:rsidR="00662CEF" w:rsidRPr="00AB0B32" w:rsidRDefault="00662CEF" w:rsidP="002A155A">
      <w:pPr>
        <w:spacing w:after="240" w:line="240" w:lineRule="auto"/>
        <w:ind w:firstLine="709"/>
        <w:jc w:val="both"/>
        <w:rPr>
          <w:rFonts w:ascii="Times New Roman" w:hAnsi="Times New Roman"/>
          <w:color w:val="000000"/>
          <w:sz w:val="24"/>
          <w:szCs w:val="24"/>
          <w:lang w:val="sv-SE"/>
        </w:rPr>
      </w:pPr>
      <w:r w:rsidRPr="00AB0B32">
        <w:rPr>
          <w:rFonts w:ascii="Times New Roman" w:hAnsi="Times New Roman"/>
          <w:color w:val="000000"/>
          <w:sz w:val="24"/>
          <w:szCs w:val="24"/>
          <w:lang w:val="sv-SE"/>
        </w:rPr>
        <w:t>Task Commitment Scale is aimed as a measurement tools of task commitment</w:t>
      </w:r>
      <w:r w:rsidR="004A4C22" w:rsidRPr="00AB0B32">
        <w:rPr>
          <w:rFonts w:ascii="Times New Roman" w:hAnsi="Times New Roman"/>
          <w:color w:val="000000"/>
          <w:sz w:val="24"/>
          <w:szCs w:val="24"/>
          <w:lang w:val="sv-SE"/>
        </w:rPr>
        <w:t xml:space="preserve"> construct from Renzulli (1978)</w:t>
      </w:r>
      <w:r w:rsidRPr="00AB0B32">
        <w:rPr>
          <w:rFonts w:ascii="Times New Roman" w:hAnsi="Times New Roman"/>
          <w:color w:val="000000"/>
          <w:sz w:val="24"/>
          <w:szCs w:val="24"/>
          <w:lang w:val="sv-SE"/>
        </w:rPr>
        <w:t xml:space="preserve">. This test can be used and administered by the school committee on student admission every year. </w:t>
      </w:r>
      <w:r w:rsidR="004A4C22" w:rsidRPr="00AB0B32">
        <w:rPr>
          <w:rFonts w:ascii="Times New Roman" w:hAnsi="Times New Roman"/>
          <w:color w:val="000000"/>
          <w:sz w:val="24"/>
          <w:szCs w:val="24"/>
          <w:lang w:val="sv-SE"/>
        </w:rPr>
        <w:t xml:space="preserve">The test is </w:t>
      </w:r>
      <w:r w:rsidRPr="00AB0B32">
        <w:rPr>
          <w:rFonts w:ascii="Times New Roman" w:hAnsi="Times New Roman"/>
          <w:color w:val="000000"/>
          <w:sz w:val="24"/>
          <w:szCs w:val="24"/>
          <w:lang w:val="sv-SE"/>
        </w:rPr>
        <w:t xml:space="preserve">administered in </w:t>
      </w:r>
      <w:r w:rsidR="004A4C22" w:rsidRPr="00AB0B32">
        <w:rPr>
          <w:rFonts w:ascii="Times New Roman" w:hAnsi="Times New Roman"/>
          <w:color w:val="000000"/>
          <w:sz w:val="24"/>
          <w:szCs w:val="24"/>
          <w:lang w:val="sv-SE"/>
        </w:rPr>
        <w:t xml:space="preserve">a </w:t>
      </w:r>
      <w:r w:rsidRPr="00AB0B32">
        <w:rPr>
          <w:rFonts w:ascii="Times New Roman" w:hAnsi="Times New Roman"/>
          <w:color w:val="000000"/>
          <w:sz w:val="24"/>
          <w:szCs w:val="24"/>
          <w:lang w:val="sv-SE"/>
        </w:rPr>
        <w:t>group</w:t>
      </w:r>
      <w:r w:rsidR="004A4C22" w:rsidRPr="00AB0B32">
        <w:rPr>
          <w:rFonts w:ascii="Times New Roman" w:hAnsi="Times New Roman"/>
          <w:color w:val="000000"/>
          <w:sz w:val="24"/>
          <w:szCs w:val="24"/>
          <w:lang w:val="sv-SE"/>
        </w:rPr>
        <w:t xml:space="preserve"> format as a p</w:t>
      </w:r>
      <w:r w:rsidRPr="00AB0B32">
        <w:rPr>
          <w:rFonts w:ascii="Times New Roman" w:hAnsi="Times New Roman"/>
          <w:color w:val="000000"/>
          <w:sz w:val="24"/>
          <w:szCs w:val="24"/>
          <w:lang w:val="sv-SE"/>
        </w:rPr>
        <w:t>aper and pencil test</w:t>
      </w:r>
      <w:r w:rsidR="004A4C22" w:rsidRPr="00AB0B32">
        <w:rPr>
          <w:rFonts w:ascii="Times New Roman" w:hAnsi="Times New Roman"/>
          <w:color w:val="000000"/>
          <w:sz w:val="24"/>
          <w:szCs w:val="24"/>
          <w:lang w:val="sv-SE"/>
        </w:rPr>
        <w:t>.</w:t>
      </w:r>
    </w:p>
    <w:p w:rsidR="00B12E60" w:rsidRPr="00AB0B32" w:rsidRDefault="00B12E60" w:rsidP="002A155A">
      <w:pPr>
        <w:spacing w:after="240" w:line="240" w:lineRule="auto"/>
        <w:jc w:val="both"/>
        <w:rPr>
          <w:rFonts w:ascii="Times New Roman" w:hAnsi="Times New Roman"/>
          <w:color w:val="000000"/>
          <w:sz w:val="24"/>
          <w:szCs w:val="24"/>
          <w:lang w:val="sv-SE"/>
        </w:rPr>
      </w:pPr>
      <w:r w:rsidRPr="00AB0B32">
        <w:rPr>
          <w:rFonts w:ascii="Times New Roman" w:hAnsi="Times New Roman"/>
          <w:color w:val="000000"/>
          <w:sz w:val="24"/>
          <w:szCs w:val="24"/>
          <w:lang w:val="sv-SE"/>
        </w:rPr>
        <w:t xml:space="preserve">Test Construction </w:t>
      </w:r>
    </w:p>
    <w:p w:rsidR="00981037" w:rsidRPr="00AB0B32" w:rsidRDefault="00981037" w:rsidP="002A155A">
      <w:pPr>
        <w:spacing w:after="240" w:line="240" w:lineRule="auto"/>
        <w:ind w:firstLine="709"/>
        <w:jc w:val="both"/>
        <w:rPr>
          <w:rFonts w:ascii="Times New Roman" w:hAnsi="Times New Roman"/>
          <w:color w:val="000000"/>
          <w:sz w:val="24"/>
          <w:szCs w:val="24"/>
          <w:lang w:val="sv-SE"/>
        </w:rPr>
      </w:pPr>
      <w:r w:rsidRPr="00AB0B32">
        <w:rPr>
          <w:rFonts w:ascii="Times New Roman" w:hAnsi="Times New Roman"/>
          <w:color w:val="000000"/>
          <w:sz w:val="24"/>
          <w:szCs w:val="24"/>
          <w:lang w:val="sv-SE"/>
        </w:rPr>
        <w:t>Task</w:t>
      </w:r>
      <w:r w:rsidR="001F2B39" w:rsidRPr="00AB0B32">
        <w:rPr>
          <w:rFonts w:ascii="Times New Roman" w:hAnsi="Times New Roman"/>
          <w:color w:val="000000"/>
          <w:sz w:val="24"/>
          <w:szCs w:val="24"/>
          <w:lang w:val="sv-SE"/>
        </w:rPr>
        <w:t xml:space="preserve"> Commitment </w:t>
      </w:r>
      <w:r w:rsidRPr="00AB0B32">
        <w:rPr>
          <w:rFonts w:ascii="Times New Roman" w:hAnsi="Times New Roman"/>
          <w:color w:val="000000"/>
          <w:sz w:val="24"/>
          <w:szCs w:val="24"/>
          <w:lang w:val="sv-SE"/>
        </w:rPr>
        <w:t xml:space="preserve">is a unidimensional construct in which each item will be scored and summed </w:t>
      </w:r>
      <w:r w:rsidR="001F2B39" w:rsidRPr="00AB0B32">
        <w:rPr>
          <w:rFonts w:ascii="Times New Roman" w:hAnsi="Times New Roman"/>
          <w:color w:val="000000"/>
          <w:sz w:val="24"/>
          <w:szCs w:val="24"/>
          <w:lang w:val="sv-SE"/>
        </w:rPr>
        <w:t xml:space="preserve">up </w:t>
      </w:r>
      <w:r w:rsidRPr="00AB0B32">
        <w:rPr>
          <w:rFonts w:ascii="Times New Roman" w:hAnsi="Times New Roman"/>
          <w:color w:val="000000"/>
          <w:sz w:val="24"/>
          <w:szCs w:val="24"/>
          <w:lang w:val="sv-SE"/>
        </w:rPr>
        <w:t>to form a single score of task</w:t>
      </w:r>
      <w:r w:rsidR="001F2B39" w:rsidRPr="00AB0B32">
        <w:rPr>
          <w:rFonts w:ascii="Times New Roman" w:hAnsi="Times New Roman"/>
          <w:color w:val="000000"/>
          <w:sz w:val="24"/>
          <w:szCs w:val="24"/>
          <w:lang w:val="sv-SE"/>
        </w:rPr>
        <w:t xml:space="preserve"> commitment</w:t>
      </w:r>
      <w:r w:rsidRPr="00AB0B32">
        <w:rPr>
          <w:rFonts w:ascii="Times New Roman" w:hAnsi="Times New Roman"/>
          <w:color w:val="000000"/>
          <w:sz w:val="24"/>
          <w:szCs w:val="24"/>
          <w:lang w:val="sv-SE"/>
        </w:rPr>
        <w:t xml:space="preserve">. The scale used in the tool is the Likert scale with four </w:t>
      </w:r>
      <w:r w:rsidR="001F2B39" w:rsidRPr="00AB0B32">
        <w:rPr>
          <w:rFonts w:ascii="Times New Roman" w:hAnsi="Times New Roman"/>
          <w:color w:val="000000"/>
          <w:sz w:val="24"/>
          <w:szCs w:val="24"/>
          <w:lang w:val="sv-SE"/>
        </w:rPr>
        <w:t xml:space="preserve">available </w:t>
      </w:r>
      <w:r w:rsidRPr="00AB0B32">
        <w:rPr>
          <w:rFonts w:ascii="Times New Roman" w:hAnsi="Times New Roman"/>
          <w:color w:val="000000"/>
          <w:sz w:val="24"/>
          <w:szCs w:val="24"/>
          <w:lang w:val="sv-SE"/>
        </w:rPr>
        <w:t>answers</w:t>
      </w:r>
      <w:r w:rsidR="001F2B39" w:rsidRPr="00AB0B32">
        <w:rPr>
          <w:rFonts w:ascii="Times New Roman" w:hAnsi="Times New Roman"/>
          <w:color w:val="000000"/>
          <w:sz w:val="24"/>
          <w:szCs w:val="24"/>
          <w:lang w:val="sv-SE"/>
        </w:rPr>
        <w:t>,</w:t>
      </w:r>
      <w:r w:rsidRPr="00AB0B32">
        <w:rPr>
          <w:rFonts w:ascii="Times New Roman" w:hAnsi="Times New Roman"/>
          <w:color w:val="000000"/>
          <w:sz w:val="24"/>
          <w:szCs w:val="24"/>
          <w:lang w:val="sv-SE"/>
        </w:rPr>
        <w:t xml:space="preserve"> </w:t>
      </w:r>
      <w:r w:rsidR="001F2B39" w:rsidRPr="00AB0B32">
        <w:rPr>
          <w:rFonts w:ascii="Times New Roman" w:hAnsi="Times New Roman"/>
          <w:color w:val="000000"/>
          <w:sz w:val="24"/>
          <w:szCs w:val="24"/>
          <w:lang w:val="sv-SE"/>
        </w:rPr>
        <w:t xml:space="preserve">which </w:t>
      </w:r>
      <w:r w:rsidRPr="00AB0B32">
        <w:rPr>
          <w:rFonts w:ascii="Times New Roman" w:hAnsi="Times New Roman"/>
          <w:color w:val="000000"/>
          <w:sz w:val="24"/>
          <w:szCs w:val="24"/>
          <w:lang w:val="sv-SE"/>
        </w:rPr>
        <w:t>are never, rarely, often, and always. Th</w:t>
      </w:r>
      <w:r w:rsidR="001F2B39" w:rsidRPr="00AB0B32">
        <w:rPr>
          <w:rFonts w:ascii="Times New Roman" w:hAnsi="Times New Roman"/>
          <w:color w:val="000000"/>
          <w:sz w:val="24"/>
          <w:szCs w:val="24"/>
          <w:lang w:val="sv-SE"/>
        </w:rPr>
        <w:t>is type of</w:t>
      </w:r>
      <w:r w:rsidRPr="00AB0B32">
        <w:rPr>
          <w:rFonts w:ascii="Times New Roman" w:hAnsi="Times New Roman"/>
          <w:color w:val="000000"/>
          <w:sz w:val="24"/>
          <w:szCs w:val="24"/>
          <w:lang w:val="sv-SE"/>
        </w:rPr>
        <w:t xml:space="preserve"> answer</w:t>
      </w:r>
      <w:r w:rsidR="001F2B39" w:rsidRPr="00AB0B32">
        <w:rPr>
          <w:rFonts w:ascii="Times New Roman" w:hAnsi="Times New Roman"/>
          <w:color w:val="000000"/>
          <w:sz w:val="24"/>
          <w:szCs w:val="24"/>
          <w:lang w:val="sv-SE"/>
        </w:rPr>
        <w:t xml:space="preserve">s </w:t>
      </w:r>
      <w:r w:rsidRPr="00AB0B32">
        <w:rPr>
          <w:rFonts w:ascii="Times New Roman" w:hAnsi="Times New Roman"/>
          <w:color w:val="000000"/>
          <w:sz w:val="24"/>
          <w:szCs w:val="24"/>
          <w:lang w:val="sv-SE"/>
        </w:rPr>
        <w:t xml:space="preserve">is chosen to describe the frequency of </w:t>
      </w:r>
      <w:r w:rsidR="001F2B39" w:rsidRPr="00AB0B32">
        <w:rPr>
          <w:rFonts w:ascii="Times New Roman" w:hAnsi="Times New Roman"/>
          <w:color w:val="000000"/>
          <w:sz w:val="24"/>
          <w:szCs w:val="24"/>
          <w:lang w:val="sv-SE"/>
        </w:rPr>
        <w:t xml:space="preserve">task commitment </w:t>
      </w:r>
      <w:r w:rsidRPr="00AB0B32">
        <w:rPr>
          <w:rFonts w:ascii="Times New Roman" w:hAnsi="Times New Roman"/>
          <w:color w:val="000000"/>
          <w:sz w:val="24"/>
          <w:szCs w:val="24"/>
          <w:lang w:val="sv-SE"/>
        </w:rPr>
        <w:t>behavior experienced by the participants.</w:t>
      </w:r>
    </w:p>
    <w:p w:rsidR="00B12E60" w:rsidRPr="00CB068E" w:rsidRDefault="00B12E60" w:rsidP="002A155A">
      <w:pPr>
        <w:spacing w:after="240" w:line="240" w:lineRule="auto"/>
        <w:jc w:val="both"/>
        <w:rPr>
          <w:rFonts w:ascii="Times New Roman" w:hAnsi="Times New Roman"/>
          <w:color w:val="000000"/>
          <w:sz w:val="24"/>
          <w:lang w:val="sv-SE"/>
        </w:rPr>
      </w:pPr>
      <w:r w:rsidRPr="00CB068E">
        <w:rPr>
          <w:rFonts w:ascii="Times New Roman" w:hAnsi="Times New Roman"/>
          <w:color w:val="000000"/>
          <w:sz w:val="24"/>
          <w:lang w:val="sv-SE"/>
        </w:rPr>
        <w:t>Item Specification</w:t>
      </w:r>
    </w:p>
    <w:p w:rsidR="006A53A2" w:rsidRPr="002A155A" w:rsidRDefault="00114EF2" w:rsidP="002A155A">
      <w:pPr>
        <w:spacing w:after="240" w:line="240" w:lineRule="auto"/>
        <w:ind w:firstLine="709"/>
        <w:jc w:val="both"/>
        <w:rPr>
          <w:rFonts w:ascii="Times New Roman" w:hAnsi="Times New Roman"/>
          <w:color w:val="000000"/>
          <w:sz w:val="24"/>
          <w:lang w:val="sv-SE"/>
        </w:rPr>
      </w:pPr>
      <w:r w:rsidRPr="00114EF2">
        <w:rPr>
          <w:rFonts w:ascii="Times New Roman" w:hAnsi="Times New Roman"/>
          <w:color w:val="000000"/>
          <w:sz w:val="24"/>
          <w:lang w:val="sv-SE"/>
        </w:rPr>
        <w:t>The target</w:t>
      </w:r>
      <w:r w:rsidR="00AD1C8D">
        <w:rPr>
          <w:rFonts w:ascii="Times New Roman" w:hAnsi="Times New Roman"/>
          <w:color w:val="000000"/>
          <w:sz w:val="24"/>
          <w:lang w:val="sv-SE"/>
        </w:rPr>
        <w:t>ed total of</w:t>
      </w:r>
      <w:r w:rsidRPr="00114EF2">
        <w:rPr>
          <w:rFonts w:ascii="Times New Roman" w:hAnsi="Times New Roman"/>
          <w:color w:val="000000"/>
          <w:sz w:val="24"/>
          <w:lang w:val="sv-SE"/>
        </w:rPr>
        <w:t xml:space="preserve"> item</w:t>
      </w:r>
      <w:r w:rsidR="00AD1C8D">
        <w:rPr>
          <w:rFonts w:ascii="Times New Roman" w:hAnsi="Times New Roman"/>
          <w:color w:val="000000"/>
          <w:sz w:val="24"/>
          <w:lang w:val="sv-SE"/>
        </w:rPr>
        <w:t>s</w:t>
      </w:r>
      <w:r w:rsidRPr="00114EF2">
        <w:rPr>
          <w:rFonts w:ascii="Times New Roman" w:hAnsi="Times New Roman"/>
          <w:color w:val="000000"/>
          <w:sz w:val="24"/>
          <w:lang w:val="sv-SE"/>
        </w:rPr>
        <w:t xml:space="preserve"> in </w:t>
      </w:r>
      <w:r w:rsidR="00AD1C8D">
        <w:rPr>
          <w:rFonts w:ascii="Times New Roman" w:hAnsi="Times New Roman"/>
          <w:color w:val="000000"/>
          <w:sz w:val="24"/>
          <w:lang w:val="sv-SE"/>
        </w:rPr>
        <w:t xml:space="preserve">Task </w:t>
      </w:r>
      <w:r w:rsidR="00AD1C8D" w:rsidRPr="00662CEF">
        <w:rPr>
          <w:rFonts w:ascii="Times New Roman" w:hAnsi="Times New Roman"/>
          <w:color w:val="000000"/>
          <w:sz w:val="24"/>
          <w:lang w:val="sv-SE"/>
        </w:rPr>
        <w:t xml:space="preserve">Commitment </w:t>
      </w:r>
      <w:r w:rsidR="00AD1C8D">
        <w:rPr>
          <w:rFonts w:ascii="Times New Roman" w:hAnsi="Times New Roman"/>
          <w:color w:val="000000"/>
          <w:sz w:val="24"/>
          <w:lang w:val="sv-SE"/>
        </w:rPr>
        <w:t>Scale</w:t>
      </w:r>
      <w:r w:rsidR="00AD1C8D" w:rsidRPr="00662CEF">
        <w:rPr>
          <w:rFonts w:ascii="Times New Roman" w:hAnsi="Times New Roman"/>
          <w:color w:val="000000"/>
          <w:sz w:val="24"/>
          <w:lang w:val="sv-SE"/>
        </w:rPr>
        <w:t xml:space="preserve"> </w:t>
      </w:r>
      <w:r w:rsidR="00AD1C8D">
        <w:rPr>
          <w:rFonts w:ascii="Times New Roman" w:hAnsi="Times New Roman"/>
          <w:color w:val="000000"/>
          <w:sz w:val="24"/>
          <w:lang w:val="sv-SE"/>
        </w:rPr>
        <w:t>is 35-40 items. According to De Vellis (2003),</w:t>
      </w:r>
      <w:r w:rsidRPr="00114EF2">
        <w:rPr>
          <w:rFonts w:ascii="Times New Roman" w:hAnsi="Times New Roman"/>
          <w:color w:val="000000"/>
          <w:sz w:val="24"/>
          <w:lang w:val="sv-SE"/>
        </w:rPr>
        <w:t xml:space="preserve"> the minimum number of items created must be 50% more than the items targeted. Therefore, 60 items </w:t>
      </w:r>
      <w:r w:rsidR="004C38F6">
        <w:rPr>
          <w:rFonts w:ascii="Times New Roman" w:hAnsi="Times New Roman"/>
          <w:color w:val="000000"/>
          <w:sz w:val="24"/>
          <w:lang w:val="sv-SE"/>
        </w:rPr>
        <w:t xml:space="preserve">is constructed which consist of </w:t>
      </w:r>
      <w:r w:rsidRPr="00114EF2">
        <w:rPr>
          <w:rFonts w:ascii="Times New Roman" w:hAnsi="Times New Roman"/>
          <w:color w:val="000000"/>
          <w:sz w:val="24"/>
          <w:lang w:val="sv-SE"/>
        </w:rPr>
        <w:t xml:space="preserve">30 favorable </w:t>
      </w:r>
      <w:r w:rsidR="004C38F6">
        <w:rPr>
          <w:rFonts w:ascii="Times New Roman" w:hAnsi="Times New Roman"/>
          <w:color w:val="000000"/>
          <w:sz w:val="24"/>
          <w:lang w:val="sv-SE"/>
        </w:rPr>
        <w:t xml:space="preserve">items </w:t>
      </w:r>
      <w:r w:rsidRPr="00114EF2">
        <w:rPr>
          <w:rFonts w:ascii="Times New Roman" w:hAnsi="Times New Roman"/>
          <w:color w:val="000000"/>
          <w:sz w:val="24"/>
          <w:lang w:val="sv-SE"/>
        </w:rPr>
        <w:t>and 30 unfavorable</w:t>
      </w:r>
      <w:r w:rsidR="004C38F6">
        <w:rPr>
          <w:rFonts w:ascii="Times New Roman" w:hAnsi="Times New Roman"/>
          <w:color w:val="000000"/>
          <w:sz w:val="24"/>
          <w:lang w:val="sv-SE"/>
        </w:rPr>
        <w:t xml:space="preserve"> </w:t>
      </w:r>
      <w:r w:rsidR="004C38F6" w:rsidRPr="00114EF2">
        <w:rPr>
          <w:rFonts w:ascii="Times New Roman" w:hAnsi="Times New Roman"/>
          <w:color w:val="000000"/>
          <w:sz w:val="24"/>
          <w:lang w:val="sv-SE"/>
        </w:rPr>
        <w:t>items</w:t>
      </w:r>
      <w:r w:rsidRPr="00114EF2">
        <w:rPr>
          <w:rFonts w:ascii="Times New Roman" w:hAnsi="Times New Roman"/>
          <w:color w:val="000000"/>
          <w:sz w:val="24"/>
          <w:lang w:val="sv-SE"/>
        </w:rPr>
        <w:t>.</w:t>
      </w:r>
      <w:r w:rsidR="004C38F6">
        <w:rPr>
          <w:rFonts w:ascii="Times New Roman" w:hAnsi="Times New Roman"/>
          <w:color w:val="000000"/>
          <w:sz w:val="24"/>
          <w:lang w:val="sv-SE"/>
        </w:rPr>
        <w:t xml:space="preserve"> The item constructed is balance for each indicator, thus every indicator is represented by 12 items which consist </w:t>
      </w:r>
      <w:r w:rsidR="006A53A2">
        <w:rPr>
          <w:rFonts w:ascii="Times New Roman" w:hAnsi="Times New Roman"/>
          <w:color w:val="000000"/>
          <w:sz w:val="24"/>
          <w:lang w:val="sv-SE"/>
        </w:rPr>
        <w:t>o</w:t>
      </w:r>
      <w:r w:rsidR="004C38F6">
        <w:rPr>
          <w:rFonts w:ascii="Times New Roman" w:hAnsi="Times New Roman"/>
          <w:color w:val="000000"/>
          <w:sz w:val="24"/>
          <w:lang w:val="sv-SE"/>
        </w:rPr>
        <w:t xml:space="preserve">f 6 </w:t>
      </w:r>
      <w:r w:rsidRPr="00114EF2">
        <w:rPr>
          <w:rFonts w:ascii="Times New Roman" w:hAnsi="Times New Roman"/>
          <w:color w:val="000000"/>
          <w:sz w:val="24"/>
          <w:lang w:val="sv-SE"/>
        </w:rPr>
        <w:t xml:space="preserve">favorable </w:t>
      </w:r>
      <w:r w:rsidR="004C38F6">
        <w:rPr>
          <w:rFonts w:ascii="Times New Roman" w:hAnsi="Times New Roman"/>
          <w:color w:val="000000"/>
          <w:sz w:val="24"/>
          <w:lang w:val="sv-SE"/>
        </w:rPr>
        <w:t xml:space="preserve">items </w:t>
      </w:r>
      <w:r w:rsidRPr="00114EF2">
        <w:rPr>
          <w:rFonts w:ascii="Times New Roman" w:hAnsi="Times New Roman"/>
          <w:color w:val="000000"/>
          <w:sz w:val="24"/>
          <w:lang w:val="sv-SE"/>
        </w:rPr>
        <w:t xml:space="preserve">and </w:t>
      </w:r>
      <w:r w:rsidR="004C38F6">
        <w:rPr>
          <w:rFonts w:ascii="Times New Roman" w:hAnsi="Times New Roman"/>
          <w:color w:val="000000"/>
          <w:sz w:val="24"/>
          <w:lang w:val="sv-SE"/>
        </w:rPr>
        <w:t xml:space="preserve">6 </w:t>
      </w:r>
      <w:r w:rsidRPr="00114EF2">
        <w:rPr>
          <w:rFonts w:ascii="Times New Roman" w:hAnsi="Times New Roman"/>
          <w:color w:val="000000"/>
          <w:sz w:val="24"/>
          <w:lang w:val="sv-SE"/>
        </w:rPr>
        <w:t>unfavorable</w:t>
      </w:r>
      <w:r w:rsidR="004C38F6">
        <w:rPr>
          <w:rFonts w:ascii="Times New Roman" w:hAnsi="Times New Roman"/>
          <w:color w:val="000000"/>
          <w:sz w:val="24"/>
          <w:lang w:val="sv-SE"/>
        </w:rPr>
        <w:t xml:space="preserve"> items</w:t>
      </w:r>
      <w:r w:rsidRPr="00114EF2">
        <w:rPr>
          <w:rFonts w:ascii="Times New Roman" w:hAnsi="Times New Roman"/>
          <w:color w:val="000000"/>
          <w:sz w:val="24"/>
          <w:lang w:val="sv-SE"/>
        </w:rPr>
        <w:t xml:space="preserve">. A favorable item represents a high </w:t>
      </w:r>
      <w:r w:rsidR="004C38F6">
        <w:rPr>
          <w:rFonts w:ascii="Times New Roman" w:hAnsi="Times New Roman"/>
          <w:color w:val="000000"/>
          <w:sz w:val="24"/>
          <w:lang w:val="sv-SE"/>
        </w:rPr>
        <w:t xml:space="preserve">task commitment, where </w:t>
      </w:r>
      <w:r w:rsidRPr="00114EF2">
        <w:rPr>
          <w:rFonts w:ascii="Times New Roman" w:hAnsi="Times New Roman"/>
          <w:color w:val="000000"/>
          <w:sz w:val="24"/>
          <w:lang w:val="sv-SE"/>
        </w:rPr>
        <w:t>unfavorable items represent a low</w:t>
      </w:r>
      <w:r w:rsidR="004C38F6">
        <w:rPr>
          <w:rFonts w:ascii="Times New Roman" w:hAnsi="Times New Roman"/>
          <w:color w:val="000000"/>
          <w:sz w:val="24"/>
          <w:lang w:val="sv-SE"/>
        </w:rPr>
        <w:t xml:space="preserve"> task</w:t>
      </w:r>
      <w:r w:rsidRPr="00114EF2">
        <w:rPr>
          <w:rFonts w:ascii="Times New Roman" w:hAnsi="Times New Roman"/>
          <w:color w:val="000000"/>
          <w:sz w:val="24"/>
          <w:lang w:val="sv-SE"/>
        </w:rPr>
        <w:t xml:space="preserve"> commitment.</w:t>
      </w:r>
      <w:r w:rsidR="006A53A2">
        <w:rPr>
          <w:rFonts w:ascii="Times New Roman" w:hAnsi="Times New Roman"/>
          <w:color w:val="000000"/>
          <w:sz w:val="24"/>
          <w:lang w:val="sv-SE"/>
        </w:rPr>
        <w:t xml:space="preserve"> For favorable items, the answer "never" is </w:t>
      </w:r>
      <w:r w:rsidR="006A53A2" w:rsidRPr="006A53A2">
        <w:rPr>
          <w:rFonts w:ascii="Times New Roman" w:hAnsi="Times New Roman"/>
          <w:color w:val="000000"/>
          <w:sz w:val="24"/>
          <w:lang w:val="sv-SE"/>
        </w:rPr>
        <w:t>score</w:t>
      </w:r>
      <w:r w:rsidR="006A53A2">
        <w:rPr>
          <w:rFonts w:ascii="Times New Roman" w:hAnsi="Times New Roman"/>
          <w:color w:val="000000"/>
          <w:sz w:val="24"/>
          <w:lang w:val="sv-SE"/>
        </w:rPr>
        <w:t xml:space="preserve">d </w:t>
      </w:r>
      <w:r w:rsidR="006A53A2" w:rsidRPr="006A53A2">
        <w:rPr>
          <w:rFonts w:ascii="Times New Roman" w:hAnsi="Times New Roman"/>
          <w:color w:val="000000"/>
          <w:sz w:val="24"/>
          <w:lang w:val="sv-SE"/>
        </w:rPr>
        <w:t xml:space="preserve">1, </w:t>
      </w:r>
      <w:r w:rsidR="006A53A2">
        <w:rPr>
          <w:rFonts w:ascii="Times New Roman" w:hAnsi="Times New Roman"/>
          <w:color w:val="000000"/>
          <w:sz w:val="24"/>
          <w:lang w:val="sv-SE"/>
        </w:rPr>
        <w:t>"</w:t>
      </w:r>
      <w:r w:rsidR="006A53A2" w:rsidRPr="006A53A2">
        <w:rPr>
          <w:rFonts w:ascii="Times New Roman" w:hAnsi="Times New Roman"/>
          <w:color w:val="000000"/>
          <w:sz w:val="24"/>
          <w:lang w:val="sv-SE"/>
        </w:rPr>
        <w:t>rarely</w:t>
      </w:r>
      <w:r w:rsidR="006A53A2">
        <w:rPr>
          <w:rFonts w:ascii="Times New Roman" w:hAnsi="Times New Roman"/>
          <w:color w:val="000000"/>
          <w:sz w:val="24"/>
          <w:lang w:val="sv-SE"/>
        </w:rPr>
        <w:t>"</w:t>
      </w:r>
      <w:r w:rsidR="006A53A2" w:rsidRPr="006A53A2">
        <w:rPr>
          <w:rFonts w:ascii="Times New Roman" w:hAnsi="Times New Roman"/>
          <w:color w:val="000000"/>
          <w:sz w:val="24"/>
          <w:lang w:val="sv-SE"/>
        </w:rPr>
        <w:t xml:space="preserve"> </w:t>
      </w:r>
      <w:r w:rsidR="006A53A2">
        <w:rPr>
          <w:rFonts w:ascii="Times New Roman" w:hAnsi="Times New Roman"/>
          <w:color w:val="000000"/>
          <w:sz w:val="24"/>
          <w:lang w:val="sv-SE"/>
        </w:rPr>
        <w:t xml:space="preserve">is </w:t>
      </w:r>
      <w:r w:rsidR="006A53A2" w:rsidRPr="006A53A2">
        <w:rPr>
          <w:rFonts w:ascii="Times New Roman" w:hAnsi="Times New Roman"/>
          <w:color w:val="000000"/>
          <w:sz w:val="24"/>
          <w:lang w:val="sv-SE"/>
        </w:rPr>
        <w:t>score</w:t>
      </w:r>
      <w:r w:rsidR="006A53A2">
        <w:rPr>
          <w:rFonts w:ascii="Times New Roman" w:hAnsi="Times New Roman"/>
          <w:color w:val="000000"/>
          <w:sz w:val="24"/>
          <w:lang w:val="sv-SE"/>
        </w:rPr>
        <w:t xml:space="preserve">d </w:t>
      </w:r>
      <w:r w:rsidR="006A53A2" w:rsidRPr="006A53A2">
        <w:rPr>
          <w:rFonts w:ascii="Times New Roman" w:hAnsi="Times New Roman"/>
          <w:color w:val="000000"/>
          <w:sz w:val="24"/>
          <w:lang w:val="sv-SE"/>
        </w:rPr>
        <w:t xml:space="preserve">2, </w:t>
      </w:r>
      <w:r w:rsidR="006A53A2">
        <w:rPr>
          <w:rFonts w:ascii="Times New Roman" w:hAnsi="Times New Roman"/>
          <w:color w:val="000000"/>
          <w:sz w:val="24"/>
          <w:lang w:val="sv-SE"/>
        </w:rPr>
        <w:t>"</w:t>
      </w:r>
      <w:r w:rsidR="006A53A2" w:rsidRPr="006A53A2">
        <w:rPr>
          <w:rFonts w:ascii="Times New Roman" w:hAnsi="Times New Roman"/>
          <w:color w:val="000000"/>
          <w:sz w:val="24"/>
          <w:lang w:val="sv-SE"/>
        </w:rPr>
        <w:t>often</w:t>
      </w:r>
      <w:r w:rsidR="006A53A2">
        <w:rPr>
          <w:rFonts w:ascii="Times New Roman" w:hAnsi="Times New Roman"/>
          <w:color w:val="000000"/>
          <w:sz w:val="24"/>
          <w:lang w:val="sv-SE"/>
        </w:rPr>
        <w:t>"</w:t>
      </w:r>
      <w:r w:rsidR="006A53A2" w:rsidRPr="006A53A2">
        <w:rPr>
          <w:rFonts w:ascii="Times New Roman" w:hAnsi="Times New Roman"/>
          <w:color w:val="000000"/>
          <w:sz w:val="24"/>
          <w:lang w:val="sv-SE"/>
        </w:rPr>
        <w:t xml:space="preserve"> </w:t>
      </w:r>
      <w:r w:rsidR="006A53A2">
        <w:rPr>
          <w:rFonts w:ascii="Times New Roman" w:hAnsi="Times New Roman"/>
          <w:color w:val="000000"/>
          <w:sz w:val="24"/>
          <w:lang w:val="sv-SE"/>
        </w:rPr>
        <w:t xml:space="preserve">is </w:t>
      </w:r>
      <w:r w:rsidR="006A53A2" w:rsidRPr="006A53A2">
        <w:rPr>
          <w:rFonts w:ascii="Times New Roman" w:hAnsi="Times New Roman"/>
          <w:color w:val="000000"/>
          <w:sz w:val="24"/>
          <w:lang w:val="sv-SE"/>
        </w:rPr>
        <w:t>score</w:t>
      </w:r>
      <w:r w:rsidR="006A53A2">
        <w:rPr>
          <w:rFonts w:ascii="Times New Roman" w:hAnsi="Times New Roman"/>
          <w:color w:val="000000"/>
          <w:sz w:val="24"/>
          <w:lang w:val="sv-SE"/>
        </w:rPr>
        <w:t>d</w:t>
      </w:r>
      <w:r w:rsidR="006A53A2" w:rsidRPr="006A53A2">
        <w:rPr>
          <w:rFonts w:ascii="Times New Roman" w:hAnsi="Times New Roman"/>
          <w:color w:val="000000"/>
          <w:sz w:val="24"/>
          <w:lang w:val="sv-SE"/>
        </w:rPr>
        <w:t xml:space="preserve"> 3, </w:t>
      </w:r>
      <w:r w:rsidR="006A53A2">
        <w:rPr>
          <w:rFonts w:ascii="Times New Roman" w:hAnsi="Times New Roman"/>
          <w:color w:val="000000"/>
          <w:sz w:val="24"/>
          <w:lang w:val="sv-SE"/>
        </w:rPr>
        <w:t>and "</w:t>
      </w:r>
      <w:r w:rsidR="006A53A2" w:rsidRPr="006A53A2">
        <w:rPr>
          <w:rFonts w:ascii="Times New Roman" w:hAnsi="Times New Roman"/>
          <w:color w:val="000000"/>
          <w:sz w:val="24"/>
          <w:lang w:val="sv-SE"/>
        </w:rPr>
        <w:t>always</w:t>
      </w:r>
      <w:r w:rsidR="006A53A2">
        <w:rPr>
          <w:rFonts w:ascii="Times New Roman" w:hAnsi="Times New Roman"/>
          <w:color w:val="000000"/>
          <w:sz w:val="24"/>
          <w:lang w:val="sv-SE"/>
        </w:rPr>
        <w:t>"</w:t>
      </w:r>
      <w:r w:rsidR="006A53A2" w:rsidRPr="006A53A2">
        <w:rPr>
          <w:rFonts w:ascii="Times New Roman" w:hAnsi="Times New Roman"/>
          <w:color w:val="000000"/>
          <w:sz w:val="24"/>
          <w:lang w:val="sv-SE"/>
        </w:rPr>
        <w:t xml:space="preserve"> </w:t>
      </w:r>
      <w:r w:rsidR="006A53A2">
        <w:rPr>
          <w:rFonts w:ascii="Times New Roman" w:hAnsi="Times New Roman"/>
          <w:color w:val="000000"/>
          <w:sz w:val="24"/>
          <w:lang w:val="sv-SE"/>
        </w:rPr>
        <w:t xml:space="preserve">is </w:t>
      </w:r>
      <w:r w:rsidR="006A53A2" w:rsidRPr="006A53A2">
        <w:rPr>
          <w:rFonts w:ascii="Times New Roman" w:hAnsi="Times New Roman"/>
          <w:color w:val="000000"/>
          <w:sz w:val="24"/>
          <w:lang w:val="sv-SE"/>
        </w:rPr>
        <w:t>score</w:t>
      </w:r>
      <w:r w:rsidR="006A53A2">
        <w:rPr>
          <w:rFonts w:ascii="Times New Roman" w:hAnsi="Times New Roman"/>
          <w:color w:val="000000"/>
          <w:sz w:val="24"/>
          <w:lang w:val="sv-SE"/>
        </w:rPr>
        <w:t>d</w:t>
      </w:r>
      <w:r w:rsidR="006A53A2" w:rsidRPr="006A53A2">
        <w:rPr>
          <w:rFonts w:ascii="Times New Roman" w:hAnsi="Times New Roman"/>
          <w:color w:val="000000"/>
          <w:sz w:val="24"/>
          <w:lang w:val="sv-SE"/>
        </w:rPr>
        <w:t xml:space="preserve"> 4. </w:t>
      </w:r>
      <w:r w:rsidR="002C64B0">
        <w:rPr>
          <w:rFonts w:ascii="Times New Roman" w:hAnsi="Times New Roman"/>
          <w:color w:val="000000"/>
          <w:sz w:val="24"/>
          <w:lang w:val="sv-SE"/>
        </w:rPr>
        <w:t>F</w:t>
      </w:r>
      <w:r w:rsidR="006A53A2">
        <w:rPr>
          <w:rFonts w:ascii="Times New Roman" w:hAnsi="Times New Roman"/>
          <w:color w:val="000000"/>
          <w:sz w:val="24"/>
          <w:lang w:val="sv-SE"/>
        </w:rPr>
        <w:t xml:space="preserve">or </w:t>
      </w:r>
      <w:r w:rsidR="006A53A2" w:rsidRPr="006A53A2">
        <w:rPr>
          <w:rFonts w:ascii="Times New Roman" w:hAnsi="Times New Roman"/>
          <w:color w:val="000000"/>
          <w:sz w:val="24"/>
          <w:lang w:val="sv-SE"/>
        </w:rPr>
        <w:t xml:space="preserve">unfavorable </w:t>
      </w:r>
      <w:r w:rsidR="002C64B0">
        <w:rPr>
          <w:rFonts w:ascii="Times New Roman" w:hAnsi="Times New Roman"/>
          <w:color w:val="000000"/>
          <w:sz w:val="24"/>
          <w:lang w:val="sv-SE"/>
        </w:rPr>
        <w:t>item,</w:t>
      </w:r>
      <w:r w:rsidR="006A53A2">
        <w:rPr>
          <w:rFonts w:ascii="Times New Roman" w:hAnsi="Times New Roman"/>
          <w:color w:val="000000"/>
          <w:sz w:val="24"/>
          <w:lang w:val="sv-SE"/>
        </w:rPr>
        <w:t xml:space="preserve"> the answer of "</w:t>
      </w:r>
      <w:r w:rsidR="006A53A2" w:rsidRPr="006A53A2">
        <w:rPr>
          <w:rFonts w:ascii="Times New Roman" w:hAnsi="Times New Roman"/>
          <w:color w:val="000000"/>
          <w:sz w:val="24"/>
          <w:lang w:val="sv-SE"/>
        </w:rPr>
        <w:t>never</w:t>
      </w:r>
      <w:r w:rsidR="006A53A2">
        <w:rPr>
          <w:rFonts w:ascii="Times New Roman" w:hAnsi="Times New Roman"/>
          <w:color w:val="000000"/>
          <w:sz w:val="24"/>
          <w:lang w:val="sv-SE"/>
        </w:rPr>
        <w:t>"</w:t>
      </w:r>
      <w:r w:rsidR="006A53A2" w:rsidRPr="006A53A2">
        <w:rPr>
          <w:rFonts w:ascii="Times New Roman" w:hAnsi="Times New Roman"/>
          <w:color w:val="000000"/>
          <w:sz w:val="24"/>
          <w:lang w:val="sv-SE"/>
        </w:rPr>
        <w:t xml:space="preserve"> </w:t>
      </w:r>
      <w:r w:rsidR="006A53A2">
        <w:rPr>
          <w:rFonts w:ascii="Times New Roman" w:hAnsi="Times New Roman"/>
          <w:color w:val="000000"/>
          <w:sz w:val="24"/>
          <w:lang w:val="sv-SE"/>
        </w:rPr>
        <w:t xml:space="preserve">is </w:t>
      </w:r>
      <w:r w:rsidR="006A53A2" w:rsidRPr="006A53A2">
        <w:rPr>
          <w:rFonts w:ascii="Times New Roman" w:hAnsi="Times New Roman"/>
          <w:color w:val="000000"/>
          <w:sz w:val="24"/>
          <w:lang w:val="sv-SE"/>
        </w:rPr>
        <w:t>score</w:t>
      </w:r>
      <w:r w:rsidR="006A53A2">
        <w:rPr>
          <w:rFonts w:ascii="Times New Roman" w:hAnsi="Times New Roman"/>
          <w:color w:val="000000"/>
          <w:sz w:val="24"/>
          <w:lang w:val="sv-SE"/>
        </w:rPr>
        <w:t>d 4, "</w:t>
      </w:r>
      <w:r w:rsidR="006A53A2" w:rsidRPr="006A53A2">
        <w:rPr>
          <w:rFonts w:ascii="Times New Roman" w:hAnsi="Times New Roman"/>
          <w:color w:val="000000"/>
          <w:sz w:val="24"/>
          <w:lang w:val="sv-SE"/>
        </w:rPr>
        <w:t>rarely</w:t>
      </w:r>
      <w:r w:rsidR="006A53A2">
        <w:rPr>
          <w:rFonts w:ascii="Times New Roman" w:hAnsi="Times New Roman"/>
          <w:color w:val="000000"/>
          <w:sz w:val="24"/>
          <w:lang w:val="sv-SE"/>
        </w:rPr>
        <w:t xml:space="preserve">" is </w:t>
      </w:r>
      <w:r w:rsidR="006A53A2" w:rsidRPr="006A53A2">
        <w:rPr>
          <w:rFonts w:ascii="Times New Roman" w:hAnsi="Times New Roman"/>
          <w:color w:val="000000"/>
          <w:sz w:val="24"/>
          <w:lang w:val="sv-SE"/>
        </w:rPr>
        <w:t>score</w:t>
      </w:r>
      <w:r w:rsidR="006A53A2">
        <w:rPr>
          <w:rFonts w:ascii="Times New Roman" w:hAnsi="Times New Roman"/>
          <w:color w:val="000000"/>
          <w:sz w:val="24"/>
          <w:lang w:val="sv-SE"/>
        </w:rPr>
        <w:t xml:space="preserve">d </w:t>
      </w:r>
      <w:r w:rsidR="006A53A2" w:rsidRPr="006A53A2">
        <w:rPr>
          <w:rFonts w:ascii="Times New Roman" w:hAnsi="Times New Roman"/>
          <w:color w:val="000000"/>
          <w:sz w:val="24"/>
          <w:lang w:val="sv-SE"/>
        </w:rPr>
        <w:t xml:space="preserve">3, </w:t>
      </w:r>
      <w:r w:rsidR="006A53A2">
        <w:rPr>
          <w:rFonts w:ascii="Times New Roman" w:hAnsi="Times New Roman"/>
          <w:color w:val="000000"/>
          <w:sz w:val="24"/>
          <w:lang w:val="sv-SE"/>
        </w:rPr>
        <w:t>"</w:t>
      </w:r>
      <w:r w:rsidR="006A53A2" w:rsidRPr="006A53A2">
        <w:rPr>
          <w:rFonts w:ascii="Times New Roman" w:hAnsi="Times New Roman"/>
          <w:color w:val="000000"/>
          <w:sz w:val="24"/>
          <w:lang w:val="sv-SE"/>
        </w:rPr>
        <w:t>often</w:t>
      </w:r>
      <w:r w:rsidR="006A53A2">
        <w:rPr>
          <w:rFonts w:ascii="Times New Roman" w:hAnsi="Times New Roman"/>
          <w:color w:val="000000"/>
          <w:sz w:val="24"/>
          <w:lang w:val="sv-SE"/>
        </w:rPr>
        <w:t>"</w:t>
      </w:r>
      <w:r w:rsidR="006A53A2" w:rsidRPr="006A53A2">
        <w:rPr>
          <w:rFonts w:ascii="Times New Roman" w:hAnsi="Times New Roman"/>
          <w:color w:val="000000"/>
          <w:sz w:val="24"/>
          <w:lang w:val="sv-SE"/>
        </w:rPr>
        <w:t xml:space="preserve"> </w:t>
      </w:r>
      <w:r w:rsidR="006A53A2">
        <w:rPr>
          <w:rFonts w:ascii="Times New Roman" w:hAnsi="Times New Roman"/>
          <w:color w:val="000000"/>
          <w:sz w:val="24"/>
          <w:lang w:val="sv-SE"/>
        </w:rPr>
        <w:t xml:space="preserve">is </w:t>
      </w:r>
      <w:r w:rsidR="006A53A2" w:rsidRPr="006A53A2">
        <w:rPr>
          <w:rFonts w:ascii="Times New Roman" w:hAnsi="Times New Roman"/>
          <w:color w:val="000000"/>
          <w:sz w:val="24"/>
          <w:lang w:val="sv-SE"/>
        </w:rPr>
        <w:t>score</w:t>
      </w:r>
      <w:r w:rsidR="006A53A2">
        <w:rPr>
          <w:rFonts w:ascii="Times New Roman" w:hAnsi="Times New Roman"/>
          <w:color w:val="000000"/>
          <w:sz w:val="24"/>
          <w:lang w:val="sv-SE"/>
        </w:rPr>
        <w:t>d</w:t>
      </w:r>
      <w:r w:rsidR="006A53A2" w:rsidRPr="006A53A2">
        <w:rPr>
          <w:rFonts w:ascii="Times New Roman" w:hAnsi="Times New Roman"/>
          <w:color w:val="000000"/>
          <w:sz w:val="24"/>
          <w:lang w:val="sv-SE"/>
        </w:rPr>
        <w:t xml:space="preserve"> 2, </w:t>
      </w:r>
      <w:r w:rsidR="006A53A2">
        <w:rPr>
          <w:rFonts w:ascii="Times New Roman" w:hAnsi="Times New Roman"/>
          <w:color w:val="000000"/>
          <w:sz w:val="24"/>
          <w:lang w:val="sv-SE"/>
        </w:rPr>
        <w:t>and "</w:t>
      </w:r>
      <w:r w:rsidR="006A53A2" w:rsidRPr="006A53A2">
        <w:rPr>
          <w:rFonts w:ascii="Times New Roman" w:hAnsi="Times New Roman"/>
          <w:color w:val="000000"/>
          <w:sz w:val="24"/>
          <w:lang w:val="sv-SE"/>
        </w:rPr>
        <w:t>always</w:t>
      </w:r>
      <w:r w:rsidR="006A53A2">
        <w:rPr>
          <w:rFonts w:ascii="Times New Roman" w:hAnsi="Times New Roman"/>
          <w:color w:val="000000"/>
          <w:sz w:val="24"/>
          <w:lang w:val="sv-SE"/>
        </w:rPr>
        <w:t>"</w:t>
      </w:r>
      <w:r w:rsidR="006A53A2" w:rsidRPr="006A53A2">
        <w:rPr>
          <w:rFonts w:ascii="Times New Roman" w:hAnsi="Times New Roman"/>
          <w:color w:val="000000"/>
          <w:sz w:val="24"/>
          <w:lang w:val="sv-SE"/>
        </w:rPr>
        <w:t xml:space="preserve"> </w:t>
      </w:r>
      <w:r w:rsidR="006A53A2">
        <w:rPr>
          <w:rFonts w:ascii="Times New Roman" w:hAnsi="Times New Roman"/>
          <w:color w:val="000000"/>
          <w:sz w:val="24"/>
          <w:lang w:val="sv-SE"/>
        </w:rPr>
        <w:t xml:space="preserve">is </w:t>
      </w:r>
      <w:r w:rsidR="006A53A2" w:rsidRPr="006A53A2">
        <w:rPr>
          <w:rFonts w:ascii="Times New Roman" w:hAnsi="Times New Roman"/>
          <w:color w:val="000000"/>
          <w:sz w:val="24"/>
          <w:lang w:val="sv-SE"/>
        </w:rPr>
        <w:t>score</w:t>
      </w:r>
      <w:r w:rsidR="006A53A2">
        <w:rPr>
          <w:rFonts w:ascii="Times New Roman" w:hAnsi="Times New Roman"/>
          <w:color w:val="000000"/>
          <w:sz w:val="24"/>
          <w:lang w:val="sv-SE"/>
        </w:rPr>
        <w:t>d</w:t>
      </w:r>
      <w:r w:rsidR="006A53A2" w:rsidRPr="006A53A2">
        <w:rPr>
          <w:rFonts w:ascii="Times New Roman" w:hAnsi="Times New Roman"/>
          <w:color w:val="000000"/>
          <w:sz w:val="24"/>
          <w:lang w:val="sv-SE"/>
        </w:rPr>
        <w:t xml:space="preserve"> 1. </w:t>
      </w:r>
      <w:r w:rsidR="006A53A2">
        <w:rPr>
          <w:rFonts w:ascii="Times New Roman" w:hAnsi="Times New Roman"/>
          <w:color w:val="000000"/>
          <w:sz w:val="24"/>
          <w:lang w:val="sv-SE"/>
        </w:rPr>
        <w:t xml:space="preserve">Finally, </w:t>
      </w:r>
      <w:r w:rsidR="006A53A2" w:rsidRPr="006A53A2">
        <w:rPr>
          <w:rFonts w:ascii="Times New Roman" w:hAnsi="Times New Roman"/>
          <w:color w:val="000000"/>
          <w:sz w:val="24"/>
          <w:lang w:val="sv-SE"/>
        </w:rPr>
        <w:t xml:space="preserve">the range of </w:t>
      </w:r>
      <w:r w:rsidR="002C64B0">
        <w:rPr>
          <w:rFonts w:ascii="Times New Roman" w:hAnsi="Times New Roman"/>
          <w:color w:val="000000"/>
          <w:sz w:val="24"/>
          <w:lang w:val="sv-SE"/>
        </w:rPr>
        <w:t xml:space="preserve">possible </w:t>
      </w:r>
      <w:r w:rsidR="006A53A2">
        <w:rPr>
          <w:rFonts w:ascii="Times New Roman" w:hAnsi="Times New Roman"/>
          <w:color w:val="000000"/>
          <w:sz w:val="24"/>
          <w:lang w:val="sv-SE"/>
        </w:rPr>
        <w:t>score gained from 6</w:t>
      </w:r>
      <w:r w:rsidR="002C64B0">
        <w:rPr>
          <w:rFonts w:ascii="Times New Roman" w:hAnsi="Times New Roman"/>
          <w:color w:val="000000"/>
          <w:sz w:val="24"/>
          <w:lang w:val="sv-SE"/>
        </w:rPr>
        <w:t>0</w:t>
      </w:r>
      <w:r w:rsidR="006A53A2">
        <w:rPr>
          <w:rFonts w:ascii="Times New Roman" w:hAnsi="Times New Roman"/>
          <w:color w:val="000000"/>
          <w:sz w:val="24"/>
          <w:lang w:val="sv-SE"/>
        </w:rPr>
        <w:t xml:space="preserve"> items is </w:t>
      </w:r>
      <w:r w:rsidR="006A53A2" w:rsidRPr="006A53A2">
        <w:rPr>
          <w:rFonts w:ascii="Times New Roman" w:hAnsi="Times New Roman"/>
          <w:color w:val="000000"/>
          <w:sz w:val="24"/>
          <w:lang w:val="sv-SE"/>
        </w:rPr>
        <w:t>60</w:t>
      </w:r>
      <w:r w:rsidR="006A53A2">
        <w:rPr>
          <w:rFonts w:ascii="Times New Roman" w:hAnsi="Times New Roman"/>
          <w:color w:val="000000"/>
          <w:sz w:val="24"/>
          <w:lang w:val="sv-SE"/>
        </w:rPr>
        <w:t xml:space="preserve"> to 2</w:t>
      </w:r>
      <w:r w:rsidR="006A53A2" w:rsidRPr="006A53A2">
        <w:rPr>
          <w:rFonts w:ascii="Times New Roman" w:hAnsi="Times New Roman"/>
          <w:color w:val="000000"/>
          <w:sz w:val="24"/>
          <w:lang w:val="sv-SE"/>
        </w:rPr>
        <w:t>40.</w:t>
      </w:r>
    </w:p>
    <w:p w:rsidR="00AB0B32" w:rsidRDefault="00AB0B32" w:rsidP="002A155A">
      <w:pPr>
        <w:spacing w:after="240" w:line="240" w:lineRule="auto"/>
        <w:jc w:val="both"/>
        <w:rPr>
          <w:rFonts w:ascii="Times New Roman" w:hAnsi="Times New Roman"/>
          <w:color w:val="000000"/>
          <w:sz w:val="24"/>
          <w:lang w:val="sv-SE"/>
        </w:rPr>
      </w:pPr>
    </w:p>
    <w:p w:rsidR="00AB0B32" w:rsidRDefault="00AB0B32" w:rsidP="002A155A">
      <w:pPr>
        <w:spacing w:after="240" w:line="240" w:lineRule="auto"/>
        <w:jc w:val="both"/>
        <w:rPr>
          <w:rFonts w:ascii="Times New Roman" w:hAnsi="Times New Roman"/>
          <w:color w:val="000000"/>
          <w:sz w:val="24"/>
          <w:lang w:val="sv-SE"/>
        </w:rPr>
      </w:pPr>
    </w:p>
    <w:p w:rsidR="005B4011" w:rsidRDefault="004C13FB" w:rsidP="002A155A">
      <w:pPr>
        <w:spacing w:after="240" w:line="240" w:lineRule="auto"/>
        <w:jc w:val="both"/>
        <w:rPr>
          <w:rFonts w:ascii="Times New Roman" w:hAnsi="Times New Roman"/>
          <w:color w:val="000000"/>
          <w:sz w:val="24"/>
          <w:lang w:val="sv-SE"/>
        </w:rPr>
      </w:pPr>
      <w:r>
        <w:rPr>
          <w:rFonts w:ascii="Times New Roman" w:hAnsi="Times New Roman"/>
          <w:color w:val="000000"/>
          <w:sz w:val="24"/>
          <w:lang w:val="sv-SE"/>
        </w:rPr>
        <w:lastRenderedPageBreak/>
        <w:t>Qualitative Review</w:t>
      </w:r>
    </w:p>
    <w:p w:rsidR="005B4011" w:rsidRDefault="006808A3" w:rsidP="002A155A">
      <w:pPr>
        <w:spacing w:after="240" w:line="240" w:lineRule="auto"/>
        <w:jc w:val="both"/>
        <w:rPr>
          <w:rFonts w:ascii="Times New Roman" w:hAnsi="Times New Roman"/>
          <w:color w:val="000000"/>
          <w:sz w:val="24"/>
        </w:rPr>
      </w:pPr>
      <w:r>
        <w:rPr>
          <w:rFonts w:ascii="Times New Roman" w:hAnsi="Times New Roman"/>
          <w:color w:val="000000"/>
          <w:sz w:val="24"/>
          <w:lang w:val="sv-SE"/>
        </w:rPr>
        <w:tab/>
        <w:t>Test c</w:t>
      </w:r>
      <w:r w:rsidRPr="006808A3">
        <w:rPr>
          <w:rFonts w:ascii="Times New Roman" w:hAnsi="Times New Roman"/>
          <w:color w:val="000000"/>
          <w:sz w:val="24"/>
          <w:lang w:val="sv-SE"/>
        </w:rPr>
        <w:t xml:space="preserve">ontent validity </w:t>
      </w:r>
      <w:r>
        <w:rPr>
          <w:rFonts w:ascii="Times New Roman" w:hAnsi="Times New Roman"/>
          <w:color w:val="000000"/>
          <w:sz w:val="24"/>
          <w:lang w:val="sv-SE"/>
        </w:rPr>
        <w:t xml:space="preserve">is enforced </w:t>
      </w:r>
      <w:r w:rsidRPr="006808A3">
        <w:rPr>
          <w:rFonts w:ascii="Times New Roman" w:hAnsi="Times New Roman"/>
          <w:color w:val="000000"/>
          <w:sz w:val="24"/>
          <w:lang w:val="sv-SE"/>
        </w:rPr>
        <w:t xml:space="preserve">through the selection of </w:t>
      </w:r>
      <w:r>
        <w:rPr>
          <w:rFonts w:ascii="Times New Roman" w:hAnsi="Times New Roman"/>
          <w:color w:val="000000"/>
          <w:sz w:val="24"/>
          <w:lang w:val="sv-SE"/>
        </w:rPr>
        <w:t xml:space="preserve">items to </w:t>
      </w:r>
      <w:r w:rsidR="005B607A">
        <w:rPr>
          <w:rFonts w:ascii="Times New Roman" w:hAnsi="Times New Roman"/>
          <w:color w:val="000000"/>
          <w:sz w:val="24"/>
          <w:lang w:val="sv-SE"/>
        </w:rPr>
        <w:t>represent</w:t>
      </w:r>
      <w:r>
        <w:rPr>
          <w:rFonts w:ascii="Times New Roman" w:hAnsi="Times New Roman"/>
          <w:color w:val="000000"/>
          <w:sz w:val="24"/>
          <w:lang w:val="sv-SE"/>
        </w:rPr>
        <w:t xml:space="preserve"> task commitment indicator as </w:t>
      </w:r>
      <w:r w:rsidR="005B607A">
        <w:rPr>
          <w:rFonts w:ascii="Times New Roman" w:hAnsi="Times New Roman"/>
          <w:color w:val="000000"/>
          <w:sz w:val="24"/>
          <w:lang w:val="sv-SE"/>
        </w:rPr>
        <w:t>far</w:t>
      </w:r>
      <w:r>
        <w:rPr>
          <w:rFonts w:ascii="Times New Roman" w:hAnsi="Times New Roman"/>
          <w:color w:val="000000"/>
          <w:sz w:val="24"/>
          <w:lang w:val="sv-SE"/>
        </w:rPr>
        <w:t xml:space="preserve"> as possible. </w:t>
      </w:r>
      <w:r w:rsidRPr="006808A3">
        <w:rPr>
          <w:rFonts w:ascii="Times New Roman" w:hAnsi="Times New Roman"/>
          <w:color w:val="000000"/>
          <w:sz w:val="24"/>
          <w:lang w:val="sv-SE"/>
        </w:rPr>
        <w:t xml:space="preserve">It is known that </w:t>
      </w:r>
      <w:r>
        <w:rPr>
          <w:rFonts w:ascii="Times New Roman" w:hAnsi="Times New Roman"/>
          <w:color w:val="000000"/>
          <w:sz w:val="24"/>
          <w:lang w:val="sv-SE"/>
        </w:rPr>
        <w:t xml:space="preserve">facilitating an </w:t>
      </w:r>
      <w:r w:rsidRPr="006808A3">
        <w:rPr>
          <w:rFonts w:ascii="Times New Roman" w:hAnsi="Times New Roman"/>
          <w:color w:val="000000"/>
          <w:sz w:val="24"/>
          <w:lang w:val="sv-SE"/>
        </w:rPr>
        <w:t xml:space="preserve">expert </w:t>
      </w:r>
      <w:r>
        <w:rPr>
          <w:rFonts w:ascii="Times New Roman" w:hAnsi="Times New Roman"/>
          <w:color w:val="000000"/>
          <w:sz w:val="24"/>
          <w:lang w:val="sv-SE"/>
        </w:rPr>
        <w:t xml:space="preserve">to give a judgment of </w:t>
      </w:r>
      <w:r w:rsidR="00224B11">
        <w:rPr>
          <w:rFonts w:ascii="Times New Roman" w:hAnsi="Times New Roman"/>
          <w:color w:val="000000"/>
          <w:sz w:val="24"/>
          <w:lang w:val="sv-SE"/>
        </w:rPr>
        <w:t xml:space="preserve">the </w:t>
      </w:r>
      <w:r>
        <w:rPr>
          <w:rFonts w:ascii="Times New Roman" w:hAnsi="Times New Roman"/>
          <w:color w:val="000000"/>
          <w:sz w:val="24"/>
          <w:lang w:val="sv-SE"/>
        </w:rPr>
        <w:t>item</w:t>
      </w:r>
      <w:r w:rsidRPr="006808A3">
        <w:rPr>
          <w:rFonts w:ascii="Times New Roman" w:hAnsi="Times New Roman"/>
          <w:color w:val="000000"/>
          <w:sz w:val="24"/>
          <w:lang w:val="sv-SE"/>
        </w:rPr>
        <w:t xml:space="preserve"> </w:t>
      </w:r>
      <w:r w:rsidR="00224B11">
        <w:rPr>
          <w:rFonts w:ascii="Times New Roman" w:hAnsi="Times New Roman"/>
          <w:color w:val="000000"/>
          <w:sz w:val="24"/>
          <w:lang w:val="sv-SE"/>
        </w:rPr>
        <w:t xml:space="preserve">created </w:t>
      </w:r>
      <w:r w:rsidRPr="006808A3">
        <w:rPr>
          <w:rFonts w:ascii="Times New Roman" w:hAnsi="Times New Roman"/>
          <w:color w:val="000000"/>
          <w:sz w:val="24"/>
          <w:lang w:val="sv-SE"/>
        </w:rPr>
        <w:t xml:space="preserve">is a typical procedure </w:t>
      </w:r>
      <w:r>
        <w:rPr>
          <w:rFonts w:ascii="Times New Roman" w:hAnsi="Times New Roman"/>
          <w:color w:val="000000"/>
          <w:sz w:val="24"/>
          <w:lang w:val="sv-SE"/>
        </w:rPr>
        <w:t xml:space="preserve">to ensure </w:t>
      </w:r>
      <w:r w:rsidR="00224B11">
        <w:rPr>
          <w:rFonts w:ascii="Times New Roman" w:hAnsi="Times New Roman"/>
          <w:color w:val="000000"/>
          <w:sz w:val="24"/>
          <w:lang w:val="sv-SE"/>
        </w:rPr>
        <w:t xml:space="preserve">its </w:t>
      </w:r>
      <w:r w:rsidRPr="006808A3">
        <w:rPr>
          <w:rFonts w:ascii="Times New Roman" w:hAnsi="Times New Roman"/>
          <w:color w:val="000000"/>
          <w:sz w:val="24"/>
          <w:lang w:val="sv-SE"/>
        </w:rPr>
        <w:t>content validity (Crocker &amp; Algina, 2008).</w:t>
      </w:r>
      <w:r w:rsidR="009E2854">
        <w:rPr>
          <w:rFonts w:ascii="Times New Roman" w:hAnsi="Times New Roman"/>
          <w:color w:val="000000"/>
          <w:sz w:val="24"/>
          <w:lang w:val="sv-SE"/>
        </w:rPr>
        <w:t xml:space="preserve"> </w:t>
      </w:r>
      <w:r w:rsidR="00A068AC" w:rsidRPr="00A068AC">
        <w:rPr>
          <w:rFonts w:ascii="Times New Roman" w:hAnsi="Times New Roman"/>
          <w:color w:val="000000"/>
          <w:sz w:val="24"/>
        </w:rPr>
        <w:t xml:space="preserve">After </w:t>
      </w:r>
      <w:r w:rsidR="00A068AC">
        <w:rPr>
          <w:rFonts w:ascii="Times New Roman" w:hAnsi="Times New Roman"/>
          <w:color w:val="000000"/>
          <w:sz w:val="24"/>
        </w:rPr>
        <w:t>pooling</w:t>
      </w:r>
      <w:r w:rsidR="00A068AC" w:rsidRPr="00A068AC">
        <w:rPr>
          <w:rFonts w:ascii="Times New Roman" w:hAnsi="Times New Roman"/>
          <w:color w:val="000000"/>
          <w:sz w:val="24"/>
        </w:rPr>
        <w:t xml:space="preserve"> the item</w:t>
      </w:r>
      <w:r w:rsidR="00A068AC">
        <w:rPr>
          <w:rFonts w:ascii="Times New Roman" w:hAnsi="Times New Roman"/>
          <w:color w:val="000000"/>
          <w:sz w:val="24"/>
        </w:rPr>
        <w:t>s</w:t>
      </w:r>
      <w:r w:rsidR="00A068AC" w:rsidRPr="00A068AC">
        <w:rPr>
          <w:rFonts w:ascii="Times New Roman" w:hAnsi="Times New Roman"/>
          <w:color w:val="000000"/>
          <w:sz w:val="24"/>
        </w:rPr>
        <w:t xml:space="preserve">, </w:t>
      </w:r>
      <w:r w:rsidR="007F6346">
        <w:rPr>
          <w:rFonts w:ascii="Times New Roman" w:hAnsi="Times New Roman"/>
          <w:color w:val="000000"/>
          <w:sz w:val="24"/>
        </w:rPr>
        <w:t xml:space="preserve">thus </w:t>
      </w:r>
      <w:r w:rsidR="00F42F9A">
        <w:rPr>
          <w:rFonts w:ascii="Times New Roman" w:hAnsi="Times New Roman"/>
          <w:color w:val="000000"/>
          <w:sz w:val="24"/>
        </w:rPr>
        <w:t xml:space="preserve">we conducted an expert judgment by asking a group of experts </w:t>
      </w:r>
      <w:r w:rsidR="00A068AC">
        <w:rPr>
          <w:rFonts w:ascii="Times New Roman" w:hAnsi="Times New Roman"/>
          <w:color w:val="000000"/>
          <w:sz w:val="24"/>
        </w:rPr>
        <w:t xml:space="preserve">to give their </w:t>
      </w:r>
      <w:r w:rsidR="00E7507D">
        <w:rPr>
          <w:rFonts w:ascii="Times New Roman" w:hAnsi="Times New Roman"/>
          <w:color w:val="000000"/>
          <w:sz w:val="24"/>
        </w:rPr>
        <w:t>feedback</w:t>
      </w:r>
      <w:r w:rsidR="00A068AC">
        <w:rPr>
          <w:rFonts w:ascii="Times New Roman" w:hAnsi="Times New Roman"/>
          <w:color w:val="000000"/>
          <w:sz w:val="24"/>
        </w:rPr>
        <w:t xml:space="preserve"> of the item appropriateness.</w:t>
      </w:r>
      <w:r w:rsidR="00F42F9A">
        <w:rPr>
          <w:rFonts w:ascii="Times New Roman" w:hAnsi="Times New Roman"/>
          <w:color w:val="000000"/>
          <w:sz w:val="24"/>
        </w:rPr>
        <w:t xml:space="preserve"> The experts consist of 2 persons with the background </w:t>
      </w:r>
      <w:r w:rsidR="0021021A">
        <w:rPr>
          <w:rFonts w:ascii="Times New Roman" w:hAnsi="Times New Roman"/>
          <w:color w:val="000000"/>
          <w:sz w:val="24"/>
        </w:rPr>
        <w:t>as school psychologist and</w:t>
      </w:r>
      <w:r w:rsidR="005B4011">
        <w:rPr>
          <w:rFonts w:ascii="Times New Roman" w:hAnsi="Times New Roman"/>
          <w:color w:val="000000"/>
          <w:sz w:val="24"/>
        </w:rPr>
        <w:t xml:space="preserve"> also</w:t>
      </w:r>
      <w:r w:rsidR="0021021A">
        <w:rPr>
          <w:rFonts w:ascii="Times New Roman" w:hAnsi="Times New Roman"/>
          <w:color w:val="000000"/>
          <w:sz w:val="24"/>
        </w:rPr>
        <w:t xml:space="preserve"> lecturer in </w:t>
      </w:r>
      <w:r w:rsidR="00F42F9A">
        <w:rPr>
          <w:rFonts w:ascii="Times New Roman" w:hAnsi="Times New Roman"/>
          <w:color w:val="000000"/>
          <w:sz w:val="24"/>
        </w:rPr>
        <w:t>psycholog</w:t>
      </w:r>
      <w:r w:rsidR="00E7507D">
        <w:rPr>
          <w:rFonts w:ascii="Times New Roman" w:hAnsi="Times New Roman"/>
          <w:color w:val="000000"/>
          <w:sz w:val="24"/>
        </w:rPr>
        <w:t>ical</w:t>
      </w:r>
      <w:r w:rsidR="00F42F9A">
        <w:rPr>
          <w:rFonts w:ascii="Times New Roman" w:hAnsi="Times New Roman"/>
          <w:color w:val="000000"/>
          <w:sz w:val="24"/>
        </w:rPr>
        <w:t xml:space="preserve"> measurement and 19 </w:t>
      </w:r>
      <w:r w:rsidR="0021021A">
        <w:rPr>
          <w:rFonts w:ascii="Times New Roman" w:hAnsi="Times New Roman"/>
          <w:color w:val="000000"/>
          <w:sz w:val="24"/>
        </w:rPr>
        <w:t xml:space="preserve">graduate </w:t>
      </w:r>
      <w:r w:rsidR="00F42F9A">
        <w:rPr>
          <w:rFonts w:ascii="Times New Roman" w:hAnsi="Times New Roman"/>
          <w:color w:val="000000"/>
          <w:sz w:val="24"/>
        </w:rPr>
        <w:t>psychology student</w:t>
      </w:r>
      <w:r w:rsidR="0021021A">
        <w:rPr>
          <w:rFonts w:ascii="Times New Roman" w:hAnsi="Times New Roman"/>
          <w:color w:val="000000"/>
          <w:sz w:val="24"/>
        </w:rPr>
        <w:t>s</w:t>
      </w:r>
      <w:r w:rsidR="00F42F9A">
        <w:rPr>
          <w:rFonts w:ascii="Times New Roman" w:hAnsi="Times New Roman"/>
          <w:color w:val="000000"/>
          <w:sz w:val="24"/>
        </w:rPr>
        <w:t>.</w:t>
      </w:r>
      <w:r w:rsidR="002E2162">
        <w:rPr>
          <w:rFonts w:ascii="Times New Roman" w:hAnsi="Times New Roman"/>
          <w:color w:val="000000"/>
          <w:sz w:val="24"/>
        </w:rPr>
        <w:t xml:space="preserve"> All the experts are asked to give their rating for each item for </w:t>
      </w:r>
      <w:r w:rsidR="00E7507D">
        <w:rPr>
          <w:rFonts w:ascii="Times New Roman" w:hAnsi="Times New Roman"/>
          <w:color w:val="000000"/>
          <w:sz w:val="24"/>
        </w:rPr>
        <w:t>its</w:t>
      </w:r>
      <w:r w:rsidR="002E2162">
        <w:rPr>
          <w:rFonts w:ascii="Times New Roman" w:hAnsi="Times New Roman"/>
          <w:color w:val="000000"/>
          <w:sz w:val="24"/>
        </w:rPr>
        <w:t xml:space="preserve"> representativeness related to </w:t>
      </w:r>
      <w:r w:rsidR="005B4011">
        <w:rPr>
          <w:rFonts w:ascii="Times New Roman" w:hAnsi="Times New Roman"/>
          <w:color w:val="000000"/>
          <w:sz w:val="24"/>
        </w:rPr>
        <w:t>the</w:t>
      </w:r>
      <w:r w:rsidR="002E2162">
        <w:rPr>
          <w:rFonts w:ascii="Times New Roman" w:hAnsi="Times New Roman"/>
          <w:color w:val="000000"/>
          <w:sz w:val="24"/>
        </w:rPr>
        <w:t xml:space="preserve"> indicator. </w:t>
      </w:r>
      <w:r w:rsidR="00673DA2">
        <w:rPr>
          <w:rFonts w:ascii="Times New Roman" w:hAnsi="Times New Roman"/>
          <w:color w:val="000000"/>
          <w:sz w:val="24"/>
        </w:rPr>
        <w:t>A total of 27 items is revised by taking into account the feedback gained from the experts</w:t>
      </w:r>
      <w:r w:rsidR="00E7507D">
        <w:rPr>
          <w:rFonts w:ascii="Times New Roman" w:hAnsi="Times New Roman"/>
          <w:color w:val="000000"/>
          <w:sz w:val="24"/>
        </w:rPr>
        <w:t xml:space="preserve">, ranging from </w:t>
      </w:r>
      <w:r w:rsidR="00673DA2">
        <w:rPr>
          <w:rFonts w:ascii="Times New Roman" w:hAnsi="Times New Roman"/>
          <w:color w:val="000000"/>
          <w:sz w:val="24"/>
        </w:rPr>
        <w:t>a nuance of social desirability</w:t>
      </w:r>
      <w:r w:rsidR="00E7507D">
        <w:rPr>
          <w:rFonts w:ascii="Times New Roman" w:hAnsi="Times New Roman"/>
          <w:color w:val="000000"/>
          <w:sz w:val="24"/>
        </w:rPr>
        <w:t>, ambiguities, double negative sentences, ineffective sentences, irrelevant items, the use of difficult terms, and the use of too many "I" word in the sentences</w:t>
      </w:r>
      <w:r w:rsidR="005B4011">
        <w:rPr>
          <w:rFonts w:ascii="Times New Roman" w:hAnsi="Times New Roman"/>
          <w:color w:val="000000"/>
          <w:sz w:val="24"/>
        </w:rPr>
        <w:t>.</w:t>
      </w:r>
    </w:p>
    <w:p w:rsidR="005B4011" w:rsidRDefault="005B4011" w:rsidP="006A772F">
      <w:pPr>
        <w:spacing w:after="0" w:line="240" w:lineRule="auto"/>
        <w:jc w:val="both"/>
        <w:rPr>
          <w:rFonts w:ascii="Times New Roman" w:hAnsi="Times New Roman"/>
          <w:color w:val="000000"/>
          <w:sz w:val="24"/>
          <w:lang w:val="sv-SE"/>
        </w:rPr>
      </w:pPr>
      <w:r>
        <w:rPr>
          <w:rFonts w:ascii="Times New Roman" w:hAnsi="Times New Roman"/>
          <w:color w:val="000000"/>
          <w:sz w:val="24"/>
        </w:rPr>
        <w:tab/>
      </w:r>
      <w:r w:rsidR="00E7507D">
        <w:rPr>
          <w:rFonts w:ascii="Times New Roman" w:hAnsi="Times New Roman"/>
          <w:color w:val="000000"/>
          <w:sz w:val="24"/>
        </w:rPr>
        <w:t xml:space="preserve">The items revised are then delivered to </w:t>
      </w:r>
      <w:r w:rsidR="002C64F9">
        <w:rPr>
          <w:rFonts w:ascii="Times New Roman" w:hAnsi="Times New Roman"/>
          <w:color w:val="000000"/>
          <w:sz w:val="24"/>
        </w:rPr>
        <w:t>16</w:t>
      </w:r>
      <w:r w:rsidR="00E7507D">
        <w:rPr>
          <w:rFonts w:ascii="Times New Roman" w:hAnsi="Times New Roman"/>
          <w:color w:val="000000"/>
          <w:sz w:val="24"/>
        </w:rPr>
        <w:t xml:space="preserve"> junior high school students </w:t>
      </w:r>
      <w:r w:rsidR="002C64F9">
        <w:rPr>
          <w:rFonts w:ascii="Times New Roman" w:hAnsi="Times New Roman"/>
          <w:color w:val="000000"/>
          <w:sz w:val="24"/>
        </w:rPr>
        <w:t xml:space="preserve">from acceleration class </w:t>
      </w:r>
      <w:r w:rsidR="00E7507D">
        <w:rPr>
          <w:rFonts w:ascii="Times New Roman" w:hAnsi="Times New Roman"/>
          <w:color w:val="000000"/>
          <w:sz w:val="24"/>
        </w:rPr>
        <w:t xml:space="preserve">to </w:t>
      </w:r>
      <w:r w:rsidR="002C64F9">
        <w:rPr>
          <w:rFonts w:ascii="Times New Roman" w:hAnsi="Times New Roman"/>
          <w:color w:val="000000"/>
          <w:sz w:val="24"/>
        </w:rPr>
        <w:t>examine</w:t>
      </w:r>
      <w:r w:rsidR="00E7507D">
        <w:rPr>
          <w:rFonts w:ascii="Times New Roman" w:hAnsi="Times New Roman"/>
          <w:color w:val="000000"/>
          <w:sz w:val="24"/>
        </w:rPr>
        <w:t xml:space="preserve"> its readability. </w:t>
      </w:r>
      <w:r w:rsidR="002C64F9">
        <w:rPr>
          <w:rFonts w:ascii="Times New Roman" w:hAnsi="Times New Roman"/>
          <w:color w:val="000000"/>
          <w:sz w:val="24"/>
        </w:rPr>
        <w:t xml:space="preserve">The test item readability </w:t>
      </w:r>
      <w:r>
        <w:rPr>
          <w:rFonts w:ascii="Times New Roman" w:hAnsi="Times New Roman"/>
          <w:color w:val="000000"/>
          <w:sz w:val="24"/>
        </w:rPr>
        <w:t>was</w:t>
      </w:r>
      <w:r w:rsidR="002C64F9">
        <w:rPr>
          <w:rFonts w:ascii="Times New Roman" w:hAnsi="Times New Roman"/>
          <w:color w:val="000000"/>
          <w:sz w:val="24"/>
        </w:rPr>
        <w:t xml:space="preserve"> conducted on 13 October 2014. We aim to check the students understanding of the item created based on the feedback given by the experts. They are allowed to </w:t>
      </w:r>
      <w:r w:rsidR="00662559">
        <w:rPr>
          <w:rFonts w:ascii="Times New Roman" w:hAnsi="Times New Roman"/>
          <w:color w:val="000000"/>
          <w:sz w:val="24"/>
        </w:rPr>
        <w:t xml:space="preserve">fill the questionnaire and also </w:t>
      </w:r>
      <w:r w:rsidR="002C64F9">
        <w:rPr>
          <w:rFonts w:ascii="Times New Roman" w:hAnsi="Times New Roman"/>
          <w:color w:val="000000"/>
          <w:sz w:val="24"/>
        </w:rPr>
        <w:t>give their comment on the test items, introduction, questionnaire layout, and questionnaire guideline. Generally, all the students understand what the item means. However, there are several items which contain unfamiliar word for the students, such as "voluntarily".</w:t>
      </w:r>
      <w:r w:rsidR="00DC6670">
        <w:rPr>
          <w:rFonts w:ascii="Times New Roman" w:hAnsi="Times New Roman"/>
          <w:color w:val="000000"/>
          <w:sz w:val="24"/>
        </w:rPr>
        <w:t xml:space="preserve"> The </w:t>
      </w:r>
      <w:r w:rsidR="002C64F9">
        <w:rPr>
          <w:rFonts w:ascii="Times New Roman" w:hAnsi="Times New Roman"/>
          <w:color w:val="000000"/>
          <w:sz w:val="24"/>
        </w:rPr>
        <w:t>students also g</w:t>
      </w:r>
      <w:r w:rsidR="001E08E4">
        <w:rPr>
          <w:rFonts w:ascii="Times New Roman" w:hAnsi="Times New Roman"/>
          <w:color w:val="000000"/>
          <w:sz w:val="24"/>
        </w:rPr>
        <w:t>ave</w:t>
      </w:r>
      <w:r w:rsidR="002C64F9">
        <w:rPr>
          <w:rFonts w:ascii="Times New Roman" w:hAnsi="Times New Roman"/>
          <w:color w:val="000000"/>
          <w:sz w:val="24"/>
        </w:rPr>
        <w:t xml:space="preserve"> feedback for changing the sentence in </w:t>
      </w:r>
      <w:r w:rsidR="001E08E4">
        <w:rPr>
          <w:rFonts w:ascii="Times New Roman" w:hAnsi="Times New Roman"/>
          <w:color w:val="000000"/>
          <w:sz w:val="24"/>
        </w:rPr>
        <w:t>introduction and guideline to be more effective.</w:t>
      </w:r>
      <w:r w:rsidR="00662559">
        <w:rPr>
          <w:rFonts w:ascii="Times New Roman" w:hAnsi="Times New Roman"/>
          <w:color w:val="000000"/>
          <w:sz w:val="24"/>
        </w:rPr>
        <w:t xml:space="preserve"> From the answer given, we found that 2 items </w:t>
      </w:r>
      <w:r w:rsidR="004A035C">
        <w:rPr>
          <w:rFonts w:ascii="Times New Roman" w:hAnsi="Times New Roman"/>
          <w:color w:val="000000"/>
          <w:sz w:val="24"/>
        </w:rPr>
        <w:t>were</w:t>
      </w:r>
      <w:r w:rsidR="00662559">
        <w:rPr>
          <w:rFonts w:ascii="Times New Roman" w:hAnsi="Times New Roman"/>
          <w:color w:val="000000"/>
          <w:sz w:val="24"/>
        </w:rPr>
        <w:t xml:space="preserve"> homogenously answered so these items </w:t>
      </w:r>
      <w:r w:rsidR="004A035C">
        <w:rPr>
          <w:rFonts w:ascii="Times New Roman" w:hAnsi="Times New Roman"/>
          <w:color w:val="000000"/>
          <w:sz w:val="24"/>
        </w:rPr>
        <w:t>were</w:t>
      </w:r>
      <w:r w:rsidR="00662559">
        <w:rPr>
          <w:rFonts w:ascii="Times New Roman" w:hAnsi="Times New Roman"/>
          <w:color w:val="000000"/>
          <w:sz w:val="24"/>
        </w:rPr>
        <w:t xml:space="preserve"> also revised to reduce its social desirability.</w:t>
      </w:r>
      <w:r w:rsidR="00EB7016">
        <w:rPr>
          <w:rFonts w:ascii="Times New Roman" w:hAnsi="Times New Roman"/>
          <w:color w:val="000000"/>
          <w:sz w:val="24"/>
        </w:rPr>
        <w:t xml:space="preserve"> The final revised version of Task Commitment Scale is then administered to the sample of acceleration class student to gather quantitative feedback </w:t>
      </w:r>
      <w:r w:rsidR="00B36B67">
        <w:rPr>
          <w:rFonts w:ascii="Times New Roman" w:hAnsi="Times New Roman"/>
          <w:color w:val="000000"/>
          <w:sz w:val="24"/>
        </w:rPr>
        <w:t>obtained f</w:t>
      </w:r>
      <w:r w:rsidR="00EB7016">
        <w:rPr>
          <w:rFonts w:ascii="Times New Roman" w:hAnsi="Times New Roman"/>
          <w:color w:val="000000"/>
          <w:sz w:val="24"/>
        </w:rPr>
        <w:t xml:space="preserve">rom statistical </w:t>
      </w:r>
      <w:r w:rsidR="00B36B67">
        <w:rPr>
          <w:rFonts w:ascii="Times New Roman" w:hAnsi="Times New Roman"/>
          <w:color w:val="000000"/>
          <w:sz w:val="24"/>
        </w:rPr>
        <w:t>analysis</w:t>
      </w:r>
      <w:r w:rsidR="00EB7016">
        <w:rPr>
          <w:rFonts w:ascii="Times New Roman" w:hAnsi="Times New Roman"/>
          <w:color w:val="000000"/>
          <w:sz w:val="24"/>
        </w:rPr>
        <w:t>.</w:t>
      </w:r>
    </w:p>
    <w:p w:rsidR="005B4011" w:rsidRDefault="005B4011" w:rsidP="006A772F">
      <w:pPr>
        <w:spacing w:after="0" w:line="240" w:lineRule="auto"/>
        <w:jc w:val="both"/>
        <w:rPr>
          <w:rFonts w:ascii="Times New Roman" w:hAnsi="Times New Roman"/>
          <w:color w:val="000000"/>
          <w:sz w:val="24"/>
          <w:lang w:val="sv-SE"/>
        </w:rPr>
      </w:pPr>
    </w:p>
    <w:p w:rsidR="00B36951" w:rsidRDefault="00B36951" w:rsidP="006A772F">
      <w:pPr>
        <w:spacing w:line="240" w:lineRule="auto"/>
        <w:jc w:val="both"/>
        <w:rPr>
          <w:rFonts w:ascii="Times New Roman" w:hAnsi="Times New Roman" w:cs="Times New Roman"/>
          <w:b/>
          <w:sz w:val="24"/>
          <w:szCs w:val="24"/>
        </w:rPr>
      </w:pPr>
      <w:r w:rsidRPr="00CE049E">
        <w:rPr>
          <w:rFonts w:ascii="Times New Roman" w:hAnsi="Times New Roman" w:cs="Times New Roman"/>
          <w:b/>
          <w:sz w:val="24"/>
          <w:szCs w:val="24"/>
        </w:rPr>
        <w:t>Result</w:t>
      </w:r>
    </w:p>
    <w:p w:rsidR="00E30C2F" w:rsidRDefault="000562CF" w:rsidP="006A772F">
      <w:pPr>
        <w:spacing w:line="240" w:lineRule="auto"/>
        <w:jc w:val="both"/>
        <w:rPr>
          <w:rFonts w:ascii="Times New Roman" w:hAnsi="Times New Roman" w:cs="Times New Roman"/>
          <w:sz w:val="24"/>
          <w:szCs w:val="24"/>
        </w:rPr>
      </w:pPr>
      <w:r w:rsidRPr="000562CF">
        <w:rPr>
          <w:rFonts w:ascii="Times New Roman" w:hAnsi="Times New Roman" w:cs="Times New Roman"/>
          <w:sz w:val="24"/>
          <w:szCs w:val="24"/>
        </w:rPr>
        <w:tab/>
        <w:t xml:space="preserve">From the </w:t>
      </w:r>
      <w:r w:rsidR="00356E99">
        <w:rPr>
          <w:rFonts w:ascii="Times New Roman" w:hAnsi="Times New Roman" w:cs="Times New Roman"/>
          <w:sz w:val="24"/>
          <w:szCs w:val="24"/>
        </w:rPr>
        <w:t xml:space="preserve">data collection, </w:t>
      </w:r>
      <w:r>
        <w:rPr>
          <w:rFonts w:ascii="Times New Roman" w:hAnsi="Times New Roman" w:cs="Times New Roman"/>
          <w:sz w:val="24"/>
          <w:szCs w:val="24"/>
        </w:rPr>
        <w:t xml:space="preserve">below are the descriptions of the </w:t>
      </w:r>
      <w:r w:rsidR="00356E99">
        <w:rPr>
          <w:rFonts w:ascii="Times New Roman" w:hAnsi="Times New Roman" w:cs="Times New Roman"/>
          <w:sz w:val="24"/>
          <w:szCs w:val="24"/>
        </w:rPr>
        <w:t xml:space="preserve">sample's </w:t>
      </w:r>
      <w:r>
        <w:rPr>
          <w:rFonts w:ascii="Times New Roman" w:hAnsi="Times New Roman" w:cs="Times New Roman"/>
          <w:sz w:val="24"/>
          <w:szCs w:val="24"/>
        </w:rPr>
        <w:t>responds recorded.</w:t>
      </w:r>
    </w:p>
    <w:p w:rsidR="00E35BA9" w:rsidRDefault="008C6BB3" w:rsidP="006A772F">
      <w:pPr>
        <w:spacing w:line="240" w:lineRule="auto"/>
        <w:jc w:val="both"/>
        <w:rPr>
          <w:rFonts w:ascii="Times New Roman" w:hAnsi="Times New Roman" w:cs="Times New Roman"/>
          <w:sz w:val="24"/>
          <w:szCs w:val="24"/>
        </w:rPr>
      </w:pPr>
      <w:r>
        <w:rPr>
          <w:rFonts w:ascii="Times New Roman" w:hAnsi="Times New Roman" w:cs="Times New Roman"/>
          <w:sz w:val="24"/>
          <w:szCs w:val="24"/>
        </w:rPr>
        <w:t>Reliability</w:t>
      </w:r>
    </w:p>
    <w:p w:rsidR="00356E99" w:rsidRDefault="00356E99" w:rsidP="006A772F">
      <w:pPr>
        <w:spacing w:line="240" w:lineRule="auto"/>
        <w:jc w:val="both"/>
        <w:rPr>
          <w:rFonts w:ascii="Times New Roman" w:hAnsi="Times New Roman"/>
          <w:sz w:val="24"/>
        </w:rPr>
      </w:pPr>
      <w:r>
        <w:rPr>
          <w:rFonts w:ascii="Times New Roman" w:hAnsi="Times New Roman"/>
          <w:sz w:val="24"/>
        </w:rPr>
        <w:tab/>
      </w:r>
      <w:r w:rsidRPr="00356E99">
        <w:rPr>
          <w:rFonts w:ascii="Times New Roman" w:hAnsi="Times New Roman"/>
          <w:sz w:val="24"/>
        </w:rPr>
        <w:t xml:space="preserve">Of the four types of reliability described by Cohen &amp; Swerdlik (1997), </w:t>
      </w:r>
      <w:r>
        <w:rPr>
          <w:rFonts w:ascii="Times New Roman" w:hAnsi="Times New Roman"/>
          <w:sz w:val="24"/>
        </w:rPr>
        <w:t>internal consistency technique</w:t>
      </w:r>
      <w:r w:rsidRPr="00356E99">
        <w:rPr>
          <w:rFonts w:ascii="Times New Roman" w:hAnsi="Times New Roman"/>
          <w:sz w:val="24"/>
        </w:rPr>
        <w:t xml:space="preserve"> </w:t>
      </w:r>
      <w:r>
        <w:rPr>
          <w:rFonts w:ascii="Times New Roman" w:hAnsi="Times New Roman"/>
          <w:sz w:val="24"/>
        </w:rPr>
        <w:t xml:space="preserve">is chosen </w:t>
      </w:r>
      <w:r w:rsidRPr="00356E99">
        <w:rPr>
          <w:rFonts w:ascii="Times New Roman" w:hAnsi="Times New Roman"/>
          <w:sz w:val="24"/>
        </w:rPr>
        <w:t xml:space="preserve">in the form of Cronbach's Alpha. Internal consistency method is used to </w:t>
      </w:r>
      <w:r>
        <w:rPr>
          <w:rFonts w:ascii="Times New Roman" w:hAnsi="Times New Roman"/>
          <w:sz w:val="24"/>
        </w:rPr>
        <w:t>test</w:t>
      </w:r>
      <w:r w:rsidRPr="00356E99">
        <w:rPr>
          <w:rFonts w:ascii="Times New Roman" w:hAnsi="Times New Roman"/>
          <w:sz w:val="24"/>
        </w:rPr>
        <w:t xml:space="preserve"> the consistency of response </w:t>
      </w:r>
      <w:r>
        <w:rPr>
          <w:rFonts w:ascii="Times New Roman" w:hAnsi="Times New Roman"/>
          <w:sz w:val="24"/>
        </w:rPr>
        <w:t xml:space="preserve">given </w:t>
      </w:r>
      <w:r w:rsidRPr="00356E99">
        <w:rPr>
          <w:rFonts w:ascii="Times New Roman" w:hAnsi="Times New Roman"/>
          <w:sz w:val="24"/>
        </w:rPr>
        <w:t xml:space="preserve">to all items on the test. </w:t>
      </w:r>
      <w:r>
        <w:rPr>
          <w:rFonts w:ascii="Times New Roman" w:hAnsi="Times New Roman"/>
          <w:sz w:val="24"/>
        </w:rPr>
        <w:t xml:space="preserve">Especially for a polytomous type of test, it is mandatory to use the </w:t>
      </w:r>
      <w:r w:rsidRPr="00356E99">
        <w:rPr>
          <w:rFonts w:ascii="Times New Roman" w:hAnsi="Times New Roman"/>
          <w:sz w:val="24"/>
        </w:rPr>
        <w:t>Cronbach's Alpha</w:t>
      </w:r>
      <w:r>
        <w:rPr>
          <w:rFonts w:ascii="Times New Roman" w:hAnsi="Times New Roman"/>
          <w:sz w:val="24"/>
        </w:rPr>
        <w:t xml:space="preserve"> value</w:t>
      </w:r>
      <w:r w:rsidRPr="00356E99">
        <w:rPr>
          <w:rFonts w:ascii="Times New Roman" w:hAnsi="Times New Roman"/>
          <w:sz w:val="24"/>
        </w:rPr>
        <w:t xml:space="preserve">. </w:t>
      </w:r>
      <w:r>
        <w:rPr>
          <w:rFonts w:ascii="Times New Roman" w:hAnsi="Times New Roman"/>
          <w:sz w:val="24"/>
        </w:rPr>
        <w:t xml:space="preserve">The Task </w:t>
      </w:r>
      <w:r w:rsidRPr="00356E99">
        <w:rPr>
          <w:rFonts w:ascii="Times New Roman" w:hAnsi="Times New Roman"/>
          <w:sz w:val="24"/>
        </w:rPr>
        <w:t xml:space="preserve">Commitment </w:t>
      </w:r>
      <w:r>
        <w:rPr>
          <w:rFonts w:ascii="Times New Roman" w:hAnsi="Times New Roman"/>
          <w:sz w:val="24"/>
        </w:rPr>
        <w:t xml:space="preserve">Scale itself is </w:t>
      </w:r>
      <w:r w:rsidR="00D7099C">
        <w:rPr>
          <w:rFonts w:ascii="Times New Roman" w:hAnsi="Times New Roman"/>
          <w:sz w:val="24"/>
        </w:rPr>
        <w:t>a polytomous scale where there are</w:t>
      </w:r>
      <w:r>
        <w:rPr>
          <w:rFonts w:ascii="Times New Roman" w:hAnsi="Times New Roman"/>
          <w:sz w:val="24"/>
        </w:rPr>
        <w:t xml:space="preserve"> several respond options with no right and wrong answer</w:t>
      </w:r>
      <w:r w:rsidRPr="00356E99">
        <w:rPr>
          <w:rFonts w:ascii="Times New Roman" w:hAnsi="Times New Roman"/>
          <w:sz w:val="24"/>
        </w:rPr>
        <w:t>.</w:t>
      </w:r>
      <w:r w:rsidR="00A87D4C">
        <w:rPr>
          <w:rFonts w:ascii="Times New Roman" w:hAnsi="Times New Roman"/>
          <w:sz w:val="24"/>
        </w:rPr>
        <w:t xml:space="preserve"> </w:t>
      </w:r>
      <w:r w:rsidRPr="00356E99">
        <w:rPr>
          <w:rFonts w:ascii="Times New Roman" w:hAnsi="Times New Roman"/>
          <w:sz w:val="24"/>
        </w:rPr>
        <w:t xml:space="preserve">From the </w:t>
      </w:r>
      <w:r w:rsidR="005F7DD7">
        <w:rPr>
          <w:rFonts w:ascii="Times New Roman" w:hAnsi="Times New Roman"/>
          <w:sz w:val="24"/>
        </w:rPr>
        <w:t>data obtained</w:t>
      </w:r>
      <w:r w:rsidR="00BC2F95">
        <w:rPr>
          <w:rFonts w:ascii="Times New Roman" w:hAnsi="Times New Roman"/>
          <w:sz w:val="24"/>
        </w:rPr>
        <w:t xml:space="preserve"> in</w:t>
      </w:r>
      <w:r w:rsidR="005F7DD7">
        <w:rPr>
          <w:rFonts w:ascii="Times New Roman" w:hAnsi="Times New Roman"/>
          <w:sz w:val="24"/>
        </w:rPr>
        <w:t>, the</w:t>
      </w:r>
      <w:r w:rsidRPr="00356E99">
        <w:rPr>
          <w:rFonts w:ascii="Times New Roman" w:hAnsi="Times New Roman"/>
          <w:sz w:val="24"/>
        </w:rPr>
        <w:t xml:space="preserve"> obtained coefficient </w:t>
      </w:r>
      <w:r w:rsidR="005F7DD7">
        <w:rPr>
          <w:rFonts w:ascii="Times New Roman" w:hAnsi="Times New Roman"/>
          <w:sz w:val="24"/>
        </w:rPr>
        <w:t>of Cronbach's Al</w:t>
      </w:r>
      <w:r w:rsidR="00BC2F95">
        <w:rPr>
          <w:rFonts w:ascii="Times New Roman" w:hAnsi="Times New Roman"/>
          <w:sz w:val="24"/>
        </w:rPr>
        <w:t>ph</w:t>
      </w:r>
      <w:r w:rsidR="005F7DD7">
        <w:rPr>
          <w:rFonts w:ascii="Times New Roman" w:hAnsi="Times New Roman"/>
          <w:sz w:val="24"/>
        </w:rPr>
        <w:t xml:space="preserve">a </w:t>
      </w:r>
      <w:r w:rsidR="00BC2F95">
        <w:rPr>
          <w:rFonts w:ascii="Times New Roman" w:hAnsi="Times New Roman"/>
          <w:sz w:val="24"/>
        </w:rPr>
        <w:t xml:space="preserve">is </w:t>
      </w:r>
      <w:r w:rsidRPr="00356E99">
        <w:rPr>
          <w:rFonts w:ascii="Times New Roman" w:hAnsi="Times New Roman"/>
          <w:sz w:val="24"/>
        </w:rPr>
        <w:t xml:space="preserve">0.874. </w:t>
      </w:r>
      <w:r w:rsidR="00BC2F95">
        <w:rPr>
          <w:rFonts w:ascii="Times New Roman" w:hAnsi="Times New Roman"/>
          <w:sz w:val="24"/>
        </w:rPr>
        <w:t xml:space="preserve">It means that </w:t>
      </w:r>
      <w:r w:rsidRPr="00356E99">
        <w:rPr>
          <w:rFonts w:ascii="Times New Roman" w:hAnsi="Times New Roman"/>
          <w:sz w:val="24"/>
        </w:rPr>
        <w:t>87.4% variance on the observed score is a tru</w:t>
      </w:r>
      <w:r w:rsidR="00BC2F95">
        <w:rPr>
          <w:rFonts w:ascii="Times New Roman" w:hAnsi="Times New Roman"/>
          <w:sz w:val="24"/>
        </w:rPr>
        <w:t xml:space="preserve">e score and 12.6% is an </w:t>
      </w:r>
      <w:r w:rsidRPr="00356E99">
        <w:rPr>
          <w:rFonts w:ascii="Times New Roman" w:hAnsi="Times New Roman"/>
          <w:sz w:val="24"/>
        </w:rPr>
        <w:t>error</w:t>
      </w:r>
      <w:r w:rsidR="00BC2F95">
        <w:rPr>
          <w:rFonts w:ascii="Times New Roman" w:hAnsi="Times New Roman"/>
          <w:sz w:val="24"/>
        </w:rPr>
        <w:t xml:space="preserve"> </w:t>
      </w:r>
      <w:r w:rsidR="00BC2F95" w:rsidRPr="00356E99">
        <w:rPr>
          <w:rFonts w:ascii="Times New Roman" w:hAnsi="Times New Roman"/>
          <w:sz w:val="24"/>
        </w:rPr>
        <w:t>variance</w:t>
      </w:r>
      <w:r w:rsidRPr="00356E99">
        <w:rPr>
          <w:rFonts w:ascii="Times New Roman" w:hAnsi="Times New Roman"/>
          <w:sz w:val="24"/>
        </w:rPr>
        <w:t xml:space="preserve">. Anastasi &amp; Urbina (1997) states that the </w:t>
      </w:r>
      <w:r w:rsidR="00BC2F95">
        <w:rPr>
          <w:rFonts w:ascii="Times New Roman" w:hAnsi="Times New Roman"/>
          <w:sz w:val="24"/>
        </w:rPr>
        <w:t>desired reliability coefficient</w:t>
      </w:r>
      <w:r w:rsidRPr="00356E99">
        <w:rPr>
          <w:rFonts w:ascii="Times New Roman" w:hAnsi="Times New Roman"/>
          <w:sz w:val="24"/>
        </w:rPr>
        <w:t xml:space="preserve"> </w:t>
      </w:r>
      <w:r w:rsidR="00BC2F95">
        <w:rPr>
          <w:rFonts w:ascii="Times New Roman" w:hAnsi="Times New Roman"/>
          <w:sz w:val="24"/>
        </w:rPr>
        <w:t xml:space="preserve">is </w:t>
      </w:r>
      <w:r w:rsidRPr="00356E99">
        <w:rPr>
          <w:rFonts w:ascii="Times New Roman" w:hAnsi="Times New Roman"/>
          <w:sz w:val="24"/>
        </w:rPr>
        <w:t>typically rang</w:t>
      </w:r>
      <w:r w:rsidR="00BC2F95">
        <w:rPr>
          <w:rFonts w:ascii="Times New Roman" w:hAnsi="Times New Roman"/>
          <w:sz w:val="24"/>
        </w:rPr>
        <w:t>e</w:t>
      </w:r>
      <w:r w:rsidRPr="00356E99">
        <w:rPr>
          <w:rFonts w:ascii="Times New Roman" w:hAnsi="Times New Roman"/>
          <w:sz w:val="24"/>
        </w:rPr>
        <w:t xml:space="preserve"> from 0.80 to 0.90. Therefore, it can be concluded that </w:t>
      </w:r>
      <w:r w:rsidR="00BC2F95">
        <w:rPr>
          <w:rFonts w:ascii="Times New Roman" w:hAnsi="Times New Roman"/>
          <w:sz w:val="24"/>
        </w:rPr>
        <w:t>Task Commitment Scale</w:t>
      </w:r>
      <w:r w:rsidR="00BC2F95" w:rsidRPr="00356E99">
        <w:rPr>
          <w:rFonts w:ascii="Times New Roman" w:hAnsi="Times New Roman"/>
          <w:sz w:val="24"/>
        </w:rPr>
        <w:t xml:space="preserve"> </w:t>
      </w:r>
      <w:r w:rsidR="00BC2F95">
        <w:rPr>
          <w:rFonts w:ascii="Times New Roman" w:hAnsi="Times New Roman"/>
          <w:sz w:val="24"/>
        </w:rPr>
        <w:t xml:space="preserve">is </w:t>
      </w:r>
      <w:r w:rsidRPr="00356E99">
        <w:rPr>
          <w:rFonts w:ascii="Times New Roman" w:hAnsi="Times New Roman"/>
          <w:sz w:val="24"/>
        </w:rPr>
        <w:t>a reliable measure</w:t>
      </w:r>
      <w:r w:rsidR="00550DDB">
        <w:rPr>
          <w:rFonts w:ascii="Times New Roman" w:hAnsi="Times New Roman"/>
          <w:sz w:val="24"/>
        </w:rPr>
        <w:t xml:space="preserve"> of task commitment</w:t>
      </w:r>
      <w:r w:rsidRPr="00356E99">
        <w:rPr>
          <w:rFonts w:ascii="Times New Roman" w:hAnsi="Times New Roman"/>
          <w:sz w:val="24"/>
        </w:rPr>
        <w:t xml:space="preserve"> </w:t>
      </w:r>
      <w:r w:rsidR="00BC2F95">
        <w:rPr>
          <w:rFonts w:ascii="Times New Roman" w:hAnsi="Times New Roman"/>
          <w:sz w:val="24"/>
        </w:rPr>
        <w:t>in terms of its internal consistency</w:t>
      </w:r>
      <w:r w:rsidRPr="00356E99">
        <w:rPr>
          <w:rFonts w:ascii="Times New Roman" w:hAnsi="Times New Roman"/>
          <w:sz w:val="24"/>
        </w:rPr>
        <w:t xml:space="preserve">. In other words, the items </w:t>
      </w:r>
      <w:r w:rsidR="00BC2F95">
        <w:rPr>
          <w:rFonts w:ascii="Times New Roman" w:hAnsi="Times New Roman"/>
          <w:sz w:val="24"/>
        </w:rPr>
        <w:t xml:space="preserve">on the scale </w:t>
      </w:r>
      <w:r w:rsidRPr="00356E99">
        <w:rPr>
          <w:rFonts w:ascii="Times New Roman" w:hAnsi="Times New Roman"/>
          <w:sz w:val="24"/>
        </w:rPr>
        <w:t>are homogeneous or the item</w:t>
      </w:r>
      <w:r w:rsidR="00BC2F95">
        <w:rPr>
          <w:rFonts w:ascii="Times New Roman" w:hAnsi="Times New Roman"/>
          <w:sz w:val="24"/>
        </w:rPr>
        <w:t>s</w:t>
      </w:r>
      <w:r w:rsidRPr="00356E99">
        <w:rPr>
          <w:rFonts w:ascii="Times New Roman" w:hAnsi="Times New Roman"/>
          <w:sz w:val="24"/>
        </w:rPr>
        <w:t xml:space="preserve"> measure the same attribute.</w:t>
      </w:r>
    </w:p>
    <w:p w:rsidR="00AB0B32" w:rsidRDefault="00AB0B32" w:rsidP="006A772F">
      <w:pPr>
        <w:spacing w:line="240" w:lineRule="auto"/>
        <w:jc w:val="both"/>
        <w:rPr>
          <w:rFonts w:ascii="Times New Roman" w:hAnsi="Times New Roman"/>
          <w:sz w:val="24"/>
        </w:rPr>
      </w:pPr>
    </w:p>
    <w:p w:rsidR="00AB0B32" w:rsidRDefault="00AB0B32" w:rsidP="006A772F">
      <w:pPr>
        <w:spacing w:line="240" w:lineRule="auto"/>
        <w:jc w:val="both"/>
        <w:rPr>
          <w:rFonts w:ascii="Times New Roman" w:hAnsi="Times New Roman"/>
          <w:sz w:val="24"/>
        </w:rPr>
      </w:pPr>
    </w:p>
    <w:p w:rsidR="00A37162" w:rsidRDefault="00A37162" w:rsidP="006A772F">
      <w:pPr>
        <w:spacing w:line="240" w:lineRule="auto"/>
        <w:jc w:val="both"/>
        <w:rPr>
          <w:rFonts w:ascii="Times New Roman" w:hAnsi="Times New Roman"/>
          <w:sz w:val="24"/>
        </w:rPr>
      </w:pPr>
      <w:r>
        <w:rPr>
          <w:rFonts w:ascii="Times New Roman" w:hAnsi="Times New Roman"/>
          <w:sz w:val="24"/>
        </w:rPr>
        <w:lastRenderedPageBreak/>
        <w:t>Item Analysis</w:t>
      </w:r>
    </w:p>
    <w:p w:rsidR="00A37162" w:rsidRDefault="00A37162" w:rsidP="006A772F">
      <w:pPr>
        <w:spacing w:line="240" w:lineRule="auto"/>
        <w:jc w:val="both"/>
        <w:rPr>
          <w:rFonts w:ascii="Times New Roman" w:hAnsi="Times New Roman" w:cs="Times New Roman"/>
          <w:sz w:val="24"/>
          <w:szCs w:val="24"/>
        </w:rPr>
      </w:pPr>
      <w:r>
        <w:rPr>
          <w:rFonts w:ascii="Times New Roman" w:hAnsi="Times New Roman"/>
          <w:sz w:val="24"/>
        </w:rPr>
        <w:tab/>
      </w:r>
      <w:r w:rsidRPr="00A37162">
        <w:rPr>
          <w:rFonts w:ascii="Times New Roman" w:hAnsi="Times New Roman"/>
          <w:sz w:val="24"/>
        </w:rPr>
        <w:t xml:space="preserve">The item analysis </w:t>
      </w:r>
      <w:r>
        <w:rPr>
          <w:rFonts w:ascii="Times New Roman" w:hAnsi="Times New Roman"/>
          <w:sz w:val="24"/>
        </w:rPr>
        <w:t xml:space="preserve">is conducted using the </w:t>
      </w:r>
      <w:r w:rsidRPr="00A37162">
        <w:rPr>
          <w:rFonts w:ascii="Times New Roman" w:hAnsi="Times New Roman"/>
          <w:sz w:val="24"/>
        </w:rPr>
        <w:t xml:space="preserve">corrected </w:t>
      </w:r>
      <w:r>
        <w:rPr>
          <w:rFonts w:ascii="Times New Roman" w:hAnsi="Times New Roman"/>
          <w:sz w:val="24"/>
        </w:rPr>
        <w:t xml:space="preserve">item-total correlation </w:t>
      </w:r>
      <w:r w:rsidRPr="00F434D3">
        <w:rPr>
          <w:rFonts w:ascii="Times New Roman" w:hAnsi="Times New Roman"/>
          <w:sz w:val="24"/>
          <w:szCs w:val="24"/>
        </w:rPr>
        <w:t>(</w:t>
      </w:r>
      <w:r>
        <w:rPr>
          <w:rFonts w:ascii="Times New Roman" w:hAnsi="Times New Roman"/>
          <w:sz w:val="24"/>
          <w:szCs w:val="24"/>
        </w:rPr>
        <w:t>c</w:t>
      </w:r>
      <w:r w:rsidRPr="00F434D3">
        <w:rPr>
          <w:rFonts w:ascii="Times New Roman" w:hAnsi="Times New Roman"/>
          <w:sz w:val="24"/>
          <w:szCs w:val="24"/>
        </w:rPr>
        <w:t>r</w:t>
      </w:r>
      <w:r>
        <w:rPr>
          <w:rFonts w:ascii="Times New Roman" w:hAnsi="Times New Roman"/>
          <w:sz w:val="24"/>
          <w:szCs w:val="24"/>
          <w:vertAlign w:val="subscript"/>
        </w:rPr>
        <w:t>it</w:t>
      </w:r>
      <w:r w:rsidRPr="00F434D3">
        <w:rPr>
          <w:rFonts w:ascii="Times New Roman" w:hAnsi="Times New Roman"/>
          <w:sz w:val="24"/>
          <w:szCs w:val="24"/>
        </w:rPr>
        <w:t>)</w:t>
      </w:r>
      <w:r>
        <w:rPr>
          <w:rFonts w:ascii="Times New Roman" w:hAnsi="Times New Roman"/>
          <w:sz w:val="24"/>
        </w:rPr>
        <w:t xml:space="preserve"> as a</w:t>
      </w:r>
      <w:r w:rsidRPr="00A37162">
        <w:rPr>
          <w:rFonts w:ascii="Times New Roman" w:hAnsi="Times New Roman"/>
          <w:sz w:val="24"/>
        </w:rPr>
        <w:t xml:space="preserve"> part of item discrimination</w:t>
      </w:r>
      <w:r>
        <w:rPr>
          <w:rFonts w:ascii="Times New Roman" w:hAnsi="Times New Roman"/>
          <w:sz w:val="24"/>
        </w:rPr>
        <w:t xml:space="preserve"> index</w:t>
      </w:r>
      <w:r w:rsidRPr="00A37162">
        <w:rPr>
          <w:rFonts w:ascii="Times New Roman" w:hAnsi="Times New Roman"/>
          <w:sz w:val="24"/>
        </w:rPr>
        <w:t xml:space="preserve">. Corrected item total correlation </w:t>
      </w:r>
      <w:r w:rsidRPr="00F434D3">
        <w:rPr>
          <w:rFonts w:ascii="Times New Roman" w:hAnsi="Times New Roman"/>
          <w:sz w:val="24"/>
          <w:szCs w:val="24"/>
        </w:rPr>
        <w:t>(</w:t>
      </w:r>
      <w:r>
        <w:rPr>
          <w:rFonts w:ascii="Times New Roman" w:hAnsi="Times New Roman"/>
          <w:sz w:val="24"/>
          <w:szCs w:val="24"/>
        </w:rPr>
        <w:t>c</w:t>
      </w:r>
      <w:r w:rsidRPr="00F434D3">
        <w:rPr>
          <w:rFonts w:ascii="Times New Roman" w:hAnsi="Times New Roman"/>
          <w:sz w:val="24"/>
          <w:szCs w:val="24"/>
        </w:rPr>
        <w:t>r</w:t>
      </w:r>
      <w:r>
        <w:rPr>
          <w:rFonts w:ascii="Times New Roman" w:hAnsi="Times New Roman"/>
          <w:sz w:val="24"/>
          <w:szCs w:val="24"/>
          <w:vertAlign w:val="subscript"/>
        </w:rPr>
        <w:t>it</w:t>
      </w:r>
      <w:r w:rsidRPr="00F434D3">
        <w:rPr>
          <w:rFonts w:ascii="Times New Roman" w:hAnsi="Times New Roman"/>
          <w:sz w:val="24"/>
          <w:szCs w:val="24"/>
        </w:rPr>
        <w:t>)</w:t>
      </w:r>
      <w:r>
        <w:rPr>
          <w:rFonts w:ascii="Times New Roman" w:hAnsi="Times New Roman"/>
          <w:sz w:val="24"/>
          <w:szCs w:val="24"/>
        </w:rPr>
        <w:t xml:space="preserve"> </w:t>
      </w:r>
      <w:r w:rsidRPr="00A37162">
        <w:rPr>
          <w:rFonts w:ascii="Times New Roman" w:hAnsi="Times New Roman"/>
          <w:sz w:val="24"/>
        </w:rPr>
        <w:t xml:space="preserve">is used to </w:t>
      </w:r>
      <w:r>
        <w:rPr>
          <w:rFonts w:ascii="Times New Roman" w:hAnsi="Times New Roman"/>
          <w:sz w:val="24"/>
        </w:rPr>
        <w:t>examine</w:t>
      </w:r>
      <w:r w:rsidRPr="00A37162">
        <w:rPr>
          <w:rFonts w:ascii="Times New Roman" w:hAnsi="Times New Roman"/>
          <w:sz w:val="24"/>
        </w:rPr>
        <w:t xml:space="preserve"> if the test as a whole and each </w:t>
      </w:r>
      <w:r>
        <w:rPr>
          <w:rFonts w:ascii="Times New Roman" w:hAnsi="Times New Roman"/>
          <w:sz w:val="24"/>
        </w:rPr>
        <w:t xml:space="preserve">of its </w:t>
      </w:r>
      <w:r w:rsidRPr="00A37162">
        <w:rPr>
          <w:rFonts w:ascii="Times New Roman" w:hAnsi="Times New Roman"/>
          <w:sz w:val="24"/>
        </w:rPr>
        <w:t xml:space="preserve">item measures the same construct. In addition, </w:t>
      </w:r>
      <w:r>
        <w:rPr>
          <w:rFonts w:ascii="Times New Roman" w:hAnsi="Times New Roman"/>
          <w:sz w:val="24"/>
        </w:rPr>
        <w:t xml:space="preserve">we can also gather information about which item is a </w:t>
      </w:r>
      <w:r w:rsidRPr="00A37162">
        <w:rPr>
          <w:rFonts w:ascii="Times New Roman" w:hAnsi="Times New Roman"/>
          <w:sz w:val="24"/>
        </w:rPr>
        <w:t xml:space="preserve">good </w:t>
      </w:r>
      <w:r>
        <w:rPr>
          <w:rFonts w:ascii="Times New Roman" w:hAnsi="Times New Roman"/>
          <w:sz w:val="24"/>
        </w:rPr>
        <w:t xml:space="preserve">one to </w:t>
      </w:r>
      <w:r w:rsidRPr="00A37162">
        <w:rPr>
          <w:rFonts w:ascii="Times New Roman" w:hAnsi="Times New Roman"/>
          <w:sz w:val="24"/>
        </w:rPr>
        <w:t xml:space="preserve">distinguish between individuals </w:t>
      </w:r>
      <w:r w:rsidR="00E86A36">
        <w:rPr>
          <w:rFonts w:ascii="Times New Roman" w:hAnsi="Times New Roman"/>
          <w:sz w:val="24"/>
        </w:rPr>
        <w:t xml:space="preserve">who has </w:t>
      </w:r>
      <w:r>
        <w:rPr>
          <w:rFonts w:ascii="Times New Roman" w:hAnsi="Times New Roman"/>
          <w:sz w:val="24"/>
        </w:rPr>
        <w:t>the measured characteristic</w:t>
      </w:r>
      <w:r w:rsidR="00E86A36">
        <w:rPr>
          <w:rFonts w:ascii="Times New Roman" w:hAnsi="Times New Roman"/>
          <w:sz w:val="24"/>
        </w:rPr>
        <w:t xml:space="preserve"> and individuals who do</w:t>
      </w:r>
      <w:r w:rsidRPr="00A37162">
        <w:rPr>
          <w:rFonts w:ascii="Times New Roman" w:hAnsi="Times New Roman"/>
          <w:sz w:val="24"/>
        </w:rPr>
        <w:t xml:space="preserve"> not have th</w:t>
      </w:r>
      <w:r>
        <w:rPr>
          <w:rFonts w:ascii="Times New Roman" w:hAnsi="Times New Roman"/>
          <w:sz w:val="24"/>
        </w:rPr>
        <w:t xml:space="preserve">at characteristic </w:t>
      </w:r>
      <w:r w:rsidRPr="00A37162">
        <w:rPr>
          <w:rFonts w:ascii="Times New Roman" w:hAnsi="Times New Roman"/>
          <w:sz w:val="24"/>
        </w:rPr>
        <w:t>(Cohen, 2010).</w:t>
      </w:r>
      <w:r w:rsidR="000A179F">
        <w:rPr>
          <w:rFonts w:ascii="Times New Roman" w:hAnsi="Times New Roman"/>
          <w:sz w:val="24"/>
        </w:rPr>
        <w:t xml:space="preserve"> </w:t>
      </w:r>
      <w:r w:rsidR="00DA7FA0">
        <w:rPr>
          <w:rFonts w:ascii="Times New Roman" w:hAnsi="Times New Roman"/>
          <w:sz w:val="24"/>
        </w:rPr>
        <w:t xml:space="preserve">We use the standard </w:t>
      </w:r>
      <w:r w:rsidR="00DA7FA0">
        <w:rPr>
          <w:rFonts w:ascii="Times New Roman" w:hAnsi="Times New Roman"/>
          <w:sz w:val="24"/>
          <w:szCs w:val="24"/>
        </w:rPr>
        <w:t>c</w:t>
      </w:r>
      <w:r w:rsidR="00DA7FA0" w:rsidRPr="00F434D3">
        <w:rPr>
          <w:rFonts w:ascii="Times New Roman" w:hAnsi="Times New Roman"/>
          <w:sz w:val="24"/>
          <w:szCs w:val="24"/>
        </w:rPr>
        <w:t>r</w:t>
      </w:r>
      <w:r w:rsidR="00DA7FA0">
        <w:rPr>
          <w:rFonts w:ascii="Times New Roman" w:hAnsi="Times New Roman"/>
          <w:sz w:val="24"/>
          <w:szCs w:val="24"/>
          <w:vertAlign w:val="subscript"/>
        </w:rPr>
        <w:t xml:space="preserve">it </w:t>
      </w:r>
      <w:r w:rsidR="00DA7FA0" w:rsidRPr="00F434D3">
        <w:rPr>
          <w:rFonts w:ascii="Times New Roman" w:hAnsi="Times New Roman"/>
          <w:sz w:val="24"/>
          <w:szCs w:val="24"/>
        </w:rPr>
        <w:t xml:space="preserve"> </w:t>
      </w:r>
      <w:r w:rsidR="00026B18" w:rsidRPr="00737561">
        <w:rPr>
          <w:rFonts w:ascii="Times New Roman" w:hAnsi="Times New Roman"/>
          <w:position w:val="-1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equationxml="&lt;">
            <v:imagedata r:id="rId8" o:title="" chromakey="white"/>
          </v:shape>
        </w:pict>
      </w:r>
      <w:r w:rsidR="00DA7FA0" w:rsidRPr="00F434D3">
        <w:rPr>
          <w:rFonts w:ascii="Times New Roman" w:hAnsi="Times New Roman"/>
          <w:sz w:val="24"/>
          <w:szCs w:val="24"/>
        </w:rPr>
        <w:t xml:space="preserve"> 0.2 </w:t>
      </w:r>
      <w:r w:rsidR="00DA7FA0">
        <w:rPr>
          <w:rFonts w:ascii="Times New Roman" w:hAnsi="Times New Roman"/>
          <w:sz w:val="24"/>
          <w:szCs w:val="24"/>
        </w:rPr>
        <w:t xml:space="preserve">as stated by </w:t>
      </w:r>
      <w:r w:rsidR="00DA7FA0" w:rsidRPr="00F434D3">
        <w:rPr>
          <w:rFonts w:ascii="Times New Roman" w:hAnsi="Times New Roman"/>
          <w:sz w:val="24"/>
          <w:szCs w:val="24"/>
        </w:rPr>
        <w:t>Nunnally &amp; Bernstein (1994)</w:t>
      </w:r>
      <w:r w:rsidR="00DA7FA0">
        <w:rPr>
          <w:rFonts w:ascii="Times New Roman" w:hAnsi="Times New Roman"/>
          <w:sz w:val="24"/>
          <w:szCs w:val="24"/>
        </w:rPr>
        <w:t xml:space="preserve"> to be sure that the items have the capacity to differentiate between those with high task commitment and those with low task commitment.  </w:t>
      </w:r>
      <w:r w:rsidR="005B774D">
        <w:rPr>
          <w:rFonts w:ascii="Times New Roman" w:hAnsi="Times New Roman"/>
          <w:sz w:val="24"/>
          <w:szCs w:val="24"/>
        </w:rPr>
        <w:t>We also considered the</w:t>
      </w:r>
      <w:r w:rsidR="006E199A">
        <w:rPr>
          <w:rFonts w:ascii="Times New Roman" w:hAnsi="Times New Roman"/>
          <w:sz w:val="24"/>
          <w:szCs w:val="24"/>
        </w:rPr>
        <w:t xml:space="preserve"> </w:t>
      </w:r>
      <w:r w:rsidR="005B774D">
        <w:rPr>
          <w:rFonts w:ascii="Times New Roman" w:hAnsi="Times New Roman"/>
          <w:sz w:val="24"/>
          <w:szCs w:val="24"/>
        </w:rPr>
        <w:t xml:space="preserve">Cronbach's Alpha if item deleted, in which we eliminated the items that </w:t>
      </w:r>
      <w:r w:rsidR="006E199A">
        <w:rPr>
          <w:rFonts w:ascii="Times New Roman" w:hAnsi="Times New Roman"/>
          <w:sz w:val="24"/>
          <w:szCs w:val="24"/>
        </w:rPr>
        <w:t xml:space="preserve">are shown to </w:t>
      </w:r>
      <w:r w:rsidR="005B774D">
        <w:rPr>
          <w:rFonts w:ascii="Times New Roman" w:hAnsi="Times New Roman"/>
          <w:sz w:val="24"/>
          <w:szCs w:val="24"/>
        </w:rPr>
        <w:t>increase the overall alpha level</w:t>
      </w:r>
      <w:r w:rsidR="006E199A">
        <w:rPr>
          <w:rFonts w:ascii="Times New Roman" w:hAnsi="Times New Roman"/>
          <w:sz w:val="24"/>
          <w:szCs w:val="24"/>
        </w:rPr>
        <w:t xml:space="preserve"> </w:t>
      </w:r>
      <w:r w:rsidR="00C35831">
        <w:rPr>
          <w:rFonts w:ascii="Times New Roman" w:hAnsi="Times New Roman"/>
          <w:sz w:val="24"/>
          <w:szCs w:val="24"/>
        </w:rPr>
        <w:t>if</w:t>
      </w:r>
      <w:r w:rsidR="006E199A">
        <w:rPr>
          <w:rFonts w:ascii="Times New Roman" w:hAnsi="Times New Roman"/>
          <w:sz w:val="24"/>
          <w:szCs w:val="24"/>
        </w:rPr>
        <w:t xml:space="preserve"> being </w:t>
      </w:r>
      <w:r w:rsidR="00D7099C">
        <w:rPr>
          <w:rFonts w:ascii="Times New Roman" w:hAnsi="Times New Roman"/>
          <w:sz w:val="24"/>
          <w:szCs w:val="24"/>
        </w:rPr>
        <w:t>removed</w:t>
      </w:r>
      <w:r w:rsidR="005B774D">
        <w:rPr>
          <w:rFonts w:ascii="Times New Roman" w:hAnsi="Times New Roman"/>
          <w:sz w:val="24"/>
          <w:szCs w:val="24"/>
        </w:rPr>
        <w:t xml:space="preserve">. </w:t>
      </w:r>
      <w:r w:rsidR="00DA7FA0">
        <w:rPr>
          <w:rFonts w:ascii="Times New Roman" w:hAnsi="Times New Roman"/>
          <w:sz w:val="24"/>
          <w:szCs w:val="24"/>
        </w:rPr>
        <w:t>In addition, the representativeness of each indicator within the test as a whole is also considered.</w:t>
      </w:r>
      <w:r w:rsidR="00D7099C">
        <w:rPr>
          <w:rFonts w:ascii="Times New Roman" w:hAnsi="Times New Roman"/>
          <w:sz w:val="24"/>
          <w:szCs w:val="24"/>
        </w:rPr>
        <w:t xml:space="preserve"> By holding to these standards, </w:t>
      </w:r>
      <w:r w:rsidR="00C35831">
        <w:rPr>
          <w:rFonts w:ascii="Times New Roman" w:hAnsi="Times New Roman"/>
          <w:sz w:val="24"/>
          <w:szCs w:val="24"/>
        </w:rPr>
        <w:t>e</w:t>
      </w:r>
      <w:r w:rsidR="000A179F">
        <w:rPr>
          <w:rFonts w:ascii="Times New Roman" w:hAnsi="Times New Roman"/>
          <w:sz w:val="24"/>
        </w:rPr>
        <w:t>ach 60 items of Task Commitment Scale is analyzed</w:t>
      </w:r>
      <w:r w:rsidR="00C35831">
        <w:rPr>
          <w:rFonts w:ascii="Times New Roman" w:hAnsi="Times New Roman"/>
          <w:sz w:val="24"/>
        </w:rPr>
        <w:t>. T</w:t>
      </w:r>
      <w:r w:rsidR="000A179F">
        <w:rPr>
          <w:rFonts w:ascii="Times New Roman" w:hAnsi="Times New Roman"/>
          <w:sz w:val="24"/>
        </w:rPr>
        <w:t>hose</w:t>
      </w:r>
      <w:r w:rsidR="00DA7FA0">
        <w:rPr>
          <w:rFonts w:ascii="Times New Roman" w:hAnsi="Times New Roman"/>
          <w:sz w:val="24"/>
          <w:szCs w:val="24"/>
        </w:rPr>
        <w:t xml:space="preserve"> </w:t>
      </w:r>
      <w:r w:rsidR="00C35831">
        <w:rPr>
          <w:rFonts w:ascii="Times New Roman" w:hAnsi="Times New Roman"/>
          <w:sz w:val="24"/>
          <w:szCs w:val="24"/>
        </w:rPr>
        <w:t xml:space="preserve">items </w:t>
      </w:r>
      <w:r w:rsidR="00DA7FA0" w:rsidRPr="00DA7FA0">
        <w:rPr>
          <w:rFonts w:ascii="Times New Roman" w:hAnsi="Times New Roman"/>
          <w:iCs/>
          <w:sz w:val="24"/>
          <w:szCs w:val="24"/>
        </w:rPr>
        <w:t>that have not met the</w:t>
      </w:r>
      <w:r w:rsidR="00DA7FA0">
        <w:rPr>
          <w:rFonts w:ascii="Times New Roman" w:hAnsi="Times New Roman"/>
          <w:iCs/>
          <w:sz w:val="24"/>
          <w:szCs w:val="24"/>
        </w:rPr>
        <w:t xml:space="preserve">se requirements </w:t>
      </w:r>
      <w:r w:rsidR="00DA7FA0" w:rsidRPr="00DA7FA0">
        <w:rPr>
          <w:rFonts w:ascii="Times New Roman" w:hAnsi="Times New Roman"/>
          <w:iCs/>
          <w:sz w:val="24"/>
          <w:szCs w:val="24"/>
        </w:rPr>
        <w:t>are eliminated.</w:t>
      </w:r>
      <w:r w:rsidR="00D46DF0">
        <w:rPr>
          <w:rFonts w:ascii="Times New Roman" w:hAnsi="Times New Roman"/>
          <w:iCs/>
          <w:sz w:val="24"/>
          <w:szCs w:val="24"/>
        </w:rPr>
        <w:t xml:space="preserve"> The result of item analysis is </w:t>
      </w:r>
      <w:r w:rsidR="00211185">
        <w:rPr>
          <w:rFonts w:ascii="Times New Roman" w:hAnsi="Times New Roman" w:cs="Times New Roman"/>
          <w:sz w:val="24"/>
          <w:szCs w:val="24"/>
        </w:rPr>
        <w:t>listed below</w:t>
      </w:r>
      <w:r w:rsidR="00D46DF0">
        <w:rPr>
          <w:rFonts w:ascii="Times New Roman" w:hAnsi="Times New Roman" w:cs="Times New Roman"/>
          <w:sz w:val="24"/>
          <w:szCs w:val="24"/>
        </w:rPr>
        <w:t>:</w:t>
      </w:r>
    </w:p>
    <w:p w:rsidR="009E2854" w:rsidRDefault="009E2854" w:rsidP="006A772F">
      <w:pPr>
        <w:spacing w:line="240" w:lineRule="auto"/>
        <w:jc w:val="both"/>
        <w:rPr>
          <w:rFonts w:ascii="Times New Roman" w:hAnsi="Times New Roman"/>
          <w:sz w:val="24"/>
        </w:rPr>
      </w:pPr>
    </w:p>
    <w:tbl>
      <w:tblPr>
        <w:tblStyle w:val="TableGrid"/>
        <w:tblW w:w="9414" w:type="dxa"/>
        <w:tblInd w:w="108" w:type="dxa"/>
        <w:tblBorders>
          <w:left w:val="none" w:sz="0" w:space="0" w:color="auto"/>
          <w:right w:val="none" w:sz="0" w:space="0" w:color="auto"/>
          <w:insideV w:val="none" w:sz="0" w:space="0" w:color="auto"/>
        </w:tblBorders>
        <w:tblLook w:val="04A0"/>
      </w:tblPr>
      <w:tblGrid>
        <w:gridCol w:w="709"/>
        <w:gridCol w:w="2268"/>
        <w:gridCol w:w="1344"/>
        <w:gridCol w:w="1206"/>
        <w:gridCol w:w="1419"/>
        <w:gridCol w:w="1333"/>
        <w:gridCol w:w="1135"/>
      </w:tblGrid>
      <w:tr w:rsidR="00C0155A" w:rsidRPr="00375356" w:rsidTr="00C0155A">
        <w:tc>
          <w:tcPr>
            <w:tcW w:w="709" w:type="dxa"/>
            <w:vAlign w:val="center"/>
          </w:tcPr>
          <w:p w:rsidR="00C0155A" w:rsidRPr="001E6C3D" w:rsidRDefault="00C0155A" w:rsidP="00C0155A">
            <w:pPr>
              <w:jc w:val="center"/>
              <w:rPr>
                <w:rFonts w:ascii="Times New Roman" w:hAnsi="Times New Roman" w:cs="Times New Roman"/>
                <w:b/>
                <w:sz w:val="20"/>
                <w:szCs w:val="20"/>
              </w:rPr>
            </w:pPr>
            <w:r>
              <w:rPr>
                <w:rFonts w:ascii="Times New Roman" w:hAnsi="Times New Roman" w:cs="Times New Roman"/>
                <w:b/>
                <w:sz w:val="20"/>
                <w:szCs w:val="20"/>
              </w:rPr>
              <w:t>No</w:t>
            </w:r>
          </w:p>
        </w:tc>
        <w:tc>
          <w:tcPr>
            <w:tcW w:w="2268" w:type="dxa"/>
            <w:vAlign w:val="center"/>
          </w:tcPr>
          <w:p w:rsidR="00C0155A" w:rsidRPr="001E6C3D" w:rsidRDefault="00C0155A" w:rsidP="006F544A">
            <w:pPr>
              <w:jc w:val="center"/>
              <w:rPr>
                <w:rFonts w:ascii="Times New Roman" w:hAnsi="Times New Roman" w:cs="Times New Roman"/>
                <w:b/>
                <w:sz w:val="20"/>
                <w:szCs w:val="20"/>
              </w:rPr>
            </w:pPr>
            <w:r w:rsidRPr="001E6C3D">
              <w:rPr>
                <w:rFonts w:ascii="Times New Roman" w:hAnsi="Times New Roman" w:cs="Times New Roman"/>
                <w:b/>
                <w:sz w:val="20"/>
                <w:szCs w:val="20"/>
              </w:rPr>
              <w:t>Behavior Indicator</w:t>
            </w:r>
          </w:p>
        </w:tc>
        <w:tc>
          <w:tcPr>
            <w:tcW w:w="1344" w:type="dxa"/>
            <w:vAlign w:val="center"/>
          </w:tcPr>
          <w:p w:rsidR="00C0155A" w:rsidRPr="001E6C3D" w:rsidRDefault="00C0155A" w:rsidP="001E1BEA">
            <w:pPr>
              <w:jc w:val="center"/>
              <w:rPr>
                <w:rFonts w:ascii="Times New Roman" w:hAnsi="Times New Roman" w:cs="Times New Roman"/>
                <w:b/>
                <w:sz w:val="20"/>
                <w:szCs w:val="20"/>
              </w:rPr>
            </w:pPr>
            <w:r w:rsidRPr="001E6C3D">
              <w:rPr>
                <w:rFonts w:ascii="Times New Roman" w:hAnsi="Times New Roman"/>
                <w:b/>
                <w:sz w:val="20"/>
                <w:szCs w:val="20"/>
              </w:rPr>
              <w:t>cr</w:t>
            </w:r>
            <w:r w:rsidRPr="001E6C3D">
              <w:rPr>
                <w:rFonts w:ascii="Times New Roman" w:hAnsi="Times New Roman"/>
                <w:b/>
                <w:sz w:val="20"/>
                <w:szCs w:val="20"/>
                <w:vertAlign w:val="subscript"/>
              </w:rPr>
              <w:t>it</w:t>
            </w:r>
            <w:r>
              <w:rPr>
                <w:rFonts w:ascii="Times New Roman" w:hAnsi="Times New Roman"/>
                <w:b/>
                <w:sz w:val="20"/>
                <w:szCs w:val="20"/>
                <w:vertAlign w:val="subscript"/>
              </w:rPr>
              <w:t xml:space="preserve"> </w:t>
            </w:r>
            <w:r>
              <w:rPr>
                <w:rFonts w:ascii="Times New Roman" w:hAnsi="Times New Roman"/>
                <w:b/>
                <w:sz w:val="20"/>
                <w:szCs w:val="20"/>
              </w:rPr>
              <w:t>B</w:t>
            </w:r>
            <w:r w:rsidRPr="001E6C3D">
              <w:rPr>
                <w:rFonts w:ascii="Times New Roman" w:hAnsi="Times New Roman"/>
                <w:b/>
                <w:sz w:val="20"/>
                <w:szCs w:val="20"/>
              </w:rPr>
              <w:t>efore Elimination</w:t>
            </w:r>
          </w:p>
        </w:tc>
        <w:tc>
          <w:tcPr>
            <w:tcW w:w="1206" w:type="dxa"/>
            <w:vAlign w:val="center"/>
          </w:tcPr>
          <w:p w:rsidR="00C0155A" w:rsidRPr="001E6C3D" w:rsidRDefault="00C0155A" w:rsidP="00F042A4">
            <w:pPr>
              <w:jc w:val="center"/>
              <w:rPr>
                <w:rFonts w:ascii="Times New Roman" w:hAnsi="Times New Roman" w:cs="Times New Roman"/>
                <w:b/>
                <w:sz w:val="20"/>
                <w:szCs w:val="20"/>
              </w:rPr>
            </w:pPr>
            <w:r w:rsidRPr="001E6C3D">
              <w:rPr>
                <w:rFonts w:ascii="Times New Roman" w:hAnsi="Times New Roman" w:cs="Times New Roman"/>
                <w:b/>
                <w:sz w:val="20"/>
                <w:szCs w:val="20"/>
              </w:rPr>
              <w:t>No. of Item</w:t>
            </w:r>
          </w:p>
          <w:p w:rsidR="00C0155A" w:rsidRPr="001E6C3D" w:rsidRDefault="00C0155A" w:rsidP="00F042A4">
            <w:pPr>
              <w:jc w:val="center"/>
              <w:rPr>
                <w:rFonts w:ascii="Times New Roman" w:hAnsi="Times New Roman" w:cs="Times New Roman"/>
                <w:b/>
                <w:sz w:val="20"/>
                <w:szCs w:val="20"/>
              </w:rPr>
            </w:pPr>
            <w:r w:rsidRPr="001E6C3D">
              <w:rPr>
                <w:rFonts w:ascii="Times New Roman" w:hAnsi="Times New Roman" w:cs="Times New Roman"/>
                <w:b/>
                <w:sz w:val="20"/>
                <w:szCs w:val="20"/>
              </w:rPr>
              <w:t>Eliminated</w:t>
            </w:r>
          </w:p>
        </w:tc>
        <w:tc>
          <w:tcPr>
            <w:tcW w:w="1419" w:type="dxa"/>
            <w:vAlign w:val="center"/>
          </w:tcPr>
          <w:p w:rsidR="00C0155A" w:rsidRPr="001E6C3D" w:rsidRDefault="00C0155A" w:rsidP="006F544A">
            <w:pPr>
              <w:jc w:val="center"/>
              <w:rPr>
                <w:rFonts w:ascii="Times New Roman" w:hAnsi="Times New Roman" w:cs="Times New Roman"/>
                <w:b/>
                <w:sz w:val="20"/>
                <w:szCs w:val="20"/>
              </w:rPr>
            </w:pPr>
            <w:r w:rsidRPr="001E6C3D">
              <w:rPr>
                <w:rFonts w:ascii="Times New Roman" w:hAnsi="Times New Roman" w:cs="Times New Roman"/>
                <w:b/>
                <w:sz w:val="20"/>
                <w:szCs w:val="20"/>
              </w:rPr>
              <w:t>List of Item(s)</w:t>
            </w:r>
            <w:r>
              <w:rPr>
                <w:rFonts w:ascii="Times New Roman" w:hAnsi="Times New Roman" w:cs="Times New Roman"/>
                <w:b/>
                <w:sz w:val="20"/>
                <w:szCs w:val="20"/>
              </w:rPr>
              <w:t xml:space="preserve"> Eliminated</w:t>
            </w:r>
          </w:p>
        </w:tc>
        <w:tc>
          <w:tcPr>
            <w:tcW w:w="1333" w:type="dxa"/>
            <w:vAlign w:val="center"/>
          </w:tcPr>
          <w:p w:rsidR="00C0155A" w:rsidRPr="001E6C3D" w:rsidRDefault="00C0155A" w:rsidP="00F042A4">
            <w:pPr>
              <w:jc w:val="center"/>
              <w:rPr>
                <w:rFonts w:ascii="Times New Roman" w:hAnsi="Times New Roman" w:cs="Times New Roman"/>
                <w:b/>
                <w:sz w:val="20"/>
                <w:szCs w:val="20"/>
              </w:rPr>
            </w:pPr>
            <w:r w:rsidRPr="001E6C3D">
              <w:rPr>
                <w:rFonts w:ascii="Times New Roman" w:hAnsi="Times New Roman"/>
                <w:b/>
                <w:sz w:val="20"/>
                <w:szCs w:val="20"/>
              </w:rPr>
              <w:t>cr</w:t>
            </w:r>
            <w:r w:rsidRPr="001E6C3D">
              <w:rPr>
                <w:rFonts w:ascii="Times New Roman" w:hAnsi="Times New Roman"/>
                <w:b/>
                <w:sz w:val="20"/>
                <w:szCs w:val="20"/>
                <w:vertAlign w:val="subscript"/>
              </w:rPr>
              <w:t xml:space="preserve">it </w:t>
            </w:r>
            <w:r w:rsidRPr="001E6C3D">
              <w:rPr>
                <w:rFonts w:ascii="Times New Roman" w:hAnsi="Times New Roman"/>
                <w:b/>
                <w:sz w:val="20"/>
                <w:szCs w:val="20"/>
              </w:rPr>
              <w:t>After Elimination</w:t>
            </w:r>
          </w:p>
        </w:tc>
        <w:tc>
          <w:tcPr>
            <w:tcW w:w="1135" w:type="dxa"/>
          </w:tcPr>
          <w:p w:rsidR="00C0155A" w:rsidRDefault="00C0155A" w:rsidP="00F042A4">
            <w:pPr>
              <w:jc w:val="center"/>
              <w:rPr>
                <w:rFonts w:ascii="Times New Roman" w:hAnsi="Times New Roman"/>
                <w:b/>
                <w:sz w:val="20"/>
                <w:szCs w:val="20"/>
              </w:rPr>
            </w:pPr>
            <w:r>
              <w:rPr>
                <w:rFonts w:ascii="Times New Roman" w:hAnsi="Times New Roman"/>
                <w:b/>
                <w:sz w:val="20"/>
                <w:szCs w:val="20"/>
              </w:rPr>
              <w:t>No. of</w:t>
            </w:r>
          </w:p>
          <w:p w:rsidR="00C0155A" w:rsidRPr="001E6C3D" w:rsidRDefault="00C0155A" w:rsidP="00F042A4">
            <w:pPr>
              <w:jc w:val="center"/>
              <w:rPr>
                <w:rFonts w:ascii="Times New Roman" w:hAnsi="Times New Roman"/>
                <w:b/>
                <w:sz w:val="20"/>
                <w:szCs w:val="20"/>
              </w:rPr>
            </w:pPr>
            <w:r>
              <w:rPr>
                <w:rFonts w:ascii="Times New Roman" w:hAnsi="Times New Roman"/>
                <w:b/>
                <w:sz w:val="20"/>
                <w:szCs w:val="20"/>
              </w:rPr>
              <w:t xml:space="preserve">Final Item </w:t>
            </w:r>
          </w:p>
        </w:tc>
      </w:tr>
      <w:tr w:rsidR="00C0155A" w:rsidRPr="00375356" w:rsidTr="00C0155A">
        <w:tc>
          <w:tcPr>
            <w:tcW w:w="709" w:type="dxa"/>
            <w:vAlign w:val="center"/>
          </w:tcPr>
          <w:p w:rsidR="00C0155A" w:rsidRPr="006F544A" w:rsidRDefault="00C0155A" w:rsidP="00C0155A">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1</w:t>
            </w:r>
          </w:p>
        </w:tc>
        <w:tc>
          <w:tcPr>
            <w:tcW w:w="2268" w:type="dxa"/>
            <w:vAlign w:val="center"/>
          </w:tcPr>
          <w:p w:rsidR="00C0155A" w:rsidRPr="006F544A" w:rsidRDefault="00C0155A" w:rsidP="00D7313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Have a high level of interest to engage in activities at school</w:t>
            </w:r>
          </w:p>
        </w:tc>
        <w:tc>
          <w:tcPr>
            <w:tcW w:w="1344" w:type="dxa"/>
            <w:vAlign w:val="center"/>
          </w:tcPr>
          <w:p w:rsidR="00C0155A" w:rsidRDefault="00C0155A" w:rsidP="006A772F">
            <w:pPr>
              <w:ind w:left="-108" w:firstLine="108"/>
              <w:jc w:val="center"/>
              <w:rPr>
                <w:rFonts w:ascii="Times New Roman" w:hAnsi="Times New Roman" w:cs="Times New Roman"/>
                <w:sz w:val="20"/>
                <w:szCs w:val="24"/>
              </w:rPr>
            </w:pPr>
            <w:r>
              <w:rPr>
                <w:rFonts w:ascii="Times New Roman" w:hAnsi="Times New Roman" w:cs="Times New Roman"/>
                <w:sz w:val="20"/>
                <w:szCs w:val="24"/>
              </w:rPr>
              <w:t>0.071 – 0.795</w:t>
            </w:r>
          </w:p>
        </w:tc>
        <w:tc>
          <w:tcPr>
            <w:tcW w:w="1206" w:type="dxa"/>
            <w:vAlign w:val="center"/>
          </w:tcPr>
          <w:p w:rsidR="00C0155A" w:rsidRPr="00375356" w:rsidRDefault="00C0155A" w:rsidP="009A1055">
            <w:pPr>
              <w:ind w:left="175"/>
              <w:jc w:val="center"/>
              <w:rPr>
                <w:rFonts w:ascii="Times New Roman" w:hAnsi="Times New Roman" w:cs="Times New Roman"/>
                <w:sz w:val="20"/>
                <w:szCs w:val="24"/>
              </w:rPr>
            </w:pPr>
            <w:r>
              <w:rPr>
                <w:rFonts w:ascii="Times New Roman" w:hAnsi="Times New Roman" w:cs="Times New Roman"/>
                <w:sz w:val="20"/>
                <w:szCs w:val="24"/>
              </w:rPr>
              <w:t>3</w:t>
            </w:r>
          </w:p>
        </w:tc>
        <w:tc>
          <w:tcPr>
            <w:tcW w:w="1419" w:type="dxa"/>
            <w:vAlign w:val="center"/>
          </w:tcPr>
          <w:p w:rsidR="00C0155A" w:rsidRPr="00375356" w:rsidRDefault="00C0155A" w:rsidP="009A1055">
            <w:pPr>
              <w:ind w:left="175"/>
              <w:jc w:val="center"/>
              <w:rPr>
                <w:rFonts w:ascii="Times New Roman" w:hAnsi="Times New Roman" w:cs="Times New Roman"/>
                <w:sz w:val="20"/>
                <w:szCs w:val="24"/>
              </w:rPr>
            </w:pPr>
            <w:r>
              <w:rPr>
                <w:rFonts w:ascii="Times New Roman" w:hAnsi="Times New Roman" w:cs="Times New Roman"/>
                <w:sz w:val="20"/>
                <w:szCs w:val="24"/>
              </w:rPr>
              <w:t>Item 11, item 36, item 41</w:t>
            </w:r>
          </w:p>
        </w:tc>
        <w:tc>
          <w:tcPr>
            <w:tcW w:w="1333" w:type="dxa"/>
            <w:vAlign w:val="center"/>
          </w:tcPr>
          <w:p w:rsidR="00C0155A" w:rsidRDefault="00C0155A" w:rsidP="002C64B0">
            <w:pPr>
              <w:jc w:val="center"/>
              <w:rPr>
                <w:rFonts w:ascii="Times New Roman" w:hAnsi="Times New Roman" w:cs="Times New Roman"/>
                <w:sz w:val="20"/>
                <w:szCs w:val="24"/>
              </w:rPr>
            </w:pPr>
            <w:r>
              <w:rPr>
                <w:rFonts w:ascii="Times New Roman" w:hAnsi="Times New Roman" w:cs="Times New Roman"/>
                <w:sz w:val="20"/>
                <w:szCs w:val="24"/>
              </w:rPr>
              <w:t>0.220 – 0.795</w:t>
            </w:r>
          </w:p>
        </w:tc>
        <w:tc>
          <w:tcPr>
            <w:tcW w:w="1135" w:type="dxa"/>
            <w:vAlign w:val="center"/>
          </w:tcPr>
          <w:p w:rsidR="00C0155A" w:rsidRDefault="00C0155A" w:rsidP="00F042A4">
            <w:pPr>
              <w:jc w:val="center"/>
              <w:rPr>
                <w:rFonts w:ascii="Times New Roman" w:hAnsi="Times New Roman" w:cs="Times New Roman"/>
                <w:sz w:val="20"/>
                <w:szCs w:val="24"/>
              </w:rPr>
            </w:pPr>
            <w:r>
              <w:rPr>
                <w:rFonts w:ascii="Times New Roman" w:hAnsi="Times New Roman" w:cs="Times New Roman"/>
                <w:sz w:val="20"/>
                <w:szCs w:val="24"/>
              </w:rPr>
              <w:t>9</w:t>
            </w:r>
          </w:p>
        </w:tc>
      </w:tr>
      <w:tr w:rsidR="00C0155A" w:rsidRPr="00375356" w:rsidTr="00C0155A">
        <w:tc>
          <w:tcPr>
            <w:tcW w:w="709" w:type="dxa"/>
            <w:vAlign w:val="center"/>
          </w:tcPr>
          <w:p w:rsidR="00C0155A" w:rsidRPr="006F544A" w:rsidRDefault="00C0155A" w:rsidP="00C0155A">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2</w:t>
            </w:r>
          </w:p>
        </w:tc>
        <w:tc>
          <w:tcPr>
            <w:tcW w:w="2268" w:type="dxa"/>
            <w:vAlign w:val="center"/>
          </w:tcPr>
          <w:p w:rsidR="00C0155A" w:rsidRPr="006F544A" w:rsidRDefault="00C0155A" w:rsidP="00D7313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 xml:space="preserve">Work hard in the area of </w:t>
            </w:r>
            <w:r>
              <w:rPr>
                <w:rFonts w:ascii="Times New Roman" w:hAnsi="Times New Roman" w:cs="Times New Roman"/>
                <w:sz w:val="20"/>
                <w:szCs w:val="20"/>
              </w:rPr>
              <w:t xml:space="preserve">academic and </w:t>
            </w:r>
            <w:r w:rsidRPr="006F544A">
              <w:rPr>
                <w:rFonts w:ascii="Times New Roman" w:hAnsi="Times New Roman" w:cs="Times New Roman"/>
                <w:sz w:val="20"/>
                <w:szCs w:val="20"/>
              </w:rPr>
              <w:t>learning activities</w:t>
            </w:r>
          </w:p>
        </w:tc>
        <w:tc>
          <w:tcPr>
            <w:tcW w:w="1344" w:type="dxa"/>
            <w:vAlign w:val="center"/>
          </w:tcPr>
          <w:p w:rsidR="00C0155A" w:rsidRDefault="00C0155A" w:rsidP="006A772F">
            <w:pPr>
              <w:ind w:left="-108" w:firstLine="108"/>
              <w:jc w:val="center"/>
              <w:rPr>
                <w:rFonts w:ascii="Times New Roman" w:hAnsi="Times New Roman" w:cs="Times New Roman"/>
                <w:sz w:val="20"/>
                <w:szCs w:val="24"/>
              </w:rPr>
            </w:pPr>
            <w:r>
              <w:rPr>
                <w:rFonts w:ascii="Times New Roman" w:hAnsi="Times New Roman" w:cs="Times New Roman"/>
                <w:sz w:val="20"/>
                <w:szCs w:val="24"/>
              </w:rPr>
              <w:t>0.595 – 0.881</w:t>
            </w:r>
          </w:p>
        </w:tc>
        <w:tc>
          <w:tcPr>
            <w:tcW w:w="1206" w:type="dxa"/>
            <w:vAlign w:val="center"/>
          </w:tcPr>
          <w:p w:rsidR="00C0155A" w:rsidRPr="00375356" w:rsidRDefault="00C0155A" w:rsidP="009A1055">
            <w:pPr>
              <w:ind w:left="175"/>
              <w:jc w:val="center"/>
              <w:rPr>
                <w:rFonts w:ascii="Times New Roman" w:hAnsi="Times New Roman" w:cs="Times New Roman"/>
                <w:sz w:val="20"/>
                <w:szCs w:val="24"/>
              </w:rPr>
            </w:pPr>
            <w:r>
              <w:rPr>
                <w:rFonts w:ascii="Times New Roman" w:hAnsi="Times New Roman" w:cs="Times New Roman"/>
                <w:sz w:val="20"/>
                <w:szCs w:val="24"/>
              </w:rPr>
              <w:t>-</w:t>
            </w:r>
          </w:p>
        </w:tc>
        <w:tc>
          <w:tcPr>
            <w:tcW w:w="1419" w:type="dxa"/>
            <w:vAlign w:val="center"/>
          </w:tcPr>
          <w:p w:rsidR="00C0155A" w:rsidRPr="00375356" w:rsidRDefault="00C0155A" w:rsidP="009A1055">
            <w:pPr>
              <w:ind w:left="175"/>
              <w:jc w:val="center"/>
              <w:rPr>
                <w:rFonts w:ascii="Times New Roman" w:hAnsi="Times New Roman" w:cs="Times New Roman"/>
                <w:sz w:val="20"/>
                <w:szCs w:val="24"/>
              </w:rPr>
            </w:pPr>
            <w:r>
              <w:rPr>
                <w:rFonts w:ascii="Times New Roman" w:hAnsi="Times New Roman" w:cs="Times New Roman"/>
                <w:sz w:val="20"/>
                <w:szCs w:val="24"/>
              </w:rPr>
              <w:t>-</w:t>
            </w:r>
          </w:p>
        </w:tc>
        <w:tc>
          <w:tcPr>
            <w:tcW w:w="1333" w:type="dxa"/>
            <w:vAlign w:val="center"/>
          </w:tcPr>
          <w:p w:rsidR="00C0155A" w:rsidRDefault="00C0155A" w:rsidP="002C64B0">
            <w:pPr>
              <w:ind w:left="175" w:hanging="141"/>
              <w:jc w:val="center"/>
              <w:rPr>
                <w:rFonts w:ascii="Times New Roman" w:hAnsi="Times New Roman" w:cs="Times New Roman"/>
                <w:sz w:val="20"/>
                <w:szCs w:val="24"/>
              </w:rPr>
            </w:pPr>
            <w:r>
              <w:rPr>
                <w:rFonts w:ascii="Times New Roman" w:hAnsi="Times New Roman" w:cs="Times New Roman"/>
                <w:sz w:val="20"/>
                <w:szCs w:val="24"/>
              </w:rPr>
              <w:t>0.595 – 0.881</w:t>
            </w:r>
          </w:p>
        </w:tc>
        <w:tc>
          <w:tcPr>
            <w:tcW w:w="1135" w:type="dxa"/>
            <w:vAlign w:val="center"/>
          </w:tcPr>
          <w:p w:rsidR="00C0155A" w:rsidRDefault="00C0155A" w:rsidP="00F042A4">
            <w:pPr>
              <w:ind w:left="175" w:hanging="141"/>
              <w:jc w:val="center"/>
              <w:rPr>
                <w:rFonts w:ascii="Times New Roman" w:hAnsi="Times New Roman" w:cs="Times New Roman"/>
                <w:sz w:val="20"/>
                <w:szCs w:val="24"/>
              </w:rPr>
            </w:pPr>
            <w:r>
              <w:rPr>
                <w:rFonts w:ascii="Times New Roman" w:hAnsi="Times New Roman" w:cs="Times New Roman"/>
                <w:sz w:val="20"/>
                <w:szCs w:val="24"/>
              </w:rPr>
              <w:t>12</w:t>
            </w:r>
          </w:p>
        </w:tc>
      </w:tr>
      <w:tr w:rsidR="00C0155A" w:rsidRPr="00375356" w:rsidTr="00C0155A">
        <w:tc>
          <w:tcPr>
            <w:tcW w:w="709" w:type="dxa"/>
            <w:vAlign w:val="center"/>
          </w:tcPr>
          <w:p w:rsidR="00C0155A" w:rsidRPr="006F544A" w:rsidRDefault="00C0155A" w:rsidP="00C0155A">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3</w:t>
            </w:r>
          </w:p>
        </w:tc>
        <w:tc>
          <w:tcPr>
            <w:tcW w:w="2268" w:type="dxa"/>
            <w:vAlign w:val="center"/>
          </w:tcPr>
          <w:p w:rsidR="00C0155A" w:rsidRPr="006F544A" w:rsidRDefault="00C0155A" w:rsidP="006F544A">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 xml:space="preserve">Have the confidence and </w:t>
            </w:r>
            <w:r w:rsidRPr="006F544A">
              <w:rPr>
                <w:rFonts w:ascii="Times New Roman" w:eastAsia="Times New Roman" w:hAnsi="Times New Roman"/>
                <w:sz w:val="20"/>
                <w:szCs w:val="20"/>
              </w:rPr>
              <w:t>belief in one's abil</w:t>
            </w:r>
            <w:r>
              <w:rPr>
                <w:rFonts w:ascii="Times New Roman" w:eastAsia="Times New Roman" w:hAnsi="Times New Roman"/>
                <w:sz w:val="20"/>
                <w:szCs w:val="20"/>
              </w:rPr>
              <w:t xml:space="preserve">ity to </w:t>
            </w:r>
            <w:r w:rsidRPr="006F544A">
              <w:rPr>
                <w:rFonts w:ascii="Times New Roman" w:hAnsi="Times New Roman" w:cs="Times New Roman"/>
                <w:sz w:val="20"/>
                <w:szCs w:val="20"/>
              </w:rPr>
              <w:t xml:space="preserve">excel </w:t>
            </w:r>
            <w:r w:rsidRPr="006F544A">
              <w:rPr>
                <w:rFonts w:ascii="Times New Roman" w:eastAsia="Times New Roman" w:hAnsi="Times New Roman"/>
                <w:sz w:val="20"/>
                <w:szCs w:val="20"/>
              </w:rPr>
              <w:t xml:space="preserve">in </w:t>
            </w:r>
            <w:r>
              <w:rPr>
                <w:rFonts w:ascii="Times New Roman" w:eastAsia="Times New Roman" w:hAnsi="Times New Roman"/>
                <w:sz w:val="20"/>
                <w:szCs w:val="20"/>
              </w:rPr>
              <w:t xml:space="preserve">academic and </w:t>
            </w:r>
            <w:r w:rsidRPr="006F544A">
              <w:rPr>
                <w:rFonts w:ascii="Times New Roman" w:eastAsia="Times New Roman" w:hAnsi="Times New Roman"/>
                <w:sz w:val="20"/>
                <w:szCs w:val="20"/>
              </w:rPr>
              <w:t>learning activities</w:t>
            </w:r>
          </w:p>
        </w:tc>
        <w:tc>
          <w:tcPr>
            <w:tcW w:w="1344" w:type="dxa"/>
            <w:vAlign w:val="center"/>
          </w:tcPr>
          <w:p w:rsidR="00C0155A" w:rsidRDefault="00C0155A" w:rsidP="006A772F">
            <w:pPr>
              <w:ind w:left="-108" w:firstLine="108"/>
              <w:jc w:val="center"/>
              <w:rPr>
                <w:rFonts w:ascii="Times New Roman" w:hAnsi="Times New Roman" w:cs="Times New Roman"/>
                <w:sz w:val="20"/>
                <w:szCs w:val="24"/>
              </w:rPr>
            </w:pPr>
            <w:r>
              <w:rPr>
                <w:rFonts w:ascii="Times New Roman" w:hAnsi="Times New Roman" w:cs="Times New Roman"/>
                <w:sz w:val="20"/>
                <w:szCs w:val="24"/>
              </w:rPr>
              <w:t xml:space="preserve">0.200 – 0.565 </w:t>
            </w:r>
          </w:p>
        </w:tc>
        <w:tc>
          <w:tcPr>
            <w:tcW w:w="1206" w:type="dxa"/>
            <w:vAlign w:val="center"/>
          </w:tcPr>
          <w:p w:rsidR="00C0155A" w:rsidRPr="00375356" w:rsidRDefault="00C0155A" w:rsidP="009A1055">
            <w:pPr>
              <w:ind w:left="175"/>
              <w:jc w:val="center"/>
              <w:rPr>
                <w:rFonts w:ascii="Times New Roman" w:hAnsi="Times New Roman" w:cs="Times New Roman"/>
                <w:sz w:val="20"/>
                <w:szCs w:val="24"/>
              </w:rPr>
            </w:pPr>
            <w:r>
              <w:rPr>
                <w:rFonts w:ascii="Times New Roman" w:hAnsi="Times New Roman" w:cs="Times New Roman"/>
                <w:sz w:val="20"/>
                <w:szCs w:val="24"/>
              </w:rPr>
              <w:t>2</w:t>
            </w:r>
          </w:p>
        </w:tc>
        <w:tc>
          <w:tcPr>
            <w:tcW w:w="1419" w:type="dxa"/>
            <w:vAlign w:val="center"/>
          </w:tcPr>
          <w:p w:rsidR="00C0155A" w:rsidRPr="00375356" w:rsidRDefault="00C0155A" w:rsidP="009A1055">
            <w:pPr>
              <w:ind w:left="175"/>
              <w:jc w:val="center"/>
              <w:rPr>
                <w:rFonts w:ascii="Times New Roman" w:hAnsi="Times New Roman" w:cs="Times New Roman"/>
                <w:sz w:val="20"/>
                <w:szCs w:val="24"/>
              </w:rPr>
            </w:pPr>
            <w:r>
              <w:rPr>
                <w:rFonts w:ascii="Times New Roman" w:hAnsi="Times New Roman" w:cs="Times New Roman"/>
                <w:sz w:val="20"/>
                <w:szCs w:val="24"/>
              </w:rPr>
              <w:t>Item 44, item 54</w:t>
            </w:r>
          </w:p>
        </w:tc>
        <w:tc>
          <w:tcPr>
            <w:tcW w:w="1333" w:type="dxa"/>
            <w:vAlign w:val="center"/>
          </w:tcPr>
          <w:p w:rsidR="00C0155A" w:rsidRDefault="00C0155A" w:rsidP="00284724">
            <w:pPr>
              <w:ind w:left="175" w:hanging="187"/>
              <w:jc w:val="center"/>
              <w:rPr>
                <w:rFonts w:ascii="Times New Roman" w:hAnsi="Times New Roman" w:cs="Times New Roman"/>
                <w:sz w:val="20"/>
                <w:szCs w:val="24"/>
              </w:rPr>
            </w:pPr>
            <w:r>
              <w:rPr>
                <w:rFonts w:ascii="Times New Roman" w:hAnsi="Times New Roman" w:cs="Times New Roman"/>
                <w:sz w:val="20"/>
                <w:szCs w:val="24"/>
              </w:rPr>
              <w:t>0.021 – 0.565</w:t>
            </w:r>
          </w:p>
        </w:tc>
        <w:tc>
          <w:tcPr>
            <w:tcW w:w="1135" w:type="dxa"/>
            <w:vAlign w:val="center"/>
          </w:tcPr>
          <w:p w:rsidR="00C0155A" w:rsidRDefault="00C0155A" w:rsidP="00F042A4">
            <w:pPr>
              <w:ind w:left="175" w:hanging="187"/>
              <w:jc w:val="center"/>
              <w:rPr>
                <w:rFonts w:ascii="Times New Roman" w:hAnsi="Times New Roman" w:cs="Times New Roman"/>
                <w:sz w:val="20"/>
                <w:szCs w:val="24"/>
              </w:rPr>
            </w:pPr>
            <w:r>
              <w:rPr>
                <w:rFonts w:ascii="Times New Roman" w:hAnsi="Times New Roman" w:cs="Times New Roman"/>
                <w:sz w:val="20"/>
                <w:szCs w:val="24"/>
              </w:rPr>
              <w:t>10</w:t>
            </w:r>
          </w:p>
        </w:tc>
      </w:tr>
      <w:tr w:rsidR="00C0155A" w:rsidRPr="00375356" w:rsidTr="00C0155A">
        <w:tc>
          <w:tcPr>
            <w:tcW w:w="709" w:type="dxa"/>
            <w:vAlign w:val="center"/>
          </w:tcPr>
          <w:p w:rsidR="00C0155A" w:rsidRPr="006F544A" w:rsidRDefault="00C0155A" w:rsidP="00C0155A">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4</w:t>
            </w:r>
          </w:p>
        </w:tc>
        <w:tc>
          <w:tcPr>
            <w:tcW w:w="2268" w:type="dxa"/>
            <w:vAlign w:val="center"/>
          </w:tcPr>
          <w:p w:rsidR="00C0155A" w:rsidRPr="006F544A" w:rsidRDefault="00C0155A" w:rsidP="00D7313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Have the ability to identify significant problems which impedes performance</w:t>
            </w:r>
          </w:p>
        </w:tc>
        <w:tc>
          <w:tcPr>
            <w:tcW w:w="1344" w:type="dxa"/>
            <w:vAlign w:val="center"/>
          </w:tcPr>
          <w:p w:rsidR="00C0155A" w:rsidRDefault="00C0155A" w:rsidP="006A772F">
            <w:pPr>
              <w:ind w:left="-108" w:firstLine="108"/>
              <w:jc w:val="center"/>
              <w:rPr>
                <w:rFonts w:ascii="Times New Roman" w:hAnsi="Times New Roman" w:cs="Times New Roman"/>
                <w:sz w:val="20"/>
                <w:szCs w:val="24"/>
              </w:rPr>
            </w:pPr>
            <w:r>
              <w:rPr>
                <w:rFonts w:ascii="Times New Roman" w:hAnsi="Times New Roman" w:cs="Times New Roman"/>
                <w:sz w:val="20"/>
                <w:szCs w:val="24"/>
              </w:rPr>
              <w:t>0.085 – 0.497</w:t>
            </w:r>
          </w:p>
        </w:tc>
        <w:tc>
          <w:tcPr>
            <w:tcW w:w="1206" w:type="dxa"/>
            <w:vAlign w:val="center"/>
          </w:tcPr>
          <w:p w:rsidR="00C0155A" w:rsidRPr="00375356" w:rsidRDefault="00C0155A" w:rsidP="009A1055">
            <w:pPr>
              <w:ind w:left="175"/>
              <w:jc w:val="center"/>
              <w:rPr>
                <w:rFonts w:ascii="Times New Roman" w:hAnsi="Times New Roman" w:cs="Times New Roman"/>
                <w:sz w:val="20"/>
                <w:szCs w:val="24"/>
              </w:rPr>
            </w:pPr>
            <w:r>
              <w:rPr>
                <w:rFonts w:ascii="Times New Roman" w:hAnsi="Times New Roman" w:cs="Times New Roman"/>
                <w:sz w:val="20"/>
                <w:szCs w:val="24"/>
              </w:rPr>
              <w:t>2</w:t>
            </w:r>
          </w:p>
        </w:tc>
        <w:tc>
          <w:tcPr>
            <w:tcW w:w="1419" w:type="dxa"/>
            <w:vAlign w:val="center"/>
          </w:tcPr>
          <w:p w:rsidR="001F01FD" w:rsidRDefault="001F01FD" w:rsidP="009A1055">
            <w:pPr>
              <w:ind w:left="175"/>
              <w:jc w:val="center"/>
              <w:rPr>
                <w:rFonts w:ascii="Times New Roman" w:hAnsi="Times New Roman" w:cs="Times New Roman"/>
                <w:sz w:val="20"/>
                <w:szCs w:val="24"/>
              </w:rPr>
            </w:pPr>
            <w:r>
              <w:rPr>
                <w:rFonts w:ascii="Times New Roman" w:hAnsi="Times New Roman" w:cs="Times New Roman"/>
                <w:sz w:val="20"/>
                <w:szCs w:val="24"/>
              </w:rPr>
              <w:t>Item 8,</w:t>
            </w:r>
          </w:p>
          <w:p w:rsidR="00C0155A" w:rsidRPr="00375356" w:rsidRDefault="00C0155A" w:rsidP="009A1055">
            <w:pPr>
              <w:ind w:left="175"/>
              <w:jc w:val="center"/>
              <w:rPr>
                <w:rFonts w:ascii="Times New Roman" w:hAnsi="Times New Roman" w:cs="Times New Roman"/>
                <w:sz w:val="20"/>
                <w:szCs w:val="24"/>
              </w:rPr>
            </w:pPr>
            <w:r>
              <w:rPr>
                <w:rFonts w:ascii="Times New Roman" w:hAnsi="Times New Roman" w:cs="Times New Roman"/>
                <w:sz w:val="20"/>
                <w:szCs w:val="24"/>
              </w:rPr>
              <w:t>item 13</w:t>
            </w:r>
          </w:p>
        </w:tc>
        <w:tc>
          <w:tcPr>
            <w:tcW w:w="1333" w:type="dxa"/>
            <w:vAlign w:val="center"/>
          </w:tcPr>
          <w:p w:rsidR="00C0155A" w:rsidRDefault="00C0155A" w:rsidP="00A71405">
            <w:pPr>
              <w:ind w:left="-12"/>
              <w:jc w:val="center"/>
              <w:rPr>
                <w:rFonts w:ascii="Times New Roman" w:hAnsi="Times New Roman" w:cs="Times New Roman"/>
                <w:sz w:val="20"/>
                <w:szCs w:val="24"/>
              </w:rPr>
            </w:pPr>
            <w:r>
              <w:rPr>
                <w:rFonts w:ascii="Times New Roman" w:hAnsi="Times New Roman" w:cs="Times New Roman"/>
                <w:sz w:val="20"/>
                <w:szCs w:val="24"/>
              </w:rPr>
              <w:t>0.247 – 0.497</w:t>
            </w:r>
          </w:p>
        </w:tc>
        <w:tc>
          <w:tcPr>
            <w:tcW w:w="1135" w:type="dxa"/>
            <w:vAlign w:val="center"/>
          </w:tcPr>
          <w:p w:rsidR="00C0155A" w:rsidRDefault="00C0155A" w:rsidP="00F042A4">
            <w:pPr>
              <w:ind w:left="-12"/>
              <w:jc w:val="center"/>
              <w:rPr>
                <w:rFonts w:ascii="Times New Roman" w:hAnsi="Times New Roman" w:cs="Times New Roman"/>
                <w:sz w:val="20"/>
                <w:szCs w:val="24"/>
              </w:rPr>
            </w:pPr>
            <w:r>
              <w:rPr>
                <w:rFonts w:ascii="Times New Roman" w:hAnsi="Times New Roman" w:cs="Times New Roman"/>
                <w:sz w:val="20"/>
                <w:szCs w:val="24"/>
              </w:rPr>
              <w:t>10</w:t>
            </w:r>
          </w:p>
        </w:tc>
      </w:tr>
      <w:tr w:rsidR="00C0155A" w:rsidRPr="00375356" w:rsidTr="00C0155A">
        <w:tc>
          <w:tcPr>
            <w:tcW w:w="709" w:type="dxa"/>
            <w:vAlign w:val="center"/>
          </w:tcPr>
          <w:p w:rsidR="00C0155A" w:rsidRPr="006F544A" w:rsidRDefault="00C0155A" w:rsidP="00C0155A">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5</w:t>
            </w:r>
          </w:p>
        </w:tc>
        <w:tc>
          <w:tcPr>
            <w:tcW w:w="2268" w:type="dxa"/>
            <w:vAlign w:val="center"/>
          </w:tcPr>
          <w:p w:rsidR="00C0155A" w:rsidRPr="006F544A" w:rsidRDefault="00C0155A" w:rsidP="00D7313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Set a high standards on personal and group work</w:t>
            </w:r>
          </w:p>
        </w:tc>
        <w:tc>
          <w:tcPr>
            <w:tcW w:w="1344" w:type="dxa"/>
            <w:vAlign w:val="center"/>
          </w:tcPr>
          <w:p w:rsidR="00C0155A" w:rsidRDefault="00C0155A" w:rsidP="006A772F">
            <w:pPr>
              <w:pStyle w:val="ListParagraph"/>
              <w:ind w:left="-108" w:firstLine="108"/>
              <w:jc w:val="center"/>
              <w:rPr>
                <w:rFonts w:ascii="Times New Roman" w:hAnsi="Times New Roman" w:cs="Times New Roman"/>
                <w:sz w:val="20"/>
                <w:szCs w:val="24"/>
              </w:rPr>
            </w:pPr>
            <w:r>
              <w:rPr>
                <w:rFonts w:ascii="Times New Roman" w:hAnsi="Times New Roman" w:cs="Times New Roman"/>
                <w:sz w:val="20"/>
                <w:szCs w:val="24"/>
              </w:rPr>
              <w:t>0.055 – 0.593</w:t>
            </w:r>
          </w:p>
        </w:tc>
        <w:tc>
          <w:tcPr>
            <w:tcW w:w="1206" w:type="dxa"/>
            <w:vAlign w:val="center"/>
          </w:tcPr>
          <w:p w:rsidR="00C0155A" w:rsidRPr="00375356" w:rsidRDefault="00C0155A" w:rsidP="009A1055">
            <w:pPr>
              <w:pStyle w:val="ListParagraph"/>
              <w:ind w:left="175"/>
              <w:jc w:val="center"/>
              <w:rPr>
                <w:rFonts w:ascii="Times New Roman" w:hAnsi="Times New Roman" w:cs="Times New Roman"/>
                <w:sz w:val="20"/>
                <w:szCs w:val="24"/>
              </w:rPr>
            </w:pPr>
            <w:r>
              <w:rPr>
                <w:rFonts w:ascii="Times New Roman" w:hAnsi="Times New Roman" w:cs="Times New Roman"/>
                <w:sz w:val="20"/>
                <w:szCs w:val="24"/>
              </w:rPr>
              <w:t>3</w:t>
            </w:r>
          </w:p>
        </w:tc>
        <w:tc>
          <w:tcPr>
            <w:tcW w:w="1419" w:type="dxa"/>
            <w:vAlign w:val="center"/>
          </w:tcPr>
          <w:p w:rsidR="001F01FD" w:rsidRDefault="001F01FD" w:rsidP="009A1055">
            <w:pPr>
              <w:pStyle w:val="ListParagraph"/>
              <w:ind w:left="175"/>
              <w:jc w:val="center"/>
              <w:rPr>
                <w:rFonts w:ascii="Times New Roman" w:hAnsi="Times New Roman" w:cs="Times New Roman"/>
                <w:sz w:val="20"/>
                <w:szCs w:val="24"/>
              </w:rPr>
            </w:pPr>
            <w:r>
              <w:rPr>
                <w:rFonts w:ascii="Times New Roman" w:hAnsi="Times New Roman" w:cs="Times New Roman"/>
                <w:sz w:val="20"/>
                <w:szCs w:val="24"/>
              </w:rPr>
              <w:t>Item 5,</w:t>
            </w:r>
          </w:p>
          <w:p w:rsidR="00C0155A" w:rsidRPr="00375356" w:rsidRDefault="00C0155A" w:rsidP="009A1055">
            <w:pPr>
              <w:pStyle w:val="ListParagraph"/>
              <w:ind w:left="175"/>
              <w:jc w:val="center"/>
              <w:rPr>
                <w:rFonts w:ascii="Times New Roman" w:hAnsi="Times New Roman" w:cs="Times New Roman"/>
                <w:sz w:val="20"/>
                <w:szCs w:val="24"/>
              </w:rPr>
            </w:pPr>
            <w:r>
              <w:rPr>
                <w:rFonts w:ascii="Times New Roman" w:hAnsi="Times New Roman" w:cs="Times New Roman"/>
                <w:sz w:val="20"/>
                <w:szCs w:val="24"/>
              </w:rPr>
              <w:t>item 25, item 55</w:t>
            </w:r>
          </w:p>
        </w:tc>
        <w:tc>
          <w:tcPr>
            <w:tcW w:w="1333" w:type="dxa"/>
            <w:vAlign w:val="center"/>
          </w:tcPr>
          <w:p w:rsidR="00C0155A" w:rsidRDefault="00C0155A" w:rsidP="00AC1F2D">
            <w:pPr>
              <w:pStyle w:val="ListParagraph"/>
              <w:ind w:left="-12"/>
              <w:jc w:val="center"/>
              <w:rPr>
                <w:rFonts w:ascii="Times New Roman" w:hAnsi="Times New Roman" w:cs="Times New Roman"/>
                <w:sz w:val="20"/>
                <w:szCs w:val="24"/>
              </w:rPr>
            </w:pPr>
            <w:r>
              <w:rPr>
                <w:rFonts w:ascii="Times New Roman" w:hAnsi="Times New Roman" w:cs="Times New Roman"/>
                <w:sz w:val="20"/>
                <w:szCs w:val="24"/>
              </w:rPr>
              <w:t>0.237 – 0.593</w:t>
            </w:r>
          </w:p>
        </w:tc>
        <w:tc>
          <w:tcPr>
            <w:tcW w:w="1135" w:type="dxa"/>
            <w:vAlign w:val="center"/>
          </w:tcPr>
          <w:p w:rsidR="00C0155A" w:rsidRDefault="00C0155A" w:rsidP="00F042A4">
            <w:pPr>
              <w:pStyle w:val="ListParagraph"/>
              <w:ind w:left="-12"/>
              <w:jc w:val="center"/>
              <w:rPr>
                <w:rFonts w:ascii="Times New Roman" w:hAnsi="Times New Roman" w:cs="Times New Roman"/>
                <w:sz w:val="20"/>
                <w:szCs w:val="24"/>
              </w:rPr>
            </w:pPr>
            <w:r>
              <w:rPr>
                <w:rFonts w:ascii="Times New Roman" w:hAnsi="Times New Roman" w:cs="Times New Roman"/>
                <w:sz w:val="20"/>
                <w:szCs w:val="24"/>
              </w:rPr>
              <w:t>9</w:t>
            </w:r>
          </w:p>
        </w:tc>
      </w:tr>
      <w:tr w:rsidR="00C0155A" w:rsidRPr="00375356" w:rsidTr="00C0155A">
        <w:tc>
          <w:tcPr>
            <w:tcW w:w="709" w:type="dxa"/>
          </w:tcPr>
          <w:p w:rsidR="00C0155A" w:rsidRPr="00AA1D40" w:rsidRDefault="00C0155A" w:rsidP="009A1055">
            <w:pPr>
              <w:pStyle w:val="ListParagraph"/>
              <w:ind w:left="34"/>
              <w:jc w:val="right"/>
              <w:rPr>
                <w:rFonts w:ascii="Times New Roman" w:hAnsi="Times New Roman" w:cs="Times New Roman"/>
                <w:b/>
                <w:sz w:val="20"/>
                <w:szCs w:val="20"/>
              </w:rPr>
            </w:pPr>
          </w:p>
        </w:tc>
        <w:tc>
          <w:tcPr>
            <w:tcW w:w="2268" w:type="dxa"/>
            <w:vAlign w:val="center"/>
          </w:tcPr>
          <w:p w:rsidR="00C0155A" w:rsidRPr="00AA1D40" w:rsidRDefault="00C0155A" w:rsidP="009A1055">
            <w:pPr>
              <w:pStyle w:val="ListParagraph"/>
              <w:ind w:left="34"/>
              <w:jc w:val="right"/>
              <w:rPr>
                <w:rFonts w:ascii="Times New Roman" w:hAnsi="Times New Roman" w:cs="Times New Roman"/>
                <w:b/>
                <w:sz w:val="20"/>
                <w:szCs w:val="20"/>
              </w:rPr>
            </w:pPr>
            <w:r w:rsidRPr="00AA1D40">
              <w:rPr>
                <w:rFonts w:ascii="Times New Roman" w:hAnsi="Times New Roman" w:cs="Times New Roman"/>
                <w:b/>
                <w:sz w:val="20"/>
                <w:szCs w:val="20"/>
              </w:rPr>
              <w:t>Total</w:t>
            </w:r>
          </w:p>
        </w:tc>
        <w:tc>
          <w:tcPr>
            <w:tcW w:w="1344" w:type="dxa"/>
          </w:tcPr>
          <w:p w:rsidR="00C0155A" w:rsidRDefault="00C0155A" w:rsidP="006F544A">
            <w:pPr>
              <w:pStyle w:val="ListParagraph"/>
              <w:ind w:left="175"/>
              <w:jc w:val="center"/>
              <w:rPr>
                <w:rFonts w:ascii="Times New Roman" w:hAnsi="Times New Roman" w:cs="Times New Roman"/>
                <w:sz w:val="20"/>
                <w:szCs w:val="24"/>
              </w:rPr>
            </w:pPr>
          </w:p>
        </w:tc>
        <w:tc>
          <w:tcPr>
            <w:tcW w:w="1206" w:type="dxa"/>
            <w:vAlign w:val="center"/>
          </w:tcPr>
          <w:p w:rsidR="00C0155A" w:rsidRPr="00E1370C" w:rsidRDefault="00C0155A" w:rsidP="006F544A">
            <w:pPr>
              <w:pStyle w:val="ListParagraph"/>
              <w:ind w:left="175"/>
              <w:jc w:val="center"/>
              <w:rPr>
                <w:rFonts w:ascii="Times New Roman" w:hAnsi="Times New Roman" w:cs="Times New Roman"/>
                <w:b/>
                <w:sz w:val="20"/>
                <w:szCs w:val="24"/>
              </w:rPr>
            </w:pPr>
            <w:r w:rsidRPr="00E1370C">
              <w:rPr>
                <w:rFonts w:ascii="Times New Roman" w:hAnsi="Times New Roman" w:cs="Times New Roman"/>
                <w:b/>
                <w:sz w:val="20"/>
                <w:szCs w:val="24"/>
              </w:rPr>
              <w:t>10</w:t>
            </w:r>
            <w:r>
              <w:rPr>
                <w:rFonts w:ascii="Times New Roman" w:hAnsi="Times New Roman" w:cs="Times New Roman"/>
                <w:b/>
                <w:sz w:val="20"/>
                <w:szCs w:val="24"/>
              </w:rPr>
              <w:t xml:space="preserve"> items</w:t>
            </w:r>
          </w:p>
        </w:tc>
        <w:tc>
          <w:tcPr>
            <w:tcW w:w="1419" w:type="dxa"/>
          </w:tcPr>
          <w:p w:rsidR="00C0155A" w:rsidRDefault="00C0155A" w:rsidP="006F544A">
            <w:pPr>
              <w:pStyle w:val="ListParagraph"/>
              <w:ind w:left="175"/>
              <w:jc w:val="both"/>
              <w:rPr>
                <w:rFonts w:ascii="Times New Roman" w:hAnsi="Times New Roman" w:cs="Times New Roman"/>
                <w:sz w:val="20"/>
                <w:szCs w:val="24"/>
              </w:rPr>
            </w:pPr>
          </w:p>
        </w:tc>
        <w:tc>
          <w:tcPr>
            <w:tcW w:w="1333" w:type="dxa"/>
          </w:tcPr>
          <w:p w:rsidR="00C0155A" w:rsidRDefault="00C0155A" w:rsidP="006F544A">
            <w:pPr>
              <w:pStyle w:val="ListParagraph"/>
              <w:ind w:left="175"/>
              <w:jc w:val="both"/>
              <w:rPr>
                <w:rFonts w:ascii="Times New Roman" w:hAnsi="Times New Roman" w:cs="Times New Roman"/>
                <w:sz w:val="20"/>
                <w:szCs w:val="24"/>
              </w:rPr>
            </w:pPr>
          </w:p>
        </w:tc>
        <w:tc>
          <w:tcPr>
            <w:tcW w:w="1135" w:type="dxa"/>
          </w:tcPr>
          <w:p w:rsidR="00C0155A" w:rsidRPr="00F042A4" w:rsidRDefault="00C0155A" w:rsidP="006F544A">
            <w:pPr>
              <w:pStyle w:val="ListParagraph"/>
              <w:ind w:left="175"/>
              <w:jc w:val="both"/>
              <w:rPr>
                <w:rFonts w:ascii="Times New Roman" w:hAnsi="Times New Roman" w:cs="Times New Roman"/>
                <w:b/>
                <w:sz w:val="20"/>
                <w:szCs w:val="24"/>
              </w:rPr>
            </w:pPr>
            <w:r w:rsidRPr="00F042A4">
              <w:rPr>
                <w:rFonts w:ascii="Times New Roman" w:hAnsi="Times New Roman" w:cs="Times New Roman"/>
                <w:b/>
                <w:sz w:val="20"/>
                <w:szCs w:val="24"/>
              </w:rPr>
              <w:t>50 items</w:t>
            </w:r>
          </w:p>
        </w:tc>
      </w:tr>
    </w:tbl>
    <w:p w:rsidR="00B13DC9" w:rsidRDefault="00B13DC9" w:rsidP="006A772F">
      <w:pPr>
        <w:spacing w:line="240" w:lineRule="auto"/>
        <w:jc w:val="both"/>
        <w:rPr>
          <w:rFonts w:ascii="Times New Roman" w:hAnsi="Times New Roman"/>
          <w:sz w:val="24"/>
        </w:rPr>
      </w:pPr>
    </w:p>
    <w:p w:rsidR="00807A2C" w:rsidRDefault="00FF5386" w:rsidP="006A772F">
      <w:pPr>
        <w:spacing w:line="240" w:lineRule="auto"/>
        <w:jc w:val="both"/>
        <w:rPr>
          <w:rFonts w:ascii="Times New Roman" w:hAnsi="Times New Roman"/>
          <w:sz w:val="24"/>
        </w:rPr>
      </w:pPr>
      <w:r>
        <w:rPr>
          <w:rFonts w:ascii="Times New Roman" w:hAnsi="Times New Roman"/>
          <w:sz w:val="24"/>
        </w:rPr>
        <w:tab/>
      </w:r>
      <w:r w:rsidR="00807A2C">
        <w:rPr>
          <w:rFonts w:ascii="Times New Roman" w:hAnsi="Times New Roman"/>
          <w:sz w:val="24"/>
        </w:rPr>
        <w:t xml:space="preserve">After the completion of item analysis, we retest the </w:t>
      </w:r>
      <w:r w:rsidR="00807A2C" w:rsidRPr="00807A2C">
        <w:rPr>
          <w:rFonts w:ascii="Times New Roman" w:hAnsi="Times New Roman"/>
          <w:sz w:val="24"/>
        </w:rPr>
        <w:t xml:space="preserve">reliability </w:t>
      </w:r>
      <w:r w:rsidR="00CB164D">
        <w:rPr>
          <w:rFonts w:ascii="Times New Roman" w:hAnsi="Times New Roman"/>
          <w:sz w:val="24"/>
        </w:rPr>
        <w:t>of 50 items-</w:t>
      </w:r>
      <w:r w:rsidR="00807A2C" w:rsidRPr="00807A2C">
        <w:rPr>
          <w:rFonts w:ascii="Times New Roman" w:hAnsi="Times New Roman"/>
          <w:sz w:val="24"/>
        </w:rPr>
        <w:t xml:space="preserve">Task Commitment </w:t>
      </w:r>
      <w:r w:rsidR="00807A2C">
        <w:rPr>
          <w:rFonts w:ascii="Times New Roman" w:hAnsi="Times New Roman"/>
          <w:sz w:val="24"/>
        </w:rPr>
        <w:t xml:space="preserve">Scale. </w:t>
      </w:r>
      <w:r w:rsidR="00807A2C" w:rsidRPr="00807A2C">
        <w:rPr>
          <w:rFonts w:ascii="Times New Roman" w:hAnsi="Times New Roman"/>
          <w:sz w:val="24"/>
        </w:rPr>
        <w:t xml:space="preserve">The reliability test shows </w:t>
      </w:r>
      <w:r w:rsidR="00807A2C">
        <w:rPr>
          <w:rFonts w:ascii="Times New Roman" w:hAnsi="Times New Roman"/>
          <w:sz w:val="24"/>
        </w:rPr>
        <w:t xml:space="preserve">that the </w:t>
      </w:r>
      <w:r w:rsidR="00807A2C" w:rsidRPr="00807A2C">
        <w:rPr>
          <w:rFonts w:ascii="Times New Roman" w:hAnsi="Times New Roman"/>
          <w:sz w:val="24"/>
        </w:rPr>
        <w:t xml:space="preserve">Cronbach's </w:t>
      </w:r>
      <w:r w:rsidR="00807A2C">
        <w:rPr>
          <w:rFonts w:ascii="Times New Roman" w:hAnsi="Times New Roman"/>
          <w:sz w:val="24"/>
        </w:rPr>
        <w:t>A</w:t>
      </w:r>
      <w:r w:rsidR="00807A2C" w:rsidRPr="00807A2C">
        <w:rPr>
          <w:rFonts w:ascii="Times New Roman" w:hAnsi="Times New Roman"/>
          <w:sz w:val="24"/>
        </w:rPr>
        <w:t xml:space="preserve">lpha </w:t>
      </w:r>
      <w:r w:rsidR="00807A2C">
        <w:rPr>
          <w:rFonts w:ascii="Times New Roman" w:hAnsi="Times New Roman"/>
          <w:sz w:val="24"/>
        </w:rPr>
        <w:t xml:space="preserve">coefficient is increase from </w:t>
      </w:r>
      <w:r w:rsidR="00807A2C" w:rsidRPr="00356E99">
        <w:rPr>
          <w:rFonts w:ascii="Times New Roman" w:hAnsi="Times New Roman"/>
          <w:sz w:val="24"/>
        </w:rPr>
        <w:t>0.874</w:t>
      </w:r>
      <w:r w:rsidR="00807A2C">
        <w:rPr>
          <w:rFonts w:ascii="Times New Roman" w:hAnsi="Times New Roman"/>
          <w:sz w:val="24"/>
        </w:rPr>
        <w:t xml:space="preserve"> to 0.907</w:t>
      </w:r>
      <w:r w:rsidR="00807A2C" w:rsidRPr="00807A2C">
        <w:rPr>
          <w:rFonts w:ascii="Times New Roman" w:hAnsi="Times New Roman"/>
          <w:sz w:val="24"/>
        </w:rPr>
        <w:t>.</w:t>
      </w:r>
      <w:r>
        <w:rPr>
          <w:rFonts w:ascii="Times New Roman" w:hAnsi="Times New Roman"/>
          <w:sz w:val="24"/>
        </w:rPr>
        <w:t xml:space="preserve"> </w:t>
      </w:r>
      <w:r w:rsidR="00550DDB">
        <w:rPr>
          <w:rFonts w:ascii="Times New Roman" w:hAnsi="Times New Roman"/>
          <w:sz w:val="24"/>
        </w:rPr>
        <w:t>Thus</w:t>
      </w:r>
      <w:r>
        <w:rPr>
          <w:rFonts w:ascii="Times New Roman" w:hAnsi="Times New Roman"/>
          <w:sz w:val="24"/>
        </w:rPr>
        <w:t xml:space="preserve">, the elimination of 10 </w:t>
      </w:r>
      <w:r w:rsidR="00B03E33">
        <w:rPr>
          <w:rFonts w:ascii="Times New Roman" w:hAnsi="Times New Roman"/>
          <w:sz w:val="24"/>
        </w:rPr>
        <w:t xml:space="preserve">unqualified </w:t>
      </w:r>
      <w:r>
        <w:rPr>
          <w:rFonts w:ascii="Times New Roman" w:hAnsi="Times New Roman"/>
          <w:sz w:val="24"/>
        </w:rPr>
        <w:t xml:space="preserve">items </w:t>
      </w:r>
      <w:r w:rsidR="00B03E33">
        <w:rPr>
          <w:rFonts w:ascii="Times New Roman" w:hAnsi="Times New Roman"/>
          <w:sz w:val="24"/>
        </w:rPr>
        <w:t>leads to a more homogenous group of items</w:t>
      </w:r>
      <w:r w:rsidR="00550DDB">
        <w:rPr>
          <w:rFonts w:ascii="Times New Roman" w:hAnsi="Times New Roman"/>
          <w:sz w:val="24"/>
        </w:rPr>
        <w:t xml:space="preserve"> to measure task commitment. We can see that the </w:t>
      </w:r>
      <w:r w:rsidR="00550DDB" w:rsidRPr="00807A2C">
        <w:rPr>
          <w:rFonts w:ascii="Times New Roman" w:hAnsi="Times New Roman"/>
          <w:sz w:val="24"/>
        </w:rPr>
        <w:t xml:space="preserve">Task Commitment </w:t>
      </w:r>
      <w:r w:rsidR="00550DDB">
        <w:rPr>
          <w:rFonts w:ascii="Times New Roman" w:hAnsi="Times New Roman"/>
          <w:sz w:val="24"/>
        </w:rPr>
        <w:t xml:space="preserve">Scale is </w:t>
      </w:r>
      <w:r w:rsidR="00550DDB" w:rsidRPr="00356E99">
        <w:rPr>
          <w:rFonts w:ascii="Times New Roman" w:hAnsi="Times New Roman"/>
          <w:sz w:val="24"/>
        </w:rPr>
        <w:t>a reliable measure</w:t>
      </w:r>
      <w:r w:rsidR="00550DDB">
        <w:rPr>
          <w:rFonts w:ascii="Times New Roman" w:hAnsi="Times New Roman"/>
          <w:sz w:val="24"/>
        </w:rPr>
        <w:t xml:space="preserve"> of task commitment</w:t>
      </w:r>
      <w:r w:rsidR="00550DDB" w:rsidRPr="00356E99">
        <w:rPr>
          <w:rFonts w:ascii="Times New Roman" w:hAnsi="Times New Roman"/>
          <w:sz w:val="24"/>
        </w:rPr>
        <w:t xml:space="preserve"> </w:t>
      </w:r>
      <w:r w:rsidR="00550DDB">
        <w:rPr>
          <w:rFonts w:ascii="Times New Roman" w:hAnsi="Times New Roman"/>
          <w:sz w:val="24"/>
        </w:rPr>
        <w:t>in terms of internal consistency.</w:t>
      </w:r>
    </w:p>
    <w:p w:rsidR="00F51678" w:rsidRDefault="008C6BB3" w:rsidP="006A772F">
      <w:pPr>
        <w:spacing w:line="240" w:lineRule="auto"/>
        <w:jc w:val="both"/>
        <w:rPr>
          <w:rFonts w:ascii="Times New Roman" w:hAnsi="Times New Roman"/>
          <w:sz w:val="24"/>
        </w:rPr>
      </w:pPr>
      <w:r>
        <w:rPr>
          <w:rFonts w:ascii="Times New Roman" w:hAnsi="Times New Roman"/>
          <w:sz w:val="24"/>
        </w:rPr>
        <w:t>Validit</w:t>
      </w:r>
      <w:r w:rsidR="00F51678">
        <w:rPr>
          <w:rFonts w:ascii="Times New Roman" w:hAnsi="Times New Roman"/>
          <w:sz w:val="24"/>
        </w:rPr>
        <w:t>y</w:t>
      </w:r>
    </w:p>
    <w:p w:rsidR="000044D6" w:rsidRDefault="00F51678" w:rsidP="006A772F">
      <w:pPr>
        <w:spacing w:line="240" w:lineRule="auto"/>
        <w:jc w:val="both"/>
        <w:rPr>
          <w:rFonts w:ascii="Times New Roman" w:hAnsi="Times New Roman" w:cs="Times New Roman"/>
          <w:color w:val="000000"/>
          <w:sz w:val="24"/>
        </w:rPr>
      </w:pPr>
      <w:r>
        <w:rPr>
          <w:rFonts w:ascii="Times New Roman" w:hAnsi="Times New Roman"/>
          <w:sz w:val="24"/>
        </w:rPr>
        <w:tab/>
      </w:r>
      <w:r w:rsidR="00E75F49" w:rsidRPr="00F51678">
        <w:rPr>
          <w:rFonts w:ascii="Times New Roman" w:hAnsi="Times New Roman" w:cs="Times New Roman"/>
          <w:color w:val="000000"/>
          <w:sz w:val="24"/>
        </w:rPr>
        <w:t xml:space="preserve">In this study, the scale is validated from the perspective of construct validity. Construct validity answers how </w:t>
      </w:r>
      <w:r w:rsidR="00B6615C">
        <w:rPr>
          <w:rFonts w:ascii="Times New Roman" w:hAnsi="Times New Roman" w:cs="Times New Roman"/>
          <w:color w:val="000000"/>
          <w:sz w:val="24"/>
        </w:rPr>
        <w:t>good</w:t>
      </w:r>
      <w:r w:rsidR="00E75F49" w:rsidRPr="00F51678">
        <w:rPr>
          <w:rFonts w:ascii="Times New Roman" w:hAnsi="Times New Roman" w:cs="Times New Roman"/>
          <w:color w:val="000000"/>
          <w:sz w:val="24"/>
        </w:rPr>
        <w:t xml:space="preserve"> the test item actually measures the theoretical constructs that are meant to be measured. The methods chosen to examine </w:t>
      </w:r>
      <w:r w:rsidR="00B6615C">
        <w:rPr>
          <w:rFonts w:ascii="Times New Roman" w:hAnsi="Times New Roman" w:cs="Times New Roman"/>
          <w:color w:val="000000"/>
          <w:sz w:val="24"/>
        </w:rPr>
        <w:t>this</w:t>
      </w:r>
      <w:r w:rsidR="00E75F49" w:rsidRPr="00F51678">
        <w:rPr>
          <w:rFonts w:ascii="Times New Roman" w:hAnsi="Times New Roman" w:cs="Times New Roman"/>
          <w:color w:val="000000"/>
          <w:sz w:val="24"/>
        </w:rPr>
        <w:t xml:space="preserve"> validity are factor analysis and </w:t>
      </w:r>
      <w:r w:rsidR="00E75F49" w:rsidRPr="00F51678">
        <w:rPr>
          <w:rFonts w:ascii="Times New Roman" w:hAnsi="Times New Roman" w:cs="Times New Roman"/>
          <w:color w:val="000000"/>
          <w:sz w:val="24"/>
        </w:rPr>
        <w:lastRenderedPageBreak/>
        <w:t xml:space="preserve">correlation with other test. By using factor analysis, the test is validated by </w:t>
      </w:r>
      <w:r w:rsidRPr="00F51678">
        <w:rPr>
          <w:rFonts w:ascii="Times New Roman" w:hAnsi="Times New Roman" w:cs="Times New Roman"/>
          <w:color w:val="000000"/>
          <w:sz w:val="24"/>
        </w:rPr>
        <w:t>looking at the</w:t>
      </w:r>
      <w:r w:rsidR="00E75F49" w:rsidRPr="00F51678">
        <w:rPr>
          <w:rFonts w:ascii="Times New Roman" w:hAnsi="Times New Roman" w:cs="Times New Roman"/>
          <w:color w:val="000000"/>
          <w:sz w:val="24"/>
        </w:rPr>
        <w:t xml:space="preserve"> correlation obtained between its total score and the </w:t>
      </w:r>
      <w:r w:rsidR="007E0223" w:rsidRPr="00F51678">
        <w:rPr>
          <w:rFonts w:ascii="Times New Roman" w:hAnsi="Times New Roman" w:cs="Times New Roman"/>
          <w:color w:val="000000"/>
          <w:sz w:val="24"/>
        </w:rPr>
        <w:t xml:space="preserve">factor </w:t>
      </w:r>
      <w:r w:rsidR="00E75F49" w:rsidRPr="00F51678">
        <w:rPr>
          <w:rFonts w:ascii="Times New Roman" w:hAnsi="Times New Roman" w:cs="Times New Roman"/>
          <w:color w:val="000000"/>
          <w:sz w:val="24"/>
        </w:rPr>
        <w:t xml:space="preserve">score </w:t>
      </w:r>
      <w:r w:rsidRPr="00F51678">
        <w:rPr>
          <w:rFonts w:ascii="Times New Roman" w:hAnsi="Times New Roman" w:cs="Times New Roman"/>
          <w:color w:val="000000"/>
          <w:sz w:val="24"/>
        </w:rPr>
        <w:t xml:space="preserve">gained </w:t>
      </w:r>
      <w:r w:rsidR="00E75F49" w:rsidRPr="00F51678">
        <w:rPr>
          <w:rFonts w:ascii="Times New Roman" w:hAnsi="Times New Roman" w:cs="Times New Roman"/>
          <w:color w:val="000000"/>
          <w:sz w:val="24"/>
        </w:rPr>
        <w:t xml:space="preserve">that theoretically known </w:t>
      </w:r>
      <w:r w:rsidRPr="00F51678">
        <w:rPr>
          <w:rFonts w:ascii="Times New Roman" w:hAnsi="Times New Roman" w:cs="Times New Roman"/>
          <w:color w:val="000000"/>
          <w:sz w:val="24"/>
        </w:rPr>
        <w:t>as the</w:t>
      </w:r>
      <w:r w:rsidR="00E75F49" w:rsidRPr="00F51678">
        <w:rPr>
          <w:rFonts w:ascii="Times New Roman" w:hAnsi="Times New Roman" w:cs="Times New Roman"/>
          <w:color w:val="000000"/>
          <w:sz w:val="24"/>
        </w:rPr>
        <w:t xml:space="preserve"> part of the</w:t>
      </w:r>
      <w:r w:rsidR="007E0223" w:rsidRPr="00F51678">
        <w:rPr>
          <w:rFonts w:ascii="Times New Roman" w:hAnsi="Times New Roman" w:cs="Times New Roman"/>
          <w:color w:val="000000"/>
          <w:sz w:val="24"/>
        </w:rPr>
        <w:t xml:space="preserve"> construct measured</w:t>
      </w:r>
      <w:r w:rsidR="00C523F5">
        <w:rPr>
          <w:rFonts w:ascii="Times New Roman" w:hAnsi="Times New Roman" w:cs="Times New Roman"/>
          <w:color w:val="000000"/>
          <w:sz w:val="24"/>
        </w:rPr>
        <w:t xml:space="preserve"> </w:t>
      </w:r>
      <w:r w:rsidR="00C523F5" w:rsidRPr="00F51678">
        <w:rPr>
          <w:rFonts w:ascii="Times New Roman" w:hAnsi="Times New Roman" w:cs="Times New Roman"/>
          <w:color w:val="000000"/>
          <w:sz w:val="24"/>
        </w:rPr>
        <w:t>(Anastasi &amp; Urbina, 1997)</w:t>
      </w:r>
      <w:r w:rsidR="00C523F5">
        <w:rPr>
          <w:rFonts w:ascii="Times New Roman" w:hAnsi="Times New Roman" w:cs="Times New Roman"/>
          <w:color w:val="000000"/>
          <w:sz w:val="24"/>
        </w:rPr>
        <w:t>.</w:t>
      </w:r>
      <w:r w:rsidR="000044D6">
        <w:rPr>
          <w:rFonts w:ascii="Times New Roman" w:hAnsi="Times New Roman" w:cs="Times New Roman"/>
          <w:color w:val="000000"/>
          <w:sz w:val="24"/>
        </w:rPr>
        <w:t xml:space="preserve"> We used </w:t>
      </w:r>
      <w:r w:rsidR="000044D6" w:rsidRPr="000044D6">
        <w:rPr>
          <w:rFonts w:ascii="Times New Roman" w:hAnsi="Times New Roman" w:cs="Times New Roman"/>
          <w:color w:val="000000"/>
          <w:sz w:val="24"/>
        </w:rPr>
        <w:t xml:space="preserve">Confirmatory Factor Analysis (CFA) in which the structure of the factors </w:t>
      </w:r>
      <w:r w:rsidR="000044D6">
        <w:rPr>
          <w:rFonts w:ascii="Times New Roman" w:hAnsi="Times New Roman" w:cs="Times New Roman"/>
          <w:color w:val="000000"/>
          <w:sz w:val="24"/>
        </w:rPr>
        <w:t xml:space="preserve">as </w:t>
      </w:r>
      <w:r w:rsidR="000044D6" w:rsidRPr="000044D6">
        <w:rPr>
          <w:rFonts w:ascii="Times New Roman" w:hAnsi="Times New Roman" w:cs="Times New Roman"/>
          <w:color w:val="000000"/>
          <w:sz w:val="24"/>
        </w:rPr>
        <w:t xml:space="preserve">explicitly illustrated </w:t>
      </w:r>
      <w:r w:rsidR="000044D6">
        <w:rPr>
          <w:rFonts w:ascii="Times New Roman" w:hAnsi="Times New Roman" w:cs="Times New Roman"/>
          <w:color w:val="000000"/>
          <w:sz w:val="24"/>
        </w:rPr>
        <w:t>in theory is</w:t>
      </w:r>
      <w:r w:rsidR="000044D6" w:rsidRPr="000044D6">
        <w:rPr>
          <w:rFonts w:ascii="Times New Roman" w:hAnsi="Times New Roman" w:cs="Times New Roman"/>
          <w:color w:val="000000"/>
          <w:sz w:val="24"/>
        </w:rPr>
        <w:t xml:space="preserve"> tested for </w:t>
      </w:r>
      <w:r w:rsidR="000044D6">
        <w:rPr>
          <w:rFonts w:ascii="Times New Roman" w:hAnsi="Times New Roman" w:cs="Times New Roman"/>
          <w:color w:val="000000"/>
          <w:sz w:val="24"/>
        </w:rPr>
        <w:t xml:space="preserve">its </w:t>
      </w:r>
      <w:r w:rsidR="000044D6" w:rsidRPr="000044D6">
        <w:rPr>
          <w:rFonts w:ascii="Times New Roman" w:hAnsi="Times New Roman" w:cs="Times New Roman"/>
          <w:color w:val="000000"/>
          <w:sz w:val="24"/>
        </w:rPr>
        <w:t xml:space="preserve">compatibility with the measured data </w:t>
      </w:r>
      <w:r w:rsidR="000044D6">
        <w:rPr>
          <w:rFonts w:ascii="Times New Roman" w:hAnsi="Times New Roman" w:cs="Times New Roman"/>
          <w:color w:val="000000"/>
          <w:sz w:val="24"/>
        </w:rPr>
        <w:t xml:space="preserve">obtained </w:t>
      </w:r>
      <w:r w:rsidR="000044D6" w:rsidRPr="000044D6">
        <w:rPr>
          <w:rFonts w:ascii="Times New Roman" w:hAnsi="Times New Roman" w:cs="Times New Roman"/>
          <w:color w:val="000000"/>
          <w:sz w:val="24"/>
        </w:rPr>
        <w:t>(Floyd &amp; Widaman 1995 in Anastasi &amp; Urbina 1997)</w:t>
      </w:r>
      <w:r w:rsidR="000044D6">
        <w:rPr>
          <w:rFonts w:ascii="Times New Roman" w:hAnsi="Times New Roman" w:cs="Times New Roman"/>
          <w:color w:val="000000"/>
          <w:sz w:val="24"/>
        </w:rPr>
        <w:t>.</w:t>
      </w:r>
    </w:p>
    <w:p w:rsidR="00E75F49" w:rsidRDefault="00C523F5" w:rsidP="006A772F">
      <w:pPr>
        <w:spacing w:line="240" w:lineRule="auto"/>
        <w:jc w:val="both"/>
        <w:rPr>
          <w:rFonts w:ascii="Times New Roman" w:hAnsi="Times New Roman" w:cs="Times New Roman"/>
          <w:color w:val="000000"/>
          <w:sz w:val="24"/>
        </w:rPr>
      </w:pPr>
      <w:r>
        <w:rPr>
          <w:rFonts w:ascii="Times New Roman" w:hAnsi="Times New Roman" w:cs="Times New Roman"/>
          <w:color w:val="000000"/>
          <w:sz w:val="24"/>
        </w:rPr>
        <w:tab/>
      </w:r>
      <w:r w:rsidR="007E0223" w:rsidRPr="00F51678">
        <w:rPr>
          <w:rFonts w:ascii="Times New Roman" w:hAnsi="Times New Roman" w:cs="Times New Roman"/>
          <w:color w:val="000000"/>
          <w:sz w:val="24"/>
        </w:rPr>
        <w:t xml:space="preserve">In contrast, </w:t>
      </w:r>
      <w:r w:rsidR="00E75F49" w:rsidRPr="00F51678">
        <w:rPr>
          <w:rFonts w:ascii="Times New Roman" w:hAnsi="Times New Roman" w:cs="Times New Roman"/>
          <w:color w:val="000000"/>
          <w:sz w:val="24"/>
        </w:rPr>
        <w:t>correlation with other test</w:t>
      </w:r>
      <w:r w:rsidR="007E0223" w:rsidRPr="00F51678">
        <w:rPr>
          <w:rFonts w:ascii="Times New Roman" w:hAnsi="Times New Roman" w:cs="Times New Roman"/>
          <w:color w:val="000000"/>
          <w:sz w:val="24"/>
        </w:rPr>
        <w:t xml:space="preserve"> is used by </w:t>
      </w:r>
      <w:r w:rsidR="00E75F49" w:rsidRPr="00F51678">
        <w:rPr>
          <w:rFonts w:ascii="Times New Roman" w:hAnsi="Times New Roman" w:cs="Times New Roman"/>
          <w:color w:val="000000"/>
          <w:sz w:val="24"/>
        </w:rPr>
        <w:t xml:space="preserve">looking at </w:t>
      </w:r>
      <w:r w:rsidR="007E0223" w:rsidRPr="00F51678">
        <w:rPr>
          <w:rFonts w:ascii="Times New Roman" w:hAnsi="Times New Roman" w:cs="Times New Roman"/>
          <w:color w:val="000000"/>
          <w:sz w:val="24"/>
        </w:rPr>
        <w:t xml:space="preserve">the </w:t>
      </w:r>
      <w:r w:rsidR="00E75F49" w:rsidRPr="00F51678">
        <w:rPr>
          <w:rFonts w:ascii="Times New Roman" w:hAnsi="Times New Roman" w:cs="Times New Roman"/>
          <w:color w:val="000000"/>
          <w:sz w:val="24"/>
        </w:rPr>
        <w:t xml:space="preserve">relationship </w:t>
      </w:r>
      <w:r w:rsidR="00F51678" w:rsidRPr="00F51678">
        <w:rPr>
          <w:rFonts w:ascii="Times New Roman" w:hAnsi="Times New Roman" w:cs="Times New Roman"/>
          <w:color w:val="000000"/>
          <w:sz w:val="24"/>
        </w:rPr>
        <w:t xml:space="preserve">between the test </w:t>
      </w:r>
      <w:r w:rsidR="00AB0B32">
        <w:rPr>
          <w:rFonts w:ascii="Times New Roman" w:hAnsi="Times New Roman" w:cs="Times New Roman"/>
          <w:color w:val="000000"/>
          <w:sz w:val="24"/>
        </w:rPr>
        <w:t>created</w:t>
      </w:r>
      <w:r w:rsidR="00F51678" w:rsidRPr="00F51678">
        <w:rPr>
          <w:rFonts w:ascii="Times New Roman" w:hAnsi="Times New Roman" w:cs="Times New Roman"/>
          <w:color w:val="000000"/>
          <w:sz w:val="24"/>
        </w:rPr>
        <w:t xml:space="preserve"> and the other test measuring similar construct, which is already </w:t>
      </w:r>
      <w:r w:rsidR="00E75F49" w:rsidRPr="00F51678">
        <w:rPr>
          <w:rFonts w:ascii="Times New Roman" w:hAnsi="Times New Roman" w:cs="Times New Roman"/>
          <w:color w:val="000000"/>
          <w:sz w:val="24"/>
        </w:rPr>
        <w:t xml:space="preserve">known </w:t>
      </w:r>
      <w:r w:rsidR="00AB0B32">
        <w:rPr>
          <w:rFonts w:ascii="Times New Roman" w:hAnsi="Times New Roman" w:cs="Times New Roman"/>
          <w:color w:val="000000"/>
          <w:sz w:val="24"/>
        </w:rPr>
        <w:t>as</w:t>
      </w:r>
      <w:r w:rsidR="00E75F49" w:rsidRPr="00F51678">
        <w:rPr>
          <w:rFonts w:ascii="Times New Roman" w:hAnsi="Times New Roman" w:cs="Times New Roman"/>
          <w:color w:val="000000"/>
          <w:sz w:val="24"/>
        </w:rPr>
        <w:t xml:space="preserve"> valid </w:t>
      </w:r>
      <w:r w:rsidR="00F51678" w:rsidRPr="00F51678">
        <w:rPr>
          <w:rFonts w:ascii="Times New Roman" w:hAnsi="Times New Roman" w:cs="Times New Roman"/>
          <w:color w:val="000000"/>
          <w:sz w:val="24"/>
        </w:rPr>
        <w:t xml:space="preserve">(Anastasi &amp; Urbina, 1997). </w:t>
      </w:r>
      <w:r w:rsidR="00B6615C">
        <w:rPr>
          <w:rFonts w:ascii="Times New Roman" w:hAnsi="Times New Roman" w:cs="Times New Roman"/>
          <w:color w:val="000000"/>
          <w:sz w:val="24"/>
        </w:rPr>
        <w:t xml:space="preserve">Thus, </w:t>
      </w:r>
      <w:r w:rsidR="00E75F49" w:rsidRPr="00F51678">
        <w:rPr>
          <w:rFonts w:ascii="Times New Roman" w:hAnsi="Times New Roman" w:cs="Times New Roman"/>
          <w:color w:val="000000"/>
          <w:sz w:val="24"/>
        </w:rPr>
        <w:t>Achievement</w:t>
      </w:r>
      <w:r w:rsidR="00F51678" w:rsidRPr="00F51678">
        <w:rPr>
          <w:rFonts w:ascii="Times New Roman" w:hAnsi="Times New Roman" w:cs="Times New Roman"/>
          <w:color w:val="000000"/>
          <w:sz w:val="24"/>
        </w:rPr>
        <w:t xml:space="preserve"> Motivation Scale</w:t>
      </w:r>
      <w:r w:rsidR="00B6615C">
        <w:rPr>
          <w:rFonts w:ascii="Times New Roman" w:hAnsi="Times New Roman" w:cs="Times New Roman"/>
          <w:color w:val="000000"/>
          <w:sz w:val="24"/>
        </w:rPr>
        <w:t xml:space="preserve"> is chosen to be the validation criterion</w:t>
      </w:r>
      <w:r w:rsidR="00E75F49" w:rsidRPr="00F51678">
        <w:rPr>
          <w:rFonts w:ascii="Times New Roman" w:hAnsi="Times New Roman" w:cs="Times New Roman"/>
          <w:color w:val="000000"/>
          <w:sz w:val="24"/>
        </w:rPr>
        <w:t xml:space="preserve">. </w:t>
      </w:r>
      <w:r w:rsidR="00B6615C">
        <w:rPr>
          <w:rFonts w:ascii="Times New Roman" w:hAnsi="Times New Roman" w:cs="Times New Roman"/>
          <w:color w:val="000000"/>
          <w:sz w:val="24"/>
        </w:rPr>
        <w:t xml:space="preserve">This scale </w:t>
      </w:r>
      <w:r w:rsidR="00E75F49" w:rsidRPr="00F51678">
        <w:rPr>
          <w:rFonts w:ascii="Times New Roman" w:hAnsi="Times New Roman" w:cs="Times New Roman"/>
          <w:color w:val="000000"/>
          <w:sz w:val="24"/>
        </w:rPr>
        <w:t xml:space="preserve">is </w:t>
      </w:r>
      <w:r w:rsidR="00F51678" w:rsidRPr="00F51678">
        <w:rPr>
          <w:rFonts w:ascii="Times New Roman" w:hAnsi="Times New Roman" w:cs="Times New Roman"/>
          <w:color w:val="000000"/>
          <w:sz w:val="24"/>
        </w:rPr>
        <w:t>considered suitable as the criterion since the task</w:t>
      </w:r>
      <w:r w:rsidR="00E75F49" w:rsidRPr="00F51678">
        <w:rPr>
          <w:rFonts w:ascii="Times New Roman" w:hAnsi="Times New Roman" w:cs="Times New Roman"/>
          <w:color w:val="000000"/>
          <w:sz w:val="24"/>
        </w:rPr>
        <w:t xml:space="preserve"> commitment </w:t>
      </w:r>
      <w:r w:rsidR="00F51678" w:rsidRPr="00F51678">
        <w:rPr>
          <w:rFonts w:ascii="Times New Roman" w:hAnsi="Times New Roman" w:cs="Times New Roman"/>
          <w:color w:val="000000"/>
          <w:sz w:val="24"/>
        </w:rPr>
        <w:t xml:space="preserve">itself is </w:t>
      </w:r>
      <w:r w:rsidR="00E75F49" w:rsidRPr="00F51678">
        <w:rPr>
          <w:rFonts w:ascii="Times New Roman" w:hAnsi="Times New Roman" w:cs="Times New Roman"/>
          <w:color w:val="000000"/>
          <w:sz w:val="24"/>
        </w:rPr>
        <w:t xml:space="preserve">often equated with motivation (Renzulli, 1978). </w:t>
      </w:r>
      <w:r w:rsidR="00F51678" w:rsidRPr="00F51678">
        <w:rPr>
          <w:rFonts w:ascii="Times New Roman" w:hAnsi="Times New Roman" w:cs="Times New Roman"/>
          <w:color w:val="000000"/>
          <w:sz w:val="24"/>
        </w:rPr>
        <w:t xml:space="preserve">We used Achievement Motivation Scale created by </w:t>
      </w:r>
      <w:r w:rsidR="00E75F49" w:rsidRPr="00F51678">
        <w:rPr>
          <w:rFonts w:ascii="Times New Roman" w:hAnsi="Times New Roman" w:cs="Times New Roman"/>
          <w:color w:val="000000"/>
          <w:sz w:val="24"/>
        </w:rPr>
        <w:t>Maria Theresia Anindita (2012)</w:t>
      </w:r>
      <w:r w:rsidR="00F51678" w:rsidRPr="00F51678">
        <w:rPr>
          <w:rFonts w:ascii="Times New Roman" w:hAnsi="Times New Roman" w:cs="Times New Roman"/>
          <w:color w:val="000000"/>
          <w:sz w:val="24"/>
        </w:rPr>
        <w:t xml:space="preserve">, which </w:t>
      </w:r>
      <w:r w:rsidR="00E75F49" w:rsidRPr="00F51678">
        <w:rPr>
          <w:rFonts w:ascii="Times New Roman" w:hAnsi="Times New Roman" w:cs="Times New Roman"/>
          <w:color w:val="000000"/>
          <w:sz w:val="24"/>
        </w:rPr>
        <w:t xml:space="preserve">is </w:t>
      </w:r>
      <w:r w:rsidR="00F51678" w:rsidRPr="00F51678">
        <w:rPr>
          <w:rFonts w:ascii="Times New Roman" w:hAnsi="Times New Roman" w:cs="Times New Roman"/>
          <w:color w:val="000000"/>
          <w:sz w:val="24"/>
        </w:rPr>
        <w:t>developed for</w:t>
      </w:r>
      <w:r w:rsidR="00E75F49" w:rsidRPr="00F51678">
        <w:rPr>
          <w:rFonts w:ascii="Times New Roman" w:hAnsi="Times New Roman" w:cs="Times New Roman"/>
          <w:color w:val="000000"/>
          <w:sz w:val="24"/>
        </w:rPr>
        <w:t xml:space="preserve"> junior high school students</w:t>
      </w:r>
      <w:r w:rsidR="00F51678" w:rsidRPr="00F51678">
        <w:rPr>
          <w:rFonts w:ascii="Times New Roman" w:hAnsi="Times New Roman" w:cs="Times New Roman"/>
          <w:color w:val="000000"/>
          <w:sz w:val="24"/>
        </w:rPr>
        <w:t>. The test consist</w:t>
      </w:r>
      <w:r w:rsidR="00E75F49" w:rsidRPr="00F51678">
        <w:rPr>
          <w:rFonts w:ascii="Times New Roman" w:hAnsi="Times New Roman" w:cs="Times New Roman"/>
          <w:color w:val="000000"/>
          <w:sz w:val="24"/>
        </w:rPr>
        <w:t xml:space="preserve"> of 36 items</w:t>
      </w:r>
      <w:r w:rsidR="00F51678" w:rsidRPr="00F51678">
        <w:rPr>
          <w:rFonts w:ascii="Times New Roman" w:hAnsi="Times New Roman" w:cs="Times New Roman"/>
          <w:color w:val="000000"/>
          <w:sz w:val="24"/>
        </w:rPr>
        <w:t xml:space="preserve"> with Cronbach's Alpha of 0.915 and </w:t>
      </w:r>
      <w:r w:rsidR="00E75F49" w:rsidRPr="00F51678">
        <w:rPr>
          <w:rFonts w:ascii="Times New Roman" w:hAnsi="Times New Roman" w:cs="Times New Roman"/>
          <w:color w:val="000000"/>
          <w:sz w:val="24"/>
        </w:rPr>
        <w:t>item validity ranges from 0.304 - 0.640.</w:t>
      </w:r>
    </w:p>
    <w:p w:rsidR="0041318A" w:rsidRDefault="0041318A" w:rsidP="006A772F">
      <w:pPr>
        <w:spacing w:line="240" w:lineRule="auto"/>
        <w:jc w:val="both"/>
        <w:rPr>
          <w:rFonts w:ascii="Times New Roman" w:hAnsi="Times New Roman" w:cs="Times New Roman"/>
          <w:color w:val="000000"/>
          <w:sz w:val="24"/>
        </w:rPr>
      </w:pPr>
      <w:r>
        <w:rPr>
          <w:rFonts w:ascii="Times New Roman" w:hAnsi="Times New Roman" w:cs="Times New Roman"/>
          <w:color w:val="000000"/>
          <w:sz w:val="24"/>
        </w:rPr>
        <w:tab/>
      </w:r>
      <w:r w:rsidR="000643CB">
        <w:rPr>
          <w:rFonts w:ascii="Times New Roman" w:hAnsi="Times New Roman" w:cs="Times New Roman"/>
          <w:color w:val="222222"/>
          <w:sz w:val="24"/>
        </w:rPr>
        <w:t xml:space="preserve">By using </w:t>
      </w:r>
      <w:r w:rsidR="00545B20" w:rsidRPr="004855CB">
        <w:rPr>
          <w:rFonts w:ascii="Times New Roman" w:hAnsi="Times New Roman" w:cs="Times New Roman"/>
          <w:color w:val="222222"/>
          <w:sz w:val="24"/>
        </w:rPr>
        <w:t xml:space="preserve">CFA analysis performed </w:t>
      </w:r>
      <w:r w:rsidR="00D62C1B" w:rsidRPr="004855CB">
        <w:rPr>
          <w:rFonts w:ascii="Times New Roman" w:hAnsi="Times New Roman" w:cs="Times New Roman"/>
          <w:color w:val="222222"/>
          <w:sz w:val="24"/>
        </w:rPr>
        <w:t xml:space="preserve">on </w:t>
      </w:r>
      <w:r w:rsidR="000643CB">
        <w:rPr>
          <w:rFonts w:ascii="Times New Roman" w:hAnsi="Times New Roman" w:cs="Times New Roman"/>
          <w:color w:val="000000"/>
          <w:sz w:val="24"/>
        </w:rPr>
        <w:t>50 items-</w:t>
      </w:r>
      <w:r w:rsidR="00D62C1B" w:rsidRPr="004855CB">
        <w:rPr>
          <w:rFonts w:ascii="Times New Roman" w:hAnsi="Times New Roman" w:cs="Times New Roman"/>
          <w:color w:val="000000"/>
          <w:sz w:val="24"/>
        </w:rPr>
        <w:t>Task Commitment Scale</w:t>
      </w:r>
      <w:r w:rsidR="00D62C1B" w:rsidRPr="004855CB">
        <w:rPr>
          <w:rFonts w:ascii="Times New Roman" w:hAnsi="Times New Roman" w:cs="Times New Roman"/>
          <w:color w:val="222222"/>
          <w:sz w:val="24"/>
        </w:rPr>
        <w:t xml:space="preserve"> </w:t>
      </w:r>
      <w:r w:rsidR="00545B20" w:rsidRPr="004855CB">
        <w:rPr>
          <w:rFonts w:ascii="Times New Roman" w:hAnsi="Times New Roman" w:cs="Times New Roman"/>
          <w:color w:val="222222"/>
          <w:sz w:val="24"/>
        </w:rPr>
        <w:t xml:space="preserve">with a five factor model, </w:t>
      </w:r>
      <w:r w:rsidR="00E63AF3" w:rsidRPr="004855CB">
        <w:rPr>
          <w:rFonts w:ascii="Times New Roman" w:hAnsi="Times New Roman" w:cs="Times New Roman"/>
          <w:color w:val="222222"/>
          <w:sz w:val="24"/>
        </w:rPr>
        <w:t>there are</w:t>
      </w:r>
      <w:r w:rsidR="00545B20" w:rsidRPr="004855CB">
        <w:rPr>
          <w:rFonts w:ascii="Times New Roman" w:hAnsi="Times New Roman" w:cs="Times New Roman"/>
          <w:color w:val="222222"/>
          <w:sz w:val="24"/>
        </w:rPr>
        <w:t xml:space="preserve"> several modifications t</w:t>
      </w:r>
      <w:r w:rsidR="00E63AF3" w:rsidRPr="004855CB">
        <w:rPr>
          <w:rFonts w:ascii="Times New Roman" w:hAnsi="Times New Roman" w:cs="Times New Roman"/>
          <w:color w:val="222222"/>
          <w:sz w:val="24"/>
        </w:rPr>
        <w:t>o obtain</w:t>
      </w:r>
      <w:r w:rsidR="00545B20" w:rsidRPr="004855CB">
        <w:rPr>
          <w:rFonts w:ascii="Times New Roman" w:hAnsi="Times New Roman" w:cs="Times New Roman"/>
          <w:color w:val="222222"/>
          <w:sz w:val="24"/>
        </w:rPr>
        <w:t xml:space="preserve"> the fit model for each of the factor.</w:t>
      </w:r>
      <w:r w:rsidR="00E63AF3" w:rsidRPr="004855CB">
        <w:rPr>
          <w:rFonts w:ascii="Times New Roman" w:hAnsi="Times New Roman" w:cs="Times New Roman"/>
          <w:color w:val="222222"/>
          <w:sz w:val="24"/>
        </w:rPr>
        <w:t xml:space="preserve"> </w:t>
      </w:r>
      <w:r w:rsidR="0095144D" w:rsidRPr="004855CB">
        <w:rPr>
          <w:rFonts w:ascii="Times New Roman" w:hAnsi="Times New Roman" w:cs="Times New Roman"/>
          <w:color w:val="222222"/>
          <w:sz w:val="24"/>
        </w:rPr>
        <w:t xml:space="preserve">There are 13 items </w:t>
      </w:r>
      <w:r w:rsidR="00D62C1B" w:rsidRPr="004855CB">
        <w:rPr>
          <w:rFonts w:ascii="Times New Roman" w:hAnsi="Times New Roman" w:cs="Times New Roman"/>
          <w:color w:val="222222"/>
          <w:sz w:val="24"/>
          <w:szCs w:val="24"/>
        </w:rPr>
        <w:t xml:space="preserve">eliminated because it has a t-value below 1.96 and factor loading rate below 0.2. </w:t>
      </w:r>
      <w:r w:rsidR="001744B0" w:rsidRPr="004855CB">
        <w:rPr>
          <w:rFonts w:ascii="Times New Roman" w:hAnsi="Times New Roman" w:cs="Times New Roman"/>
          <w:color w:val="222222"/>
          <w:sz w:val="24"/>
          <w:szCs w:val="24"/>
        </w:rPr>
        <w:t xml:space="preserve">After modification, </w:t>
      </w:r>
      <w:r w:rsidR="001744B0" w:rsidRPr="004855CB">
        <w:rPr>
          <w:rFonts w:ascii="Times New Roman" w:hAnsi="Times New Roman" w:cs="Times New Roman"/>
          <w:color w:val="222222"/>
          <w:sz w:val="24"/>
        </w:rPr>
        <w:t xml:space="preserve">all the factors </w:t>
      </w:r>
      <w:r w:rsidR="000643CB">
        <w:rPr>
          <w:rFonts w:ascii="Times New Roman" w:hAnsi="Times New Roman" w:cs="Times New Roman"/>
          <w:color w:val="222222"/>
          <w:sz w:val="24"/>
        </w:rPr>
        <w:t xml:space="preserve">now </w:t>
      </w:r>
      <w:r w:rsidR="001744B0" w:rsidRPr="004855CB">
        <w:rPr>
          <w:rFonts w:ascii="Times New Roman" w:hAnsi="Times New Roman" w:cs="Times New Roman"/>
          <w:color w:val="222222"/>
          <w:sz w:val="24"/>
        </w:rPr>
        <w:t xml:space="preserve">have Chi-Square with P-value &gt; </w:t>
      </w:r>
      <w:r w:rsidR="000643CB">
        <w:rPr>
          <w:rFonts w:ascii="Times New Roman" w:hAnsi="Times New Roman" w:cs="Times New Roman"/>
          <w:color w:val="222222"/>
          <w:sz w:val="24"/>
        </w:rPr>
        <w:t>0.05 and</w:t>
      </w:r>
      <w:r w:rsidR="001744B0" w:rsidRPr="004855CB">
        <w:rPr>
          <w:rFonts w:ascii="Times New Roman" w:hAnsi="Times New Roman" w:cs="Times New Roman"/>
          <w:color w:val="222222"/>
          <w:sz w:val="24"/>
          <w:szCs w:val="24"/>
        </w:rPr>
        <w:t xml:space="preserve"> RMSEA &lt; 0,05</w:t>
      </w:r>
      <w:r w:rsidR="000643CB">
        <w:rPr>
          <w:rFonts w:ascii="Times New Roman" w:hAnsi="Times New Roman" w:cs="Times New Roman"/>
          <w:color w:val="222222"/>
          <w:sz w:val="24"/>
          <w:szCs w:val="24"/>
        </w:rPr>
        <w:t>,</w:t>
      </w:r>
      <w:r w:rsidR="001744B0" w:rsidRPr="004855CB">
        <w:rPr>
          <w:rFonts w:ascii="Times New Roman" w:hAnsi="Times New Roman" w:cs="Times New Roman"/>
          <w:color w:val="222222"/>
          <w:sz w:val="24"/>
        </w:rPr>
        <w:t xml:space="preserve"> which means that the model is</w:t>
      </w:r>
      <w:r w:rsidR="000643CB">
        <w:rPr>
          <w:rFonts w:ascii="Times New Roman" w:hAnsi="Times New Roman" w:cs="Times New Roman"/>
          <w:color w:val="222222"/>
          <w:sz w:val="24"/>
        </w:rPr>
        <w:t xml:space="preserve"> finally</w:t>
      </w:r>
      <w:r w:rsidR="001744B0" w:rsidRPr="004855CB">
        <w:rPr>
          <w:rFonts w:ascii="Times New Roman" w:hAnsi="Times New Roman" w:cs="Times New Roman"/>
          <w:color w:val="222222"/>
          <w:sz w:val="24"/>
        </w:rPr>
        <w:t xml:space="preserve"> </w:t>
      </w:r>
      <w:r w:rsidR="000643CB">
        <w:rPr>
          <w:rFonts w:ascii="Times New Roman" w:hAnsi="Times New Roman" w:cs="Times New Roman"/>
          <w:color w:val="222222"/>
          <w:sz w:val="24"/>
        </w:rPr>
        <w:t>fit the data</w:t>
      </w:r>
      <w:r w:rsidR="001744B0" w:rsidRPr="004855CB">
        <w:rPr>
          <w:rFonts w:ascii="Times New Roman" w:hAnsi="Times New Roman" w:cs="Times New Roman"/>
          <w:color w:val="222222"/>
          <w:sz w:val="24"/>
        </w:rPr>
        <w:t xml:space="preserve">. </w:t>
      </w:r>
      <w:r w:rsidR="00D62C1B" w:rsidRPr="004855CB">
        <w:rPr>
          <w:rFonts w:ascii="Times New Roman" w:hAnsi="Times New Roman" w:cs="Times New Roman"/>
          <w:color w:val="222222"/>
          <w:sz w:val="24"/>
          <w:szCs w:val="24"/>
        </w:rPr>
        <w:t xml:space="preserve">The validated version of </w:t>
      </w:r>
      <w:r w:rsidR="00D62C1B" w:rsidRPr="004855CB">
        <w:rPr>
          <w:rFonts w:ascii="Times New Roman" w:hAnsi="Times New Roman" w:cs="Times New Roman"/>
          <w:color w:val="000000"/>
          <w:sz w:val="24"/>
        </w:rPr>
        <w:t>Task Commitment Scale</w:t>
      </w:r>
      <w:r w:rsidR="00D62C1B" w:rsidRPr="004855CB">
        <w:rPr>
          <w:rFonts w:ascii="Times New Roman" w:hAnsi="Times New Roman" w:cs="Times New Roman"/>
          <w:color w:val="222222"/>
          <w:sz w:val="24"/>
        </w:rPr>
        <w:t xml:space="preserve"> thus has 38 items with statistical properties listed as follow:</w:t>
      </w:r>
    </w:p>
    <w:tbl>
      <w:tblPr>
        <w:tblStyle w:val="TableGrid"/>
        <w:tblW w:w="9784" w:type="dxa"/>
        <w:tblInd w:w="-34" w:type="dxa"/>
        <w:tblBorders>
          <w:left w:val="none" w:sz="0" w:space="0" w:color="auto"/>
          <w:right w:val="none" w:sz="0" w:space="0" w:color="auto"/>
          <w:insideV w:val="none" w:sz="0" w:space="0" w:color="auto"/>
        </w:tblBorders>
        <w:tblLook w:val="04A0"/>
      </w:tblPr>
      <w:tblGrid>
        <w:gridCol w:w="501"/>
        <w:gridCol w:w="1647"/>
        <w:gridCol w:w="1254"/>
        <w:gridCol w:w="1022"/>
        <w:gridCol w:w="997"/>
        <w:gridCol w:w="1025"/>
        <w:gridCol w:w="1067"/>
        <w:gridCol w:w="1161"/>
        <w:gridCol w:w="1110"/>
      </w:tblGrid>
      <w:tr w:rsidR="00E63AF3" w:rsidRPr="001E6C3D" w:rsidTr="00D62C1B">
        <w:tc>
          <w:tcPr>
            <w:tcW w:w="501" w:type="dxa"/>
            <w:vAlign w:val="center"/>
          </w:tcPr>
          <w:p w:rsidR="00E63AF3" w:rsidRPr="001E6C3D" w:rsidRDefault="00E63AF3" w:rsidP="002C64B0">
            <w:pPr>
              <w:jc w:val="center"/>
              <w:rPr>
                <w:rFonts w:ascii="Times New Roman" w:hAnsi="Times New Roman" w:cs="Times New Roman"/>
                <w:b/>
                <w:sz w:val="20"/>
                <w:szCs w:val="20"/>
              </w:rPr>
            </w:pPr>
            <w:r>
              <w:rPr>
                <w:rFonts w:ascii="Times New Roman" w:hAnsi="Times New Roman" w:cs="Times New Roman"/>
                <w:b/>
                <w:sz w:val="20"/>
                <w:szCs w:val="20"/>
              </w:rPr>
              <w:t>No</w:t>
            </w:r>
          </w:p>
        </w:tc>
        <w:tc>
          <w:tcPr>
            <w:tcW w:w="1647" w:type="dxa"/>
            <w:vAlign w:val="center"/>
          </w:tcPr>
          <w:p w:rsidR="00E63AF3" w:rsidRPr="001E6C3D" w:rsidRDefault="00E63AF3" w:rsidP="002C64B0">
            <w:pPr>
              <w:jc w:val="center"/>
              <w:rPr>
                <w:rFonts w:ascii="Times New Roman" w:hAnsi="Times New Roman" w:cs="Times New Roman"/>
                <w:b/>
                <w:sz w:val="20"/>
                <w:szCs w:val="20"/>
              </w:rPr>
            </w:pPr>
            <w:r w:rsidRPr="001E6C3D">
              <w:rPr>
                <w:rFonts w:ascii="Times New Roman" w:hAnsi="Times New Roman" w:cs="Times New Roman"/>
                <w:b/>
                <w:sz w:val="20"/>
                <w:szCs w:val="20"/>
              </w:rPr>
              <w:t>Behavior Indicator</w:t>
            </w:r>
          </w:p>
        </w:tc>
        <w:tc>
          <w:tcPr>
            <w:tcW w:w="1254" w:type="dxa"/>
            <w:vAlign w:val="center"/>
          </w:tcPr>
          <w:p w:rsidR="00E63AF3" w:rsidRPr="001E6C3D" w:rsidRDefault="00E63AF3" w:rsidP="002C64B0">
            <w:pPr>
              <w:jc w:val="center"/>
              <w:rPr>
                <w:rFonts w:ascii="Times New Roman" w:hAnsi="Times New Roman" w:cs="Times New Roman"/>
                <w:b/>
                <w:sz w:val="20"/>
                <w:szCs w:val="20"/>
              </w:rPr>
            </w:pPr>
            <w:r>
              <w:rPr>
                <w:rFonts w:ascii="Times New Roman" w:hAnsi="Times New Roman"/>
                <w:b/>
                <w:sz w:val="20"/>
                <w:szCs w:val="20"/>
              </w:rPr>
              <w:t>Factor Loading</w:t>
            </w:r>
          </w:p>
        </w:tc>
        <w:tc>
          <w:tcPr>
            <w:tcW w:w="1022" w:type="dxa"/>
            <w:vAlign w:val="center"/>
          </w:tcPr>
          <w:p w:rsidR="00E63AF3" w:rsidRPr="001E6C3D" w:rsidRDefault="00E63AF3" w:rsidP="002C64B0">
            <w:pPr>
              <w:jc w:val="center"/>
              <w:rPr>
                <w:rFonts w:ascii="Times New Roman" w:hAnsi="Times New Roman" w:cs="Times New Roman"/>
                <w:b/>
                <w:sz w:val="20"/>
                <w:szCs w:val="20"/>
              </w:rPr>
            </w:pPr>
            <w:r>
              <w:rPr>
                <w:rFonts w:ascii="Times New Roman" w:hAnsi="Times New Roman" w:cs="Times New Roman"/>
                <w:b/>
                <w:sz w:val="20"/>
                <w:szCs w:val="20"/>
              </w:rPr>
              <w:t>Chi- Square</w:t>
            </w:r>
          </w:p>
        </w:tc>
        <w:tc>
          <w:tcPr>
            <w:tcW w:w="997" w:type="dxa"/>
            <w:vAlign w:val="center"/>
          </w:tcPr>
          <w:p w:rsidR="00E63AF3" w:rsidRPr="001E6C3D" w:rsidRDefault="00E63AF3" w:rsidP="00EC79DC">
            <w:pPr>
              <w:ind w:left="-93"/>
              <w:jc w:val="center"/>
              <w:rPr>
                <w:rFonts w:ascii="Times New Roman" w:hAnsi="Times New Roman" w:cs="Times New Roman"/>
                <w:b/>
                <w:sz w:val="20"/>
                <w:szCs w:val="20"/>
              </w:rPr>
            </w:pPr>
            <w:r>
              <w:rPr>
                <w:rFonts w:ascii="Times New Roman" w:hAnsi="Times New Roman" w:cs="Times New Roman"/>
                <w:b/>
                <w:sz w:val="20"/>
                <w:szCs w:val="20"/>
              </w:rPr>
              <w:t>Sig.</w:t>
            </w:r>
          </w:p>
        </w:tc>
        <w:tc>
          <w:tcPr>
            <w:tcW w:w="1025" w:type="dxa"/>
            <w:vAlign w:val="center"/>
          </w:tcPr>
          <w:p w:rsidR="00E63AF3" w:rsidRPr="001E6C3D" w:rsidRDefault="00E63AF3" w:rsidP="002C64B0">
            <w:pPr>
              <w:ind w:left="-93"/>
              <w:jc w:val="center"/>
              <w:rPr>
                <w:rFonts w:ascii="Times New Roman" w:hAnsi="Times New Roman" w:cs="Times New Roman"/>
                <w:b/>
                <w:sz w:val="20"/>
                <w:szCs w:val="20"/>
              </w:rPr>
            </w:pPr>
            <w:r>
              <w:rPr>
                <w:rFonts w:ascii="Times New Roman" w:hAnsi="Times New Roman" w:cs="Times New Roman"/>
                <w:b/>
                <w:sz w:val="20"/>
                <w:szCs w:val="20"/>
              </w:rPr>
              <w:t>RMSEA</w:t>
            </w:r>
          </w:p>
        </w:tc>
        <w:tc>
          <w:tcPr>
            <w:tcW w:w="1067" w:type="dxa"/>
            <w:vAlign w:val="center"/>
          </w:tcPr>
          <w:p w:rsidR="00E63AF3" w:rsidRPr="001E6C3D" w:rsidRDefault="00D62C1B" w:rsidP="002C64B0">
            <w:pPr>
              <w:jc w:val="center"/>
              <w:rPr>
                <w:rFonts w:ascii="Times New Roman" w:hAnsi="Times New Roman" w:cs="Times New Roman"/>
                <w:b/>
                <w:sz w:val="20"/>
                <w:szCs w:val="20"/>
              </w:rPr>
            </w:pPr>
            <w:r>
              <w:rPr>
                <w:rFonts w:ascii="Times New Roman" w:hAnsi="Times New Roman" w:cs="Times New Roman"/>
                <w:b/>
                <w:sz w:val="20"/>
                <w:szCs w:val="20"/>
              </w:rPr>
              <w:t>α</w:t>
            </w:r>
          </w:p>
        </w:tc>
        <w:tc>
          <w:tcPr>
            <w:tcW w:w="1161" w:type="dxa"/>
            <w:vAlign w:val="center"/>
          </w:tcPr>
          <w:p w:rsidR="00E63AF3" w:rsidRPr="001E6C3D" w:rsidRDefault="00E63AF3" w:rsidP="002C64B0">
            <w:pPr>
              <w:jc w:val="center"/>
              <w:rPr>
                <w:rFonts w:ascii="Times New Roman" w:hAnsi="Times New Roman" w:cs="Times New Roman"/>
                <w:b/>
                <w:sz w:val="20"/>
                <w:szCs w:val="20"/>
              </w:rPr>
            </w:pPr>
            <w:r w:rsidRPr="001E6C3D">
              <w:rPr>
                <w:rFonts w:ascii="Times New Roman" w:hAnsi="Times New Roman" w:cs="Times New Roman"/>
                <w:b/>
                <w:sz w:val="20"/>
                <w:szCs w:val="20"/>
              </w:rPr>
              <w:t>No. of Item</w:t>
            </w:r>
            <w:r>
              <w:rPr>
                <w:rFonts w:ascii="Times New Roman" w:hAnsi="Times New Roman" w:cs="Times New Roman"/>
                <w:b/>
                <w:sz w:val="20"/>
                <w:szCs w:val="20"/>
              </w:rPr>
              <w:t xml:space="preserve"> Eliminated</w:t>
            </w:r>
          </w:p>
        </w:tc>
        <w:tc>
          <w:tcPr>
            <w:tcW w:w="1110" w:type="dxa"/>
          </w:tcPr>
          <w:p w:rsidR="00E63AF3" w:rsidRDefault="00E63AF3" w:rsidP="002C64B0">
            <w:pPr>
              <w:jc w:val="center"/>
              <w:rPr>
                <w:rFonts w:ascii="Times New Roman" w:hAnsi="Times New Roman" w:cs="Times New Roman"/>
                <w:b/>
                <w:sz w:val="20"/>
                <w:szCs w:val="20"/>
              </w:rPr>
            </w:pPr>
            <w:r>
              <w:rPr>
                <w:rFonts w:ascii="Times New Roman" w:hAnsi="Times New Roman" w:cs="Times New Roman"/>
                <w:b/>
                <w:sz w:val="20"/>
                <w:szCs w:val="20"/>
              </w:rPr>
              <w:t>No. of</w:t>
            </w:r>
          </w:p>
          <w:p w:rsidR="00E63AF3" w:rsidRDefault="00E63AF3" w:rsidP="002C64B0">
            <w:pPr>
              <w:jc w:val="center"/>
              <w:rPr>
                <w:rFonts w:ascii="Times New Roman" w:hAnsi="Times New Roman" w:cs="Times New Roman"/>
                <w:b/>
                <w:sz w:val="20"/>
                <w:szCs w:val="20"/>
              </w:rPr>
            </w:pPr>
            <w:r>
              <w:rPr>
                <w:rFonts w:ascii="Times New Roman" w:hAnsi="Times New Roman" w:cs="Times New Roman"/>
                <w:b/>
                <w:sz w:val="20"/>
                <w:szCs w:val="20"/>
              </w:rPr>
              <w:t>Final Item</w:t>
            </w:r>
          </w:p>
        </w:tc>
      </w:tr>
      <w:tr w:rsidR="00E63AF3" w:rsidTr="00D62C1B">
        <w:tc>
          <w:tcPr>
            <w:tcW w:w="501" w:type="dxa"/>
            <w:vAlign w:val="center"/>
          </w:tcPr>
          <w:p w:rsidR="00E63AF3" w:rsidRPr="006F544A" w:rsidRDefault="00E63AF3" w:rsidP="002C64B0">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1</w:t>
            </w:r>
          </w:p>
        </w:tc>
        <w:tc>
          <w:tcPr>
            <w:tcW w:w="1647" w:type="dxa"/>
            <w:vAlign w:val="center"/>
          </w:tcPr>
          <w:p w:rsidR="00E63AF3" w:rsidRPr="006F544A" w:rsidRDefault="00E63AF3" w:rsidP="002C64B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Have a high level of interest to engage in activities at school</w:t>
            </w:r>
          </w:p>
        </w:tc>
        <w:tc>
          <w:tcPr>
            <w:tcW w:w="1254" w:type="dxa"/>
            <w:vAlign w:val="center"/>
          </w:tcPr>
          <w:p w:rsidR="00E63AF3" w:rsidRDefault="00E63AF3" w:rsidP="002C64B0">
            <w:pPr>
              <w:jc w:val="center"/>
              <w:rPr>
                <w:rFonts w:ascii="Times New Roman" w:hAnsi="Times New Roman" w:cs="Times New Roman"/>
                <w:sz w:val="20"/>
                <w:szCs w:val="24"/>
              </w:rPr>
            </w:pPr>
            <w:r>
              <w:rPr>
                <w:rFonts w:ascii="Times New Roman" w:hAnsi="Times New Roman" w:cs="Times New Roman"/>
                <w:sz w:val="20"/>
                <w:szCs w:val="24"/>
              </w:rPr>
              <w:t>0.40 – 0.88</w:t>
            </w:r>
          </w:p>
        </w:tc>
        <w:tc>
          <w:tcPr>
            <w:tcW w:w="1022" w:type="dxa"/>
            <w:vAlign w:val="center"/>
          </w:tcPr>
          <w:p w:rsidR="00E63AF3" w:rsidRPr="00375356" w:rsidRDefault="00E63AF3" w:rsidP="0095144D">
            <w:pPr>
              <w:ind w:left="34"/>
              <w:jc w:val="center"/>
              <w:rPr>
                <w:rFonts w:ascii="Times New Roman" w:hAnsi="Times New Roman" w:cs="Times New Roman"/>
                <w:sz w:val="20"/>
                <w:szCs w:val="24"/>
              </w:rPr>
            </w:pPr>
            <w:r w:rsidRPr="009941A1">
              <w:rPr>
                <w:rFonts w:ascii="Times New Roman" w:hAnsi="Times New Roman" w:cs="Times New Roman"/>
                <w:sz w:val="20"/>
                <w:szCs w:val="24"/>
              </w:rPr>
              <w:t>11.09</w:t>
            </w:r>
          </w:p>
        </w:tc>
        <w:tc>
          <w:tcPr>
            <w:tcW w:w="997" w:type="dxa"/>
            <w:vAlign w:val="center"/>
          </w:tcPr>
          <w:p w:rsidR="00E63AF3" w:rsidRPr="009941A1" w:rsidRDefault="00E63AF3" w:rsidP="0095144D">
            <w:pPr>
              <w:ind w:left="-93" w:firstLine="54"/>
              <w:jc w:val="center"/>
              <w:rPr>
                <w:rFonts w:ascii="Times New Roman" w:hAnsi="Times New Roman" w:cs="Times New Roman"/>
                <w:sz w:val="20"/>
                <w:szCs w:val="24"/>
              </w:rPr>
            </w:pPr>
            <w:r w:rsidRPr="009941A1">
              <w:rPr>
                <w:rFonts w:ascii="Times New Roman" w:hAnsi="Times New Roman" w:cs="Times New Roman"/>
                <w:sz w:val="20"/>
                <w:szCs w:val="24"/>
              </w:rPr>
              <w:t>0.43576</w:t>
            </w:r>
          </w:p>
        </w:tc>
        <w:tc>
          <w:tcPr>
            <w:tcW w:w="1025" w:type="dxa"/>
            <w:vAlign w:val="center"/>
          </w:tcPr>
          <w:p w:rsidR="00E63AF3" w:rsidRPr="00375356" w:rsidRDefault="00E63AF3" w:rsidP="002C64B0">
            <w:pPr>
              <w:ind w:left="-93"/>
              <w:jc w:val="center"/>
              <w:rPr>
                <w:rFonts w:ascii="Times New Roman" w:hAnsi="Times New Roman" w:cs="Times New Roman"/>
                <w:sz w:val="20"/>
                <w:szCs w:val="24"/>
              </w:rPr>
            </w:pPr>
            <w:r w:rsidRPr="009941A1">
              <w:rPr>
                <w:rFonts w:ascii="Times New Roman" w:hAnsi="Times New Roman" w:cs="Times New Roman"/>
                <w:sz w:val="20"/>
                <w:szCs w:val="24"/>
              </w:rPr>
              <w:t>0.009</w:t>
            </w:r>
          </w:p>
        </w:tc>
        <w:tc>
          <w:tcPr>
            <w:tcW w:w="1067" w:type="dxa"/>
            <w:vAlign w:val="center"/>
          </w:tcPr>
          <w:p w:rsidR="00E63AF3" w:rsidRDefault="00E63AF3" w:rsidP="002C64B0">
            <w:pPr>
              <w:jc w:val="center"/>
              <w:rPr>
                <w:rFonts w:ascii="Times New Roman" w:hAnsi="Times New Roman" w:cs="Times New Roman"/>
                <w:sz w:val="20"/>
                <w:szCs w:val="24"/>
              </w:rPr>
            </w:pPr>
            <w:r>
              <w:rPr>
                <w:rFonts w:ascii="Times New Roman" w:hAnsi="Times New Roman" w:cs="Times New Roman"/>
                <w:sz w:val="20"/>
                <w:szCs w:val="24"/>
              </w:rPr>
              <w:t>0.692</w:t>
            </w:r>
          </w:p>
        </w:tc>
        <w:tc>
          <w:tcPr>
            <w:tcW w:w="1161" w:type="dxa"/>
            <w:vAlign w:val="center"/>
          </w:tcPr>
          <w:p w:rsidR="00E63AF3" w:rsidRPr="00375356" w:rsidRDefault="004855CB" w:rsidP="002C64B0">
            <w:pPr>
              <w:ind w:left="175"/>
              <w:jc w:val="center"/>
              <w:rPr>
                <w:rFonts w:ascii="Times New Roman" w:hAnsi="Times New Roman" w:cs="Times New Roman"/>
                <w:sz w:val="20"/>
                <w:szCs w:val="24"/>
              </w:rPr>
            </w:pPr>
            <w:r>
              <w:rPr>
                <w:rFonts w:ascii="Times New Roman" w:hAnsi="Times New Roman" w:cs="Times New Roman"/>
                <w:sz w:val="20"/>
                <w:szCs w:val="24"/>
              </w:rPr>
              <w:t>2 (Item 1, item 21)</w:t>
            </w:r>
            <w:r w:rsidR="00E63AF3">
              <w:rPr>
                <w:rFonts w:ascii="Times New Roman" w:hAnsi="Times New Roman" w:cs="Times New Roman"/>
                <w:sz w:val="20"/>
                <w:szCs w:val="24"/>
              </w:rPr>
              <w:t xml:space="preserve"> </w:t>
            </w:r>
          </w:p>
        </w:tc>
        <w:tc>
          <w:tcPr>
            <w:tcW w:w="1110" w:type="dxa"/>
            <w:vAlign w:val="center"/>
          </w:tcPr>
          <w:p w:rsidR="00E63AF3" w:rsidRDefault="00E63AF3" w:rsidP="002C64B0">
            <w:pPr>
              <w:jc w:val="center"/>
              <w:rPr>
                <w:rFonts w:ascii="Times New Roman" w:hAnsi="Times New Roman" w:cs="Times New Roman"/>
                <w:sz w:val="20"/>
                <w:szCs w:val="24"/>
              </w:rPr>
            </w:pPr>
            <w:r>
              <w:rPr>
                <w:rFonts w:ascii="Times New Roman" w:hAnsi="Times New Roman" w:cs="Times New Roman"/>
                <w:sz w:val="20"/>
                <w:szCs w:val="24"/>
              </w:rPr>
              <w:t>7</w:t>
            </w:r>
          </w:p>
        </w:tc>
      </w:tr>
      <w:tr w:rsidR="004855CB" w:rsidTr="00D62C1B">
        <w:tc>
          <w:tcPr>
            <w:tcW w:w="501" w:type="dxa"/>
            <w:vAlign w:val="center"/>
          </w:tcPr>
          <w:p w:rsidR="004855CB" w:rsidRPr="006F544A" w:rsidRDefault="004855CB" w:rsidP="002C64B0">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2</w:t>
            </w:r>
          </w:p>
        </w:tc>
        <w:tc>
          <w:tcPr>
            <w:tcW w:w="1647" w:type="dxa"/>
            <w:vAlign w:val="center"/>
          </w:tcPr>
          <w:p w:rsidR="004855CB" w:rsidRPr="006F544A" w:rsidRDefault="004855CB" w:rsidP="002C64B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 xml:space="preserve">Work hard in the area of </w:t>
            </w:r>
            <w:r>
              <w:rPr>
                <w:rFonts w:ascii="Times New Roman" w:hAnsi="Times New Roman" w:cs="Times New Roman"/>
                <w:sz w:val="20"/>
                <w:szCs w:val="20"/>
              </w:rPr>
              <w:t xml:space="preserve">academic and </w:t>
            </w:r>
            <w:r w:rsidRPr="006F544A">
              <w:rPr>
                <w:rFonts w:ascii="Times New Roman" w:hAnsi="Times New Roman" w:cs="Times New Roman"/>
                <w:sz w:val="20"/>
                <w:szCs w:val="20"/>
              </w:rPr>
              <w:t>learning activities</w:t>
            </w:r>
          </w:p>
        </w:tc>
        <w:tc>
          <w:tcPr>
            <w:tcW w:w="1254" w:type="dxa"/>
            <w:vAlign w:val="center"/>
          </w:tcPr>
          <w:p w:rsidR="004855CB" w:rsidRDefault="004855CB" w:rsidP="002C64B0">
            <w:pPr>
              <w:ind w:left="175" w:hanging="141"/>
              <w:jc w:val="center"/>
              <w:rPr>
                <w:rFonts w:ascii="Times New Roman" w:hAnsi="Times New Roman" w:cs="Times New Roman"/>
                <w:sz w:val="20"/>
                <w:szCs w:val="24"/>
              </w:rPr>
            </w:pPr>
            <w:r>
              <w:rPr>
                <w:rFonts w:ascii="Times New Roman" w:hAnsi="Times New Roman" w:cs="Times New Roman"/>
                <w:sz w:val="20"/>
                <w:szCs w:val="24"/>
              </w:rPr>
              <w:t>0.22 – 0.85</w:t>
            </w:r>
          </w:p>
        </w:tc>
        <w:tc>
          <w:tcPr>
            <w:tcW w:w="1022" w:type="dxa"/>
            <w:vAlign w:val="center"/>
          </w:tcPr>
          <w:p w:rsidR="004855CB" w:rsidRPr="00375356" w:rsidRDefault="004855CB" w:rsidP="0095144D">
            <w:pPr>
              <w:ind w:left="34"/>
              <w:jc w:val="center"/>
              <w:rPr>
                <w:rFonts w:ascii="Times New Roman" w:hAnsi="Times New Roman" w:cs="Times New Roman"/>
                <w:sz w:val="20"/>
                <w:szCs w:val="24"/>
              </w:rPr>
            </w:pPr>
            <w:r w:rsidRPr="006577D0">
              <w:rPr>
                <w:rFonts w:ascii="Times New Roman" w:hAnsi="Times New Roman" w:cs="Times New Roman"/>
                <w:sz w:val="20"/>
                <w:szCs w:val="24"/>
              </w:rPr>
              <w:t>25.15</w:t>
            </w:r>
          </w:p>
        </w:tc>
        <w:tc>
          <w:tcPr>
            <w:tcW w:w="997" w:type="dxa"/>
            <w:vAlign w:val="center"/>
          </w:tcPr>
          <w:p w:rsidR="004855CB" w:rsidRPr="006577D0" w:rsidRDefault="004855CB" w:rsidP="0095144D">
            <w:pPr>
              <w:ind w:left="-93" w:firstLine="54"/>
              <w:jc w:val="center"/>
              <w:rPr>
                <w:rFonts w:ascii="Times New Roman" w:hAnsi="Times New Roman" w:cs="Times New Roman"/>
                <w:sz w:val="20"/>
                <w:szCs w:val="24"/>
              </w:rPr>
            </w:pPr>
            <w:r w:rsidRPr="006577D0">
              <w:rPr>
                <w:rFonts w:ascii="Times New Roman" w:hAnsi="Times New Roman" w:cs="Times New Roman"/>
                <w:sz w:val="20"/>
                <w:szCs w:val="24"/>
              </w:rPr>
              <w:t>0.24075</w:t>
            </w:r>
          </w:p>
        </w:tc>
        <w:tc>
          <w:tcPr>
            <w:tcW w:w="1025" w:type="dxa"/>
            <w:vAlign w:val="center"/>
          </w:tcPr>
          <w:p w:rsidR="004855CB" w:rsidRPr="00375356" w:rsidRDefault="004855CB" w:rsidP="002C64B0">
            <w:pPr>
              <w:ind w:left="-93"/>
              <w:jc w:val="center"/>
              <w:rPr>
                <w:rFonts w:ascii="Times New Roman" w:hAnsi="Times New Roman" w:cs="Times New Roman"/>
                <w:sz w:val="20"/>
                <w:szCs w:val="24"/>
              </w:rPr>
            </w:pPr>
            <w:r w:rsidRPr="006577D0">
              <w:rPr>
                <w:rFonts w:ascii="Times New Roman" w:hAnsi="Times New Roman" w:cs="Times New Roman"/>
                <w:sz w:val="20"/>
                <w:szCs w:val="24"/>
              </w:rPr>
              <w:t>0.045</w:t>
            </w:r>
          </w:p>
        </w:tc>
        <w:tc>
          <w:tcPr>
            <w:tcW w:w="1067" w:type="dxa"/>
            <w:vAlign w:val="center"/>
          </w:tcPr>
          <w:p w:rsidR="004855CB" w:rsidRDefault="004855CB" w:rsidP="002C64B0">
            <w:pPr>
              <w:ind w:left="175" w:hanging="141"/>
              <w:jc w:val="center"/>
              <w:rPr>
                <w:rFonts w:ascii="Times New Roman" w:hAnsi="Times New Roman" w:cs="Times New Roman"/>
                <w:sz w:val="20"/>
                <w:szCs w:val="24"/>
              </w:rPr>
            </w:pPr>
            <w:r>
              <w:rPr>
                <w:rFonts w:ascii="Times New Roman" w:hAnsi="Times New Roman" w:cs="Times New Roman"/>
                <w:sz w:val="20"/>
                <w:szCs w:val="24"/>
              </w:rPr>
              <w:t>0.715</w:t>
            </w:r>
          </w:p>
        </w:tc>
        <w:tc>
          <w:tcPr>
            <w:tcW w:w="1161" w:type="dxa"/>
            <w:vAlign w:val="center"/>
          </w:tcPr>
          <w:p w:rsidR="004855CB" w:rsidRPr="00375356" w:rsidRDefault="004855CB" w:rsidP="002C64B0">
            <w:pPr>
              <w:ind w:left="175"/>
              <w:jc w:val="center"/>
              <w:rPr>
                <w:rFonts w:ascii="Times New Roman" w:hAnsi="Times New Roman" w:cs="Times New Roman"/>
                <w:sz w:val="20"/>
                <w:szCs w:val="24"/>
              </w:rPr>
            </w:pPr>
            <w:r>
              <w:rPr>
                <w:rFonts w:ascii="Times New Roman" w:hAnsi="Times New Roman" w:cs="Times New Roman"/>
                <w:sz w:val="20"/>
                <w:szCs w:val="24"/>
              </w:rPr>
              <w:t>3 (Item 2, item 37, item 57)</w:t>
            </w:r>
          </w:p>
        </w:tc>
        <w:tc>
          <w:tcPr>
            <w:tcW w:w="1110" w:type="dxa"/>
            <w:vAlign w:val="center"/>
          </w:tcPr>
          <w:p w:rsidR="004855CB" w:rsidRDefault="004855CB" w:rsidP="002C64B0">
            <w:pPr>
              <w:ind w:left="175" w:hanging="141"/>
              <w:jc w:val="center"/>
              <w:rPr>
                <w:rFonts w:ascii="Times New Roman" w:hAnsi="Times New Roman" w:cs="Times New Roman"/>
                <w:sz w:val="20"/>
                <w:szCs w:val="24"/>
              </w:rPr>
            </w:pPr>
            <w:r>
              <w:rPr>
                <w:rFonts w:ascii="Times New Roman" w:hAnsi="Times New Roman" w:cs="Times New Roman"/>
                <w:sz w:val="20"/>
                <w:szCs w:val="24"/>
              </w:rPr>
              <w:t>9</w:t>
            </w:r>
          </w:p>
        </w:tc>
      </w:tr>
      <w:tr w:rsidR="004855CB" w:rsidTr="00D62C1B">
        <w:tc>
          <w:tcPr>
            <w:tcW w:w="501" w:type="dxa"/>
            <w:vAlign w:val="center"/>
          </w:tcPr>
          <w:p w:rsidR="004855CB" w:rsidRPr="006F544A" w:rsidRDefault="004855CB" w:rsidP="002C64B0">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3</w:t>
            </w:r>
          </w:p>
        </w:tc>
        <w:tc>
          <w:tcPr>
            <w:tcW w:w="1647" w:type="dxa"/>
            <w:vAlign w:val="center"/>
          </w:tcPr>
          <w:p w:rsidR="004855CB" w:rsidRPr="006F544A" w:rsidRDefault="004855CB" w:rsidP="002C64B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 xml:space="preserve">Have the confidence and </w:t>
            </w:r>
            <w:r w:rsidRPr="006F544A">
              <w:rPr>
                <w:rFonts w:ascii="Times New Roman" w:eastAsia="Times New Roman" w:hAnsi="Times New Roman"/>
                <w:sz w:val="20"/>
                <w:szCs w:val="20"/>
              </w:rPr>
              <w:t>belief in one's abil</w:t>
            </w:r>
            <w:r>
              <w:rPr>
                <w:rFonts w:ascii="Times New Roman" w:eastAsia="Times New Roman" w:hAnsi="Times New Roman"/>
                <w:sz w:val="20"/>
                <w:szCs w:val="20"/>
              </w:rPr>
              <w:t xml:space="preserve">ity to </w:t>
            </w:r>
            <w:r w:rsidRPr="006F544A">
              <w:rPr>
                <w:rFonts w:ascii="Times New Roman" w:hAnsi="Times New Roman" w:cs="Times New Roman"/>
                <w:sz w:val="20"/>
                <w:szCs w:val="20"/>
              </w:rPr>
              <w:t xml:space="preserve">excel </w:t>
            </w:r>
            <w:r w:rsidRPr="006F544A">
              <w:rPr>
                <w:rFonts w:ascii="Times New Roman" w:eastAsia="Times New Roman" w:hAnsi="Times New Roman"/>
                <w:sz w:val="20"/>
                <w:szCs w:val="20"/>
              </w:rPr>
              <w:t xml:space="preserve">in </w:t>
            </w:r>
            <w:r>
              <w:rPr>
                <w:rFonts w:ascii="Times New Roman" w:eastAsia="Times New Roman" w:hAnsi="Times New Roman"/>
                <w:sz w:val="20"/>
                <w:szCs w:val="20"/>
              </w:rPr>
              <w:t xml:space="preserve">academic and </w:t>
            </w:r>
            <w:r w:rsidRPr="006F544A">
              <w:rPr>
                <w:rFonts w:ascii="Times New Roman" w:eastAsia="Times New Roman" w:hAnsi="Times New Roman"/>
                <w:sz w:val="20"/>
                <w:szCs w:val="20"/>
              </w:rPr>
              <w:t>learning activities</w:t>
            </w:r>
          </w:p>
        </w:tc>
        <w:tc>
          <w:tcPr>
            <w:tcW w:w="1254" w:type="dxa"/>
            <w:vAlign w:val="center"/>
          </w:tcPr>
          <w:p w:rsidR="004855CB" w:rsidRDefault="004855CB" w:rsidP="002C64B0">
            <w:pPr>
              <w:ind w:left="175" w:hanging="140"/>
              <w:jc w:val="center"/>
              <w:rPr>
                <w:rFonts w:ascii="Times New Roman" w:hAnsi="Times New Roman" w:cs="Times New Roman"/>
                <w:sz w:val="20"/>
                <w:szCs w:val="24"/>
              </w:rPr>
            </w:pPr>
            <w:r>
              <w:rPr>
                <w:rFonts w:ascii="Times New Roman" w:hAnsi="Times New Roman" w:cs="Times New Roman"/>
                <w:sz w:val="20"/>
                <w:szCs w:val="24"/>
              </w:rPr>
              <w:t>0.36 – 0.69</w:t>
            </w:r>
          </w:p>
        </w:tc>
        <w:tc>
          <w:tcPr>
            <w:tcW w:w="1022" w:type="dxa"/>
            <w:vAlign w:val="center"/>
          </w:tcPr>
          <w:p w:rsidR="004855CB" w:rsidRPr="00375356" w:rsidRDefault="004855CB" w:rsidP="0095144D">
            <w:pPr>
              <w:ind w:left="34"/>
              <w:jc w:val="center"/>
              <w:rPr>
                <w:rFonts w:ascii="Times New Roman" w:hAnsi="Times New Roman" w:cs="Times New Roman"/>
                <w:sz w:val="20"/>
                <w:szCs w:val="24"/>
              </w:rPr>
            </w:pPr>
            <w:r w:rsidRPr="00967465">
              <w:rPr>
                <w:rFonts w:ascii="Times New Roman" w:hAnsi="Times New Roman" w:cs="Times New Roman"/>
                <w:sz w:val="20"/>
                <w:szCs w:val="24"/>
              </w:rPr>
              <w:t>9.61</w:t>
            </w:r>
          </w:p>
        </w:tc>
        <w:tc>
          <w:tcPr>
            <w:tcW w:w="997" w:type="dxa"/>
            <w:vAlign w:val="center"/>
          </w:tcPr>
          <w:p w:rsidR="004855CB" w:rsidRPr="00967465" w:rsidRDefault="004855CB" w:rsidP="0095144D">
            <w:pPr>
              <w:ind w:left="-93" w:firstLine="54"/>
              <w:jc w:val="center"/>
              <w:rPr>
                <w:rFonts w:ascii="Times New Roman" w:hAnsi="Times New Roman" w:cs="Times New Roman"/>
                <w:sz w:val="20"/>
                <w:szCs w:val="24"/>
              </w:rPr>
            </w:pPr>
            <w:r w:rsidRPr="00967465">
              <w:rPr>
                <w:rFonts w:ascii="Times New Roman" w:hAnsi="Times New Roman" w:cs="Times New Roman"/>
                <w:sz w:val="20"/>
                <w:szCs w:val="24"/>
              </w:rPr>
              <w:t>0.47518</w:t>
            </w:r>
          </w:p>
        </w:tc>
        <w:tc>
          <w:tcPr>
            <w:tcW w:w="1025" w:type="dxa"/>
            <w:vAlign w:val="center"/>
          </w:tcPr>
          <w:p w:rsidR="004855CB" w:rsidRPr="00375356" w:rsidRDefault="004855CB" w:rsidP="002C64B0">
            <w:pPr>
              <w:ind w:left="-93"/>
              <w:jc w:val="center"/>
              <w:rPr>
                <w:rFonts w:ascii="Times New Roman" w:hAnsi="Times New Roman" w:cs="Times New Roman"/>
                <w:sz w:val="20"/>
                <w:szCs w:val="24"/>
              </w:rPr>
            </w:pPr>
            <w:r w:rsidRPr="00967465">
              <w:rPr>
                <w:rFonts w:ascii="Times New Roman" w:hAnsi="Times New Roman" w:cs="Times New Roman"/>
                <w:sz w:val="20"/>
                <w:szCs w:val="24"/>
              </w:rPr>
              <w:t>0.000</w:t>
            </w:r>
          </w:p>
        </w:tc>
        <w:tc>
          <w:tcPr>
            <w:tcW w:w="1067" w:type="dxa"/>
            <w:vAlign w:val="center"/>
          </w:tcPr>
          <w:p w:rsidR="004855CB" w:rsidRDefault="004855CB" w:rsidP="002C64B0">
            <w:pPr>
              <w:ind w:left="175" w:hanging="187"/>
              <w:jc w:val="center"/>
              <w:rPr>
                <w:rFonts w:ascii="Times New Roman" w:hAnsi="Times New Roman" w:cs="Times New Roman"/>
                <w:sz w:val="20"/>
                <w:szCs w:val="24"/>
              </w:rPr>
            </w:pPr>
            <w:r>
              <w:rPr>
                <w:rFonts w:ascii="Times New Roman" w:hAnsi="Times New Roman" w:cs="Times New Roman"/>
                <w:sz w:val="20"/>
                <w:szCs w:val="24"/>
              </w:rPr>
              <w:t>0.662</w:t>
            </w:r>
          </w:p>
        </w:tc>
        <w:tc>
          <w:tcPr>
            <w:tcW w:w="1161" w:type="dxa"/>
            <w:vAlign w:val="center"/>
          </w:tcPr>
          <w:p w:rsidR="004855CB" w:rsidRPr="00375356" w:rsidRDefault="004855CB" w:rsidP="002C64B0">
            <w:pPr>
              <w:ind w:left="175"/>
              <w:jc w:val="center"/>
              <w:rPr>
                <w:rFonts w:ascii="Times New Roman" w:hAnsi="Times New Roman" w:cs="Times New Roman"/>
                <w:sz w:val="20"/>
                <w:szCs w:val="24"/>
              </w:rPr>
            </w:pPr>
            <w:r>
              <w:rPr>
                <w:rFonts w:ascii="Times New Roman" w:hAnsi="Times New Roman" w:cs="Times New Roman"/>
                <w:sz w:val="20"/>
                <w:szCs w:val="24"/>
              </w:rPr>
              <w:t>3 (Item 10, item 34, item 46)</w:t>
            </w:r>
          </w:p>
        </w:tc>
        <w:tc>
          <w:tcPr>
            <w:tcW w:w="1110" w:type="dxa"/>
            <w:vAlign w:val="center"/>
          </w:tcPr>
          <w:p w:rsidR="004855CB" w:rsidRDefault="004855CB" w:rsidP="002C64B0">
            <w:pPr>
              <w:ind w:left="175" w:hanging="187"/>
              <w:jc w:val="center"/>
              <w:rPr>
                <w:rFonts w:ascii="Times New Roman" w:hAnsi="Times New Roman" w:cs="Times New Roman"/>
                <w:sz w:val="20"/>
                <w:szCs w:val="24"/>
              </w:rPr>
            </w:pPr>
            <w:r>
              <w:rPr>
                <w:rFonts w:ascii="Times New Roman" w:hAnsi="Times New Roman" w:cs="Times New Roman"/>
                <w:sz w:val="20"/>
                <w:szCs w:val="24"/>
              </w:rPr>
              <w:t>7</w:t>
            </w:r>
          </w:p>
        </w:tc>
      </w:tr>
      <w:tr w:rsidR="004855CB" w:rsidTr="00D62C1B">
        <w:tc>
          <w:tcPr>
            <w:tcW w:w="501" w:type="dxa"/>
            <w:vAlign w:val="center"/>
          </w:tcPr>
          <w:p w:rsidR="004855CB" w:rsidRPr="006F544A" w:rsidRDefault="004855CB" w:rsidP="002C64B0">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4</w:t>
            </w:r>
          </w:p>
        </w:tc>
        <w:tc>
          <w:tcPr>
            <w:tcW w:w="1647" w:type="dxa"/>
            <w:vAlign w:val="center"/>
          </w:tcPr>
          <w:p w:rsidR="004855CB" w:rsidRPr="006F544A" w:rsidRDefault="004855CB" w:rsidP="002C64B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Have the ability to identify significant problems which impedes performance</w:t>
            </w:r>
          </w:p>
        </w:tc>
        <w:tc>
          <w:tcPr>
            <w:tcW w:w="1254" w:type="dxa"/>
            <w:vAlign w:val="center"/>
          </w:tcPr>
          <w:p w:rsidR="004855CB" w:rsidRDefault="004855CB" w:rsidP="002C64B0">
            <w:pPr>
              <w:ind w:left="35"/>
              <w:jc w:val="center"/>
              <w:rPr>
                <w:rFonts w:ascii="Times New Roman" w:hAnsi="Times New Roman" w:cs="Times New Roman"/>
                <w:sz w:val="20"/>
                <w:szCs w:val="24"/>
              </w:rPr>
            </w:pPr>
            <w:r>
              <w:rPr>
                <w:rFonts w:ascii="Times New Roman" w:hAnsi="Times New Roman" w:cs="Times New Roman"/>
                <w:sz w:val="20"/>
                <w:szCs w:val="24"/>
              </w:rPr>
              <w:t>0.27 – 0.82</w:t>
            </w:r>
          </w:p>
        </w:tc>
        <w:tc>
          <w:tcPr>
            <w:tcW w:w="1022" w:type="dxa"/>
            <w:vAlign w:val="center"/>
          </w:tcPr>
          <w:p w:rsidR="004855CB" w:rsidRPr="00375356" w:rsidRDefault="004855CB" w:rsidP="0095144D">
            <w:pPr>
              <w:ind w:left="34"/>
              <w:jc w:val="center"/>
              <w:rPr>
                <w:rFonts w:ascii="Times New Roman" w:hAnsi="Times New Roman" w:cs="Times New Roman"/>
                <w:sz w:val="20"/>
                <w:szCs w:val="24"/>
              </w:rPr>
            </w:pPr>
            <w:r w:rsidRPr="00967465">
              <w:rPr>
                <w:rFonts w:ascii="Times New Roman" w:hAnsi="Times New Roman" w:cs="Times New Roman"/>
                <w:sz w:val="20"/>
                <w:szCs w:val="24"/>
              </w:rPr>
              <w:t>10.50</w:t>
            </w:r>
          </w:p>
        </w:tc>
        <w:tc>
          <w:tcPr>
            <w:tcW w:w="997" w:type="dxa"/>
            <w:vAlign w:val="center"/>
          </w:tcPr>
          <w:p w:rsidR="004855CB" w:rsidRPr="00967465" w:rsidRDefault="004855CB" w:rsidP="0095144D">
            <w:pPr>
              <w:ind w:left="-93" w:firstLine="54"/>
              <w:jc w:val="center"/>
              <w:rPr>
                <w:rFonts w:ascii="Times New Roman" w:hAnsi="Times New Roman" w:cs="Times New Roman"/>
                <w:sz w:val="20"/>
                <w:szCs w:val="24"/>
              </w:rPr>
            </w:pPr>
            <w:r w:rsidRPr="00967465">
              <w:rPr>
                <w:rFonts w:ascii="Times New Roman" w:hAnsi="Times New Roman" w:cs="Times New Roman"/>
                <w:sz w:val="20"/>
                <w:szCs w:val="24"/>
              </w:rPr>
              <w:t>0.48590</w:t>
            </w:r>
          </w:p>
        </w:tc>
        <w:tc>
          <w:tcPr>
            <w:tcW w:w="1025" w:type="dxa"/>
            <w:vAlign w:val="center"/>
          </w:tcPr>
          <w:p w:rsidR="004855CB" w:rsidRPr="00375356" w:rsidRDefault="004855CB" w:rsidP="002C64B0">
            <w:pPr>
              <w:ind w:left="-93"/>
              <w:jc w:val="center"/>
              <w:rPr>
                <w:rFonts w:ascii="Times New Roman" w:hAnsi="Times New Roman" w:cs="Times New Roman"/>
                <w:sz w:val="20"/>
                <w:szCs w:val="24"/>
              </w:rPr>
            </w:pPr>
            <w:r w:rsidRPr="00967465">
              <w:rPr>
                <w:rFonts w:ascii="Times New Roman" w:hAnsi="Times New Roman" w:cs="Times New Roman"/>
                <w:sz w:val="20"/>
                <w:szCs w:val="24"/>
              </w:rPr>
              <w:t>0.000</w:t>
            </w:r>
          </w:p>
        </w:tc>
        <w:tc>
          <w:tcPr>
            <w:tcW w:w="1067" w:type="dxa"/>
            <w:vAlign w:val="center"/>
          </w:tcPr>
          <w:p w:rsidR="004855CB" w:rsidRDefault="004855CB" w:rsidP="002C64B0">
            <w:pPr>
              <w:ind w:left="-12"/>
              <w:jc w:val="center"/>
              <w:rPr>
                <w:rFonts w:ascii="Times New Roman" w:hAnsi="Times New Roman" w:cs="Times New Roman"/>
                <w:sz w:val="20"/>
                <w:szCs w:val="24"/>
              </w:rPr>
            </w:pPr>
            <w:r>
              <w:rPr>
                <w:rFonts w:ascii="Times New Roman" w:hAnsi="Times New Roman" w:cs="Times New Roman"/>
                <w:sz w:val="20"/>
                <w:szCs w:val="24"/>
              </w:rPr>
              <w:t>0.514</w:t>
            </w:r>
          </w:p>
        </w:tc>
        <w:tc>
          <w:tcPr>
            <w:tcW w:w="1161" w:type="dxa"/>
            <w:vAlign w:val="center"/>
          </w:tcPr>
          <w:p w:rsidR="004855CB" w:rsidRPr="00375356" w:rsidRDefault="004855CB" w:rsidP="002C64B0">
            <w:pPr>
              <w:ind w:left="175"/>
              <w:jc w:val="center"/>
              <w:rPr>
                <w:rFonts w:ascii="Times New Roman" w:hAnsi="Times New Roman" w:cs="Times New Roman"/>
                <w:sz w:val="20"/>
                <w:szCs w:val="24"/>
              </w:rPr>
            </w:pPr>
            <w:r>
              <w:rPr>
                <w:rFonts w:ascii="Times New Roman" w:hAnsi="Times New Roman" w:cs="Times New Roman"/>
                <w:sz w:val="20"/>
                <w:szCs w:val="24"/>
              </w:rPr>
              <w:t>3 (Item 3, item 45, item 53)</w:t>
            </w:r>
          </w:p>
        </w:tc>
        <w:tc>
          <w:tcPr>
            <w:tcW w:w="1110" w:type="dxa"/>
            <w:vAlign w:val="center"/>
          </w:tcPr>
          <w:p w:rsidR="004855CB" w:rsidRDefault="004855CB" w:rsidP="002C64B0">
            <w:pPr>
              <w:ind w:left="-12"/>
              <w:jc w:val="center"/>
              <w:rPr>
                <w:rFonts w:ascii="Times New Roman" w:hAnsi="Times New Roman" w:cs="Times New Roman"/>
                <w:sz w:val="20"/>
                <w:szCs w:val="24"/>
              </w:rPr>
            </w:pPr>
            <w:r>
              <w:rPr>
                <w:rFonts w:ascii="Times New Roman" w:hAnsi="Times New Roman" w:cs="Times New Roman"/>
                <w:sz w:val="20"/>
                <w:szCs w:val="24"/>
              </w:rPr>
              <w:t>7</w:t>
            </w:r>
          </w:p>
        </w:tc>
      </w:tr>
      <w:tr w:rsidR="004855CB" w:rsidTr="00D62C1B">
        <w:tc>
          <w:tcPr>
            <w:tcW w:w="501" w:type="dxa"/>
            <w:vAlign w:val="center"/>
          </w:tcPr>
          <w:p w:rsidR="004855CB" w:rsidRPr="006F544A" w:rsidRDefault="004855CB" w:rsidP="002C64B0">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5</w:t>
            </w:r>
          </w:p>
        </w:tc>
        <w:tc>
          <w:tcPr>
            <w:tcW w:w="1647" w:type="dxa"/>
            <w:vAlign w:val="center"/>
          </w:tcPr>
          <w:p w:rsidR="004855CB" w:rsidRPr="006F544A" w:rsidRDefault="004855CB" w:rsidP="002C64B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Set a high standards on personal and group work</w:t>
            </w:r>
          </w:p>
        </w:tc>
        <w:tc>
          <w:tcPr>
            <w:tcW w:w="1254" w:type="dxa"/>
            <w:vAlign w:val="center"/>
          </w:tcPr>
          <w:p w:rsidR="004855CB" w:rsidRDefault="004855CB" w:rsidP="002C64B0">
            <w:pPr>
              <w:pStyle w:val="ListParagraph"/>
              <w:ind w:left="35"/>
              <w:jc w:val="center"/>
              <w:rPr>
                <w:rFonts w:ascii="Times New Roman" w:hAnsi="Times New Roman" w:cs="Times New Roman"/>
                <w:sz w:val="20"/>
                <w:szCs w:val="24"/>
              </w:rPr>
            </w:pPr>
            <w:r>
              <w:rPr>
                <w:rFonts w:ascii="Times New Roman" w:hAnsi="Times New Roman" w:cs="Times New Roman"/>
                <w:sz w:val="20"/>
                <w:szCs w:val="24"/>
              </w:rPr>
              <w:t>0.34 – 0.83</w:t>
            </w:r>
          </w:p>
        </w:tc>
        <w:tc>
          <w:tcPr>
            <w:tcW w:w="1022" w:type="dxa"/>
            <w:vAlign w:val="center"/>
          </w:tcPr>
          <w:p w:rsidR="004855CB" w:rsidRPr="00375356" w:rsidRDefault="004855CB" w:rsidP="0095144D">
            <w:pPr>
              <w:pStyle w:val="ListParagraph"/>
              <w:ind w:left="34"/>
              <w:jc w:val="center"/>
              <w:rPr>
                <w:rFonts w:ascii="Times New Roman" w:hAnsi="Times New Roman" w:cs="Times New Roman"/>
                <w:sz w:val="20"/>
                <w:szCs w:val="24"/>
              </w:rPr>
            </w:pPr>
            <w:r w:rsidRPr="00967465">
              <w:rPr>
                <w:rFonts w:ascii="Times New Roman" w:hAnsi="Times New Roman" w:cs="Times New Roman"/>
                <w:sz w:val="20"/>
                <w:szCs w:val="24"/>
              </w:rPr>
              <w:t>11.70</w:t>
            </w:r>
          </w:p>
        </w:tc>
        <w:tc>
          <w:tcPr>
            <w:tcW w:w="997" w:type="dxa"/>
            <w:vAlign w:val="center"/>
          </w:tcPr>
          <w:p w:rsidR="004855CB" w:rsidRPr="00967465" w:rsidRDefault="004855CB" w:rsidP="0095144D">
            <w:pPr>
              <w:pStyle w:val="ListParagraph"/>
              <w:ind w:left="-93" w:firstLine="54"/>
              <w:jc w:val="center"/>
              <w:rPr>
                <w:rFonts w:ascii="Times New Roman" w:hAnsi="Times New Roman" w:cs="Times New Roman"/>
                <w:sz w:val="20"/>
                <w:szCs w:val="24"/>
              </w:rPr>
            </w:pPr>
            <w:r w:rsidRPr="00967465">
              <w:rPr>
                <w:rFonts w:ascii="Times New Roman" w:hAnsi="Times New Roman" w:cs="Times New Roman"/>
                <w:sz w:val="20"/>
                <w:szCs w:val="24"/>
              </w:rPr>
              <w:t>0.63046</w:t>
            </w:r>
          </w:p>
        </w:tc>
        <w:tc>
          <w:tcPr>
            <w:tcW w:w="1025" w:type="dxa"/>
            <w:vAlign w:val="center"/>
          </w:tcPr>
          <w:p w:rsidR="004855CB" w:rsidRPr="00375356" w:rsidRDefault="004855CB" w:rsidP="002C64B0">
            <w:pPr>
              <w:pStyle w:val="ListParagraph"/>
              <w:ind w:left="-93"/>
              <w:jc w:val="center"/>
              <w:rPr>
                <w:rFonts w:ascii="Times New Roman" w:hAnsi="Times New Roman" w:cs="Times New Roman"/>
                <w:sz w:val="20"/>
                <w:szCs w:val="24"/>
              </w:rPr>
            </w:pPr>
            <w:r w:rsidRPr="00967465">
              <w:rPr>
                <w:rFonts w:ascii="Times New Roman" w:hAnsi="Times New Roman" w:cs="Times New Roman"/>
                <w:sz w:val="20"/>
                <w:szCs w:val="24"/>
              </w:rPr>
              <w:t>0.000</w:t>
            </w:r>
          </w:p>
        </w:tc>
        <w:tc>
          <w:tcPr>
            <w:tcW w:w="1067" w:type="dxa"/>
            <w:vAlign w:val="center"/>
          </w:tcPr>
          <w:p w:rsidR="004855CB" w:rsidRDefault="004855CB" w:rsidP="002C64B0">
            <w:pPr>
              <w:pStyle w:val="ListParagraph"/>
              <w:ind w:left="-12"/>
              <w:jc w:val="center"/>
              <w:rPr>
                <w:rFonts w:ascii="Times New Roman" w:hAnsi="Times New Roman" w:cs="Times New Roman"/>
                <w:sz w:val="20"/>
                <w:szCs w:val="24"/>
              </w:rPr>
            </w:pPr>
            <w:r>
              <w:rPr>
                <w:rFonts w:ascii="Times New Roman" w:hAnsi="Times New Roman" w:cs="Times New Roman"/>
                <w:sz w:val="20"/>
                <w:szCs w:val="24"/>
              </w:rPr>
              <w:t>0.599</w:t>
            </w:r>
          </w:p>
        </w:tc>
        <w:tc>
          <w:tcPr>
            <w:tcW w:w="1161" w:type="dxa"/>
            <w:vAlign w:val="center"/>
          </w:tcPr>
          <w:p w:rsidR="004855CB" w:rsidRPr="00375356" w:rsidRDefault="004855CB" w:rsidP="002C64B0">
            <w:pPr>
              <w:pStyle w:val="ListParagraph"/>
              <w:ind w:left="175"/>
              <w:jc w:val="center"/>
              <w:rPr>
                <w:rFonts w:ascii="Times New Roman" w:hAnsi="Times New Roman" w:cs="Times New Roman"/>
                <w:sz w:val="20"/>
                <w:szCs w:val="24"/>
              </w:rPr>
            </w:pPr>
            <w:r>
              <w:rPr>
                <w:rFonts w:ascii="Times New Roman" w:hAnsi="Times New Roman" w:cs="Times New Roman"/>
                <w:sz w:val="20"/>
                <w:szCs w:val="24"/>
              </w:rPr>
              <w:t>1 (Item 15)</w:t>
            </w:r>
          </w:p>
        </w:tc>
        <w:tc>
          <w:tcPr>
            <w:tcW w:w="1110" w:type="dxa"/>
            <w:vAlign w:val="center"/>
          </w:tcPr>
          <w:p w:rsidR="004855CB" w:rsidRDefault="004855CB" w:rsidP="002C64B0">
            <w:pPr>
              <w:pStyle w:val="ListParagraph"/>
              <w:ind w:left="-12"/>
              <w:jc w:val="center"/>
              <w:rPr>
                <w:rFonts w:ascii="Times New Roman" w:hAnsi="Times New Roman" w:cs="Times New Roman"/>
                <w:sz w:val="20"/>
                <w:szCs w:val="24"/>
              </w:rPr>
            </w:pPr>
            <w:r>
              <w:rPr>
                <w:rFonts w:ascii="Times New Roman" w:hAnsi="Times New Roman" w:cs="Times New Roman"/>
                <w:sz w:val="20"/>
                <w:szCs w:val="24"/>
              </w:rPr>
              <w:t>8</w:t>
            </w:r>
          </w:p>
        </w:tc>
      </w:tr>
      <w:tr w:rsidR="00E63AF3" w:rsidTr="00D62C1B">
        <w:tc>
          <w:tcPr>
            <w:tcW w:w="501" w:type="dxa"/>
            <w:vAlign w:val="center"/>
          </w:tcPr>
          <w:p w:rsidR="00E63AF3" w:rsidRDefault="00E63AF3" w:rsidP="002C64B0">
            <w:pPr>
              <w:pStyle w:val="ListParagraph"/>
              <w:ind w:left="34"/>
              <w:jc w:val="center"/>
              <w:rPr>
                <w:rFonts w:ascii="Times New Roman" w:hAnsi="Times New Roman" w:cs="Times New Roman"/>
                <w:sz w:val="20"/>
                <w:szCs w:val="20"/>
              </w:rPr>
            </w:pPr>
          </w:p>
        </w:tc>
        <w:tc>
          <w:tcPr>
            <w:tcW w:w="1647" w:type="dxa"/>
            <w:vAlign w:val="center"/>
          </w:tcPr>
          <w:p w:rsidR="00E63AF3" w:rsidRPr="006F544A" w:rsidRDefault="00E63AF3" w:rsidP="002C64B0">
            <w:pPr>
              <w:pStyle w:val="ListParagraph"/>
              <w:ind w:left="34"/>
              <w:rPr>
                <w:rFonts w:ascii="Times New Roman" w:hAnsi="Times New Roman" w:cs="Times New Roman"/>
                <w:sz w:val="20"/>
                <w:szCs w:val="20"/>
              </w:rPr>
            </w:pPr>
          </w:p>
        </w:tc>
        <w:tc>
          <w:tcPr>
            <w:tcW w:w="1254" w:type="dxa"/>
            <w:vAlign w:val="center"/>
          </w:tcPr>
          <w:p w:rsidR="00E63AF3" w:rsidRDefault="00E63AF3" w:rsidP="002C64B0">
            <w:pPr>
              <w:pStyle w:val="ListParagraph"/>
              <w:ind w:left="35"/>
              <w:jc w:val="center"/>
              <w:rPr>
                <w:rFonts w:ascii="Times New Roman" w:hAnsi="Times New Roman" w:cs="Times New Roman"/>
                <w:sz w:val="20"/>
                <w:szCs w:val="24"/>
              </w:rPr>
            </w:pPr>
          </w:p>
        </w:tc>
        <w:tc>
          <w:tcPr>
            <w:tcW w:w="1022" w:type="dxa"/>
            <w:vAlign w:val="center"/>
          </w:tcPr>
          <w:p w:rsidR="00E63AF3" w:rsidRPr="00967465" w:rsidRDefault="00E63AF3" w:rsidP="002C64B0">
            <w:pPr>
              <w:pStyle w:val="ListParagraph"/>
              <w:ind w:left="175"/>
              <w:jc w:val="center"/>
              <w:rPr>
                <w:rFonts w:ascii="Times New Roman" w:hAnsi="Times New Roman" w:cs="Times New Roman"/>
                <w:sz w:val="20"/>
                <w:szCs w:val="24"/>
              </w:rPr>
            </w:pPr>
          </w:p>
        </w:tc>
        <w:tc>
          <w:tcPr>
            <w:tcW w:w="997" w:type="dxa"/>
            <w:vAlign w:val="center"/>
          </w:tcPr>
          <w:p w:rsidR="00E63AF3" w:rsidRPr="00967465" w:rsidRDefault="00E63AF3" w:rsidP="00EC79DC">
            <w:pPr>
              <w:pStyle w:val="ListParagraph"/>
              <w:ind w:left="-93"/>
              <w:jc w:val="center"/>
              <w:rPr>
                <w:rFonts w:ascii="Times New Roman" w:hAnsi="Times New Roman" w:cs="Times New Roman"/>
                <w:sz w:val="20"/>
                <w:szCs w:val="24"/>
              </w:rPr>
            </w:pPr>
          </w:p>
        </w:tc>
        <w:tc>
          <w:tcPr>
            <w:tcW w:w="1025" w:type="dxa"/>
            <w:vAlign w:val="center"/>
          </w:tcPr>
          <w:p w:rsidR="00E63AF3" w:rsidRPr="00967465" w:rsidRDefault="00E63AF3" w:rsidP="002C64B0">
            <w:pPr>
              <w:pStyle w:val="ListParagraph"/>
              <w:ind w:left="-93"/>
              <w:jc w:val="center"/>
              <w:rPr>
                <w:rFonts w:ascii="Times New Roman" w:hAnsi="Times New Roman" w:cs="Times New Roman"/>
                <w:sz w:val="20"/>
                <w:szCs w:val="24"/>
              </w:rPr>
            </w:pPr>
          </w:p>
        </w:tc>
        <w:tc>
          <w:tcPr>
            <w:tcW w:w="1067" w:type="dxa"/>
            <w:vAlign w:val="center"/>
          </w:tcPr>
          <w:p w:rsidR="00E63AF3" w:rsidRDefault="00E63AF3" w:rsidP="002C64B0">
            <w:pPr>
              <w:pStyle w:val="ListParagraph"/>
              <w:ind w:left="-12"/>
              <w:jc w:val="center"/>
              <w:rPr>
                <w:rFonts w:ascii="Times New Roman" w:hAnsi="Times New Roman" w:cs="Times New Roman"/>
                <w:sz w:val="20"/>
                <w:szCs w:val="24"/>
              </w:rPr>
            </w:pPr>
          </w:p>
        </w:tc>
        <w:tc>
          <w:tcPr>
            <w:tcW w:w="1161" w:type="dxa"/>
            <w:vAlign w:val="center"/>
          </w:tcPr>
          <w:p w:rsidR="00E63AF3" w:rsidRPr="00E1370C" w:rsidRDefault="00E63AF3" w:rsidP="002C64B0">
            <w:pPr>
              <w:pStyle w:val="ListParagraph"/>
              <w:ind w:left="175"/>
              <w:jc w:val="center"/>
              <w:rPr>
                <w:rFonts w:ascii="Times New Roman" w:hAnsi="Times New Roman" w:cs="Times New Roman"/>
                <w:b/>
                <w:sz w:val="20"/>
                <w:szCs w:val="24"/>
              </w:rPr>
            </w:pPr>
            <w:r>
              <w:rPr>
                <w:rFonts w:ascii="Times New Roman" w:hAnsi="Times New Roman" w:cs="Times New Roman"/>
                <w:b/>
                <w:sz w:val="20"/>
                <w:szCs w:val="24"/>
              </w:rPr>
              <w:t>13 items</w:t>
            </w:r>
          </w:p>
        </w:tc>
        <w:tc>
          <w:tcPr>
            <w:tcW w:w="1110" w:type="dxa"/>
            <w:vAlign w:val="center"/>
          </w:tcPr>
          <w:p w:rsidR="00E63AF3" w:rsidRPr="00201925" w:rsidRDefault="00E63AF3" w:rsidP="002C64B0">
            <w:pPr>
              <w:pStyle w:val="ListParagraph"/>
              <w:ind w:left="-108"/>
              <w:jc w:val="center"/>
              <w:rPr>
                <w:rFonts w:ascii="Times New Roman" w:hAnsi="Times New Roman" w:cs="Times New Roman"/>
                <w:b/>
                <w:sz w:val="20"/>
                <w:szCs w:val="24"/>
              </w:rPr>
            </w:pPr>
            <w:r w:rsidRPr="00201925">
              <w:rPr>
                <w:rFonts w:ascii="Times New Roman" w:hAnsi="Times New Roman" w:cs="Times New Roman"/>
                <w:b/>
                <w:sz w:val="20"/>
                <w:szCs w:val="24"/>
              </w:rPr>
              <w:t>38 items</w:t>
            </w:r>
          </w:p>
        </w:tc>
      </w:tr>
    </w:tbl>
    <w:p w:rsidR="00A114F5" w:rsidRDefault="00A114F5" w:rsidP="006A772F">
      <w:pPr>
        <w:pStyle w:val="NormalWeb"/>
        <w:spacing w:before="0" w:beforeAutospacing="0" w:after="0" w:afterAutospacing="0"/>
        <w:ind w:firstLine="720"/>
        <w:jc w:val="both"/>
      </w:pPr>
      <w:r>
        <w:rPr>
          <w:color w:val="000000"/>
        </w:rPr>
        <w:lastRenderedPageBreak/>
        <w:t xml:space="preserve">For the </w:t>
      </w:r>
      <w:r w:rsidR="004855CB">
        <w:rPr>
          <w:color w:val="000000"/>
        </w:rPr>
        <w:t>revised</w:t>
      </w:r>
      <w:r>
        <w:rPr>
          <w:color w:val="000000"/>
        </w:rPr>
        <w:t xml:space="preserve"> set of </w:t>
      </w:r>
      <w:r w:rsidR="00C52EAB">
        <w:rPr>
          <w:color w:val="000000"/>
        </w:rPr>
        <w:t>scale</w:t>
      </w:r>
      <w:r>
        <w:rPr>
          <w:color w:val="000000"/>
        </w:rPr>
        <w:t xml:space="preserve">, the item </w:t>
      </w:r>
      <w:r w:rsidR="00C523F5">
        <w:rPr>
          <w:color w:val="000000"/>
        </w:rPr>
        <w:t xml:space="preserve">analysis </w:t>
      </w:r>
      <w:r w:rsidR="00C52EAB">
        <w:rPr>
          <w:color w:val="000000"/>
        </w:rPr>
        <w:t>of</w:t>
      </w:r>
      <w:r>
        <w:rPr>
          <w:color w:val="000000"/>
        </w:rPr>
        <w:t xml:space="preserve"> both </w:t>
      </w:r>
      <w:r w:rsidR="002910DC">
        <w:rPr>
          <w:szCs w:val="20"/>
        </w:rPr>
        <w:t>c</w:t>
      </w:r>
      <w:r w:rsidRPr="00A114F5">
        <w:rPr>
          <w:szCs w:val="20"/>
        </w:rPr>
        <w:t>r</w:t>
      </w:r>
      <w:r w:rsidRPr="00A114F5">
        <w:rPr>
          <w:szCs w:val="20"/>
          <w:vertAlign w:val="subscript"/>
        </w:rPr>
        <w:t>it</w:t>
      </w:r>
      <w:r>
        <w:rPr>
          <w:szCs w:val="20"/>
          <w:vertAlign w:val="subscript"/>
        </w:rPr>
        <w:t xml:space="preserve"> </w:t>
      </w:r>
      <w:r>
        <w:rPr>
          <w:szCs w:val="20"/>
        </w:rPr>
        <w:t xml:space="preserve">and </w:t>
      </w:r>
      <w:r>
        <w:t>Cronbach's Alpha if item deleted</w:t>
      </w:r>
      <w:r w:rsidR="00C523F5">
        <w:t xml:space="preserve"> is </w:t>
      </w:r>
      <w:r w:rsidR="004855CB">
        <w:t xml:space="preserve">once more </w:t>
      </w:r>
      <w:r w:rsidR="00C523F5">
        <w:t xml:space="preserve">conducted. </w:t>
      </w:r>
      <w:r w:rsidR="00D55D25">
        <w:t>For the 38 items-Task Commitment Scale, we found the corresponding item characteristics are as follow:</w:t>
      </w:r>
    </w:p>
    <w:p w:rsidR="00D55D25" w:rsidRDefault="00D55D25" w:rsidP="00E75F49">
      <w:pPr>
        <w:pStyle w:val="NormalWeb"/>
        <w:spacing w:before="0" w:beforeAutospacing="0" w:after="0" w:afterAutospacing="0" w:line="360" w:lineRule="auto"/>
        <w:ind w:firstLine="720"/>
        <w:jc w:val="both"/>
      </w:pPr>
    </w:p>
    <w:tbl>
      <w:tblPr>
        <w:tblStyle w:val="TableGrid"/>
        <w:tblW w:w="9841" w:type="dxa"/>
        <w:tblInd w:w="-34" w:type="dxa"/>
        <w:tblBorders>
          <w:left w:val="none" w:sz="0" w:space="0" w:color="auto"/>
          <w:right w:val="none" w:sz="0" w:space="0" w:color="auto"/>
          <w:insideV w:val="none" w:sz="0" w:space="0" w:color="auto"/>
        </w:tblBorders>
        <w:tblLook w:val="04A0"/>
      </w:tblPr>
      <w:tblGrid>
        <w:gridCol w:w="709"/>
        <w:gridCol w:w="2552"/>
        <w:gridCol w:w="1344"/>
        <w:gridCol w:w="1349"/>
        <w:gridCol w:w="1419"/>
        <w:gridCol w:w="1333"/>
        <w:gridCol w:w="1135"/>
      </w:tblGrid>
      <w:tr w:rsidR="008B376B" w:rsidRPr="001E6C3D" w:rsidTr="00B13DC9">
        <w:tc>
          <w:tcPr>
            <w:tcW w:w="709" w:type="dxa"/>
            <w:vAlign w:val="center"/>
          </w:tcPr>
          <w:p w:rsidR="008B376B" w:rsidRPr="001E6C3D" w:rsidRDefault="008B376B" w:rsidP="002C64B0">
            <w:pPr>
              <w:jc w:val="center"/>
              <w:rPr>
                <w:rFonts w:ascii="Times New Roman" w:hAnsi="Times New Roman" w:cs="Times New Roman"/>
                <w:b/>
                <w:sz w:val="20"/>
                <w:szCs w:val="20"/>
              </w:rPr>
            </w:pPr>
            <w:r>
              <w:rPr>
                <w:rFonts w:ascii="Times New Roman" w:hAnsi="Times New Roman" w:cs="Times New Roman"/>
                <w:b/>
                <w:sz w:val="20"/>
                <w:szCs w:val="20"/>
              </w:rPr>
              <w:t>No</w:t>
            </w:r>
          </w:p>
        </w:tc>
        <w:tc>
          <w:tcPr>
            <w:tcW w:w="2552" w:type="dxa"/>
            <w:vAlign w:val="center"/>
          </w:tcPr>
          <w:p w:rsidR="008B376B" w:rsidRPr="001E6C3D" w:rsidRDefault="008B376B" w:rsidP="002C64B0">
            <w:pPr>
              <w:jc w:val="center"/>
              <w:rPr>
                <w:rFonts w:ascii="Times New Roman" w:hAnsi="Times New Roman" w:cs="Times New Roman"/>
                <w:b/>
                <w:sz w:val="20"/>
                <w:szCs w:val="20"/>
              </w:rPr>
            </w:pPr>
            <w:r w:rsidRPr="001E6C3D">
              <w:rPr>
                <w:rFonts w:ascii="Times New Roman" w:hAnsi="Times New Roman" w:cs="Times New Roman"/>
                <w:b/>
                <w:sz w:val="20"/>
                <w:szCs w:val="20"/>
              </w:rPr>
              <w:t>Behavior Indicator</w:t>
            </w:r>
          </w:p>
        </w:tc>
        <w:tc>
          <w:tcPr>
            <w:tcW w:w="1344" w:type="dxa"/>
            <w:vAlign w:val="center"/>
          </w:tcPr>
          <w:p w:rsidR="008B376B" w:rsidRPr="001E6C3D" w:rsidRDefault="008B376B" w:rsidP="002C64B0">
            <w:pPr>
              <w:jc w:val="center"/>
              <w:rPr>
                <w:rFonts w:ascii="Times New Roman" w:hAnsi="Times New Roman" w:cs="Times New Roman"/>
                <w:b/>
                <w:sz w:val="20"/>
                <w:szCs w:val="20"/>
              </w:rPr>
            </w:pPr>
            <w:r w:rsidRPr="001E6C3D">
              <w:rPr>
                <w:rFonts w:ascii="Times New Roman" w:hAnsi="Times New Roman"/>
                <w:b/>
                <w:sz w:val="20"/>
                <w:szCs w:val="20"/>
              </w:rPr>
              <w:t>cr</w:t>
            </w:r>
            <w:r w:rsidRPr="001E6C3D">
              <w:rPr>
                <w:rFonts w:ascii="Times New Roman" w:hAnsi="Times New Roman"/>
                <w:b/>
                <w:sz w:val="20"/>
                <w:szCs w:val="20"/>
                <w:vertAlign w:val="subscript"/>
              </w:rPr>
              <w:t>it</w:t>
            </w:r>
            <w:r>
              <w:rPr>
                <w:rFonts w:ascii="Times New Roman" w:hAnsi="Times New Roman"/>
                <w:b/>
                <w:sz w:val="20"/>
                <w:szCs w:val="20"/>
                <w:vertAlign w:val="subscript"/>
              </w:rPr>
              <w:t xml:space="preserve"> </w:t>
            </w:r>
            <w:r>
              <w:rPr>
                <w:rFonts w:ascii="Times New Roman" w:hAnsi="Times New Roman"/>
                <w:b/>
                <w:sz w:val="20"/>
                <w:szCs w:val="20"/>
              </w:rPr>
              <w:t>B</w:t>
            </w:r>
            <w:r w:rsidRPr="001E6C3D">
              <w:rPr>
                <w:rFonts w:ascii="Times New Roman" w:hAnsi="Times New Roman"/>
                <w:b/>
                <w:sz w:val="20"/>
                <w:szCs w:val="20"/>
              </w:rPr>
              <w:t>efore Elimination</w:t>
            </w:r>
          </w:p>
        </w:tc>
        <w:tc>
          <w:tcPr>
            <w:tcW w:w="1349" w:type="dxa"/>
            <w:vAlign w:val="center"/>
          </w:tcPr>
          <w:p w:rsidR="008B376B" w:rsidRPr="001E6C3D" w:rsidRDefault="008B376B" w:rsidP="002C64B0">
            <w:pPr>
              <w:jc w:val="center"/>
              <w:rPr>
                <w:rFonts w:ascii="Times New Roman" w:hAnsi="Times New Roman" w:cs="Times New Roman"/>
                <w:b/>
                <w:sz w:val="20"/>
                <w:szCs w:val="20"/>
              </w:rPr>
            </w:pPr>
            <w:r w:rsidRPr="001E6C3D">
              <w:rPr>
                <w:rFonts w:ascii="Times New Roman" w:hAnsi="Times New Roman" w:cs="Times New Roman"/>
                <w:b/>
                <w:sz w:val="20"/>
                <w:szCs w:val="20"/>
              </w:rPr>
              <w:t>No. of Item</w:t>
            </w:r>
          </w:p>
          <w:p w:rsidR="008B376B" w:rsidRPr="001E6C3D" w:rsidRDefault="008B376B" w:rsidP="002C64B0">
            <w:pPr>
              <w:jc w:val="center"/>
              <w:rPr>
                <w:rFonts w:ascii="Times New Roman" w:hAnsi="Times New Roman" w:cs="Times New Roman"/>
                <w:b/>
                <w:sz w:val="20"/>
                <w:szCs w:val="20"/>
              </w:rPr>
            </w:pPr>
            <w:r w:rsidRPr="001E6C3D">
              <w:rPr>
                <w:rFonts w:ascii="Times New Roman" w:hAnsi="Times New Roman" w:cs="Times New Roman"/>
                <w:b/>
                <w:sz w:val="20"/>
                <w:szCs w:val="20"/>
              </w:rPr>
              <w:t>Eliminated</w:t>
            </w:r>
          </w:p>
        </w:tc>
        <w:tc>
          <w:tcPr>
            <w:tcW w:w="1419" w:type="dxa"/>
            <w:vAlign w:val="center"/>
          </w:tcPr>
          <w:p w:rsidR="008B376B" w:rsidRPr="001E6C3D" w:rsidRDefault="008B376B" w:rsidP="002C64B0">
            <w:pPr>
              <w:jc w:val="center"/>
              <w:rPr>
                <w:rFonts w:ascii="Times New Roman" w:hAnsi="Times New Roman" w:cs="Times New Roman"/>
                <w:b/>
                <w:sz w:val="20"/>
                <w:szCs w:val="20"/>
              </w:rPr>
            </w:pPr>
            <w:r w:rsidRPr="001E6C3D">
              <w:rPr>
                <w:rFonts w:ascii="Times New Roman" w:hAnsi="Times New Roman" w:cs="Times New Roman"/>
                <w:b/>
                <w:sz w:val="20"/>
                <w:szCs w:val="20"/>
              </w:rPr>
              <w:t>List of Item(s)</w:t>
            </w:r>
            <w:r>
              <w:rPr>
                <w:rFonts w:ascii="Times New Roman" w:hAnsi="Times New Roman" w:cs="Times New Roman"/>
                <w:b/>
                <w:sz w:val="20"/>
                <w:szCs w:val="20"/>
              </w:rPr>
              <w:t xml:space="preserve"> Eliminated</w:t>
            </w:r>
          </w:p>
        </w:tc>
        <w:tc>
          <w:tcPr>
            <w:tcW w:w="1333" w:type="dxa"/>
            <w:vAlign w:val="center"/>
          </w:tcPr>
          <w:p w:rsidR="008B376B" w:rsidRPr="001E6C3D" w:rsidRDefault="008B376B" w:rsidP="002C64B0">
            <w:pPr>
              <w:jc w:val="center"/>
              <w:rPr>
                <w:rFonts w:ascii="Times New Roman" w:hAnsi="Times New Roman" w:cs="Times New Roman"/>
                <w:b/>
                <w:sz w:val="20"/>
                <w:szCs w:val="20"/>
              </w:rPr>
            </w:pPr>
            <w:r w:rsidRPr="001E6C3D">
              <w:rPr>
                <w:rFonts w:ascii="Times New Roman" w:hAnsi="Times New Roman"/>
                <w:b/>
                <w:sz w:val="20"/>
                <w:szCs w:val="20"/>
              </w:rPr>
              <w:t>cr</w:t>
            </w:r>
            <w:r w:rsidRPr="001E6C3D">
              <w:rPr>
                <w:rFonts w:ascii="Times New Roman" w:hAnsi="Times New Roman"/>
                <w:b/>
                <w:sz w:val="20"/>
                <w:szCs w:val="20"/>
                <w:vertAlign w:val="subscript"/>
              </w:rPr>
              <w:t xml:space="preserve">it </w:t>
            </w:r>
            <w:r w:rsidRPr="001E6C3D">
              <w:rPr>
                <w:rFonts w:ascii="Times New Roman" w:hAnsi="Times New Roman"/>
                <w:b/>
                <w:sz w:val="20"/>
                <w:szCs w:val="20"/>
              </w:rPr>
              <w:t>After Elimination</w:t>
            </w:r>
          </w:p>
        </w:tc>
        <w:tc>
          <w:tcPr>
            <w:tcW w:w="1135" w:type="dxa"/>
          </w:tcPr>
          <w:p w:rsidR="008B376B" w:rsidRDefault="008B376B" w:rsidP="002C64B0">
            <w:pPr>
              <w:jc w:val="center"/>
              <w:rPr>
                <w:rFonts w:ascii="Times New Roman" w:hAnsi="Times New Roman"/>
                <w:b/>
                <w:sz w:val="20"/>
                <w:szCs w:val="20"/>
              </w:rPr>
            </w:pPr>
            <w:r>
              <w:rPr>
                <w:rFonts w:ascii="Times New Roman" w:hAnsi="Times New Roman"/>
                <w:b/>
                <w:sz w:val="20"/>
                <w:szCs w:val="20"/>
              </w:rPr>
              <w:t>No. of</w:t>
            </w:r>
          </w:p>
          <w:p w:rsidR="008B376B" w:rsidRPr="001E6C3D" w:rsidRDefault="008B376B" w:rsidP="002C64B0">
            <w:pPr>
              <w:jc w:val="center"/>
              <w:rPr>
                <w:rFonts w:ascii="Times New Roman" w:hAnsi="Times New Roman"/>
                <w:b/>
                <w:sz w:val="20"/>
                <w:szCs w:val="20"/>
              </w:rPr>
            </w:pPr>
            <w:r>
              <w:rPr>
                <w:rFonts w:ascii="Times New Roman" w:hAnsi="Times New Roman"/>
                <w:b/>
                <w:sz w:val="20"/>
                <w:szCs w:val="20"/>
              </w:rPr>
              <w:t xml:space="preserve">Final Item </w:t>
            </w:r>
          </w:p>
        </w:tc>
      </w:tr>
      <w:tr w:rsidR="008B376B" w:rsidTr="00B13DC9">
        <w:tc>
          <w:tcPr>
            <w:tcW w:w="709" w:type="dxa"/>
            <w:vAlign w:val="center"/>
          </w:tcPr>
          <w:p w:rsidR="008B376B" w:rsidRPr="006F544A" w:rsidRDefault="008B376B" w:rsidP="002C64B0">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1</w:t>
            </w:r>
          </w:p>
        </w:tc>
        <w:tc>
          <w:tcPr>
            <w:tcW w:w="2552" w:type="dxa"/>
            <w:vAlign w:val="center"/>
          </w:tcPr>
          <w:p w:rsidR="008B376B" w:rsidRPr="006F544A" w:rsidRDefault="008B376B" w:rsidP="002C64B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Have a high level of interest to engage in activities at school</w:t>
            </w:r>
          </w:p>
        </w:tc>
        <w:tc>
          <w:tcPr>
            <w:tcW w:w="1344" w:type="dxa"/>
            <w:vAlign w:val="center"/>
          </w:tcPr>
          <w:p w:rsidR="008B376B" w:rsidRDefault="00912120" w:rsidP="002C64B0">
            <w:pPr>
              <w:jc w:val="center"/>
              <w:rPr>
                <w:rFonts w:ascii="Times New Roman" w:hAnsi="Times New Roman" w:cs="Times New Roman"/>
                <w:sz w:val="20"/>
                <w:szCs w:val="24"/>
              </w:rPr>
            </w:pPr>
            <w:r>
              <w:rPr>
                <w:rFonts w:ascii="Times New Roman" w:hAnsi="Times New Roman" w:cs="Times New Roman"/>
                <w:sz w:val="20"/>
                <w:szCs w:val="24"/>
              </w:rPr>
              <w:t>0.262 – 0.573</w:t>
            </w:r>
          </w:p>
        </w:tc>
        <w:tc>
          <w:tcPr>
            <w:tcW w:w="1349" w:type="dxa"/>
            <w:vAlign w:val="center"/>
          </w:tcPr>
          <w:p w:rsidR="008B376B" w:rsidRPr="00375356" w:rsidRDefault="00912120" w:rsidP="002C64B0">
            <w:pPr>
              <w:ind w:left="175"/>
              <w:jc w:val="center"/>
              <w:rPr>
                <w:rFonts w:ascii="Times New Roman" w:hAnsi="Times New Roman" w:cs="Times New Roman"/>
                <w:sz w:val="20"/>
                <w:szCs w:val="24"/>
              </w:rPr>
            </w:pPr>
            <w:r>
              <w:rPr>
                <w:rFonts w:ascii="Times New Roman" w:hAnsi="Times New Roman" w:cs="Times New Roman"/>
                <w:sz w:val="20"/>
                <w:szCs w:val="24"/>
              </w:rPr>
              <w:t>-</w:t>
            </w:r>
          </w:p>
        </w:tc>
        <w:tc>
          <w:tcPr>
            <w:tcW w:w="1419" w:type="dxa"/>
            <w:vAlign w:val="center"/>
          </w:tcPr>
          <w:p w:rsidR="008B376B" w:rsidRPr="00375356" w:rsidRDefault="00912120" w:rsidP="002C64B0">
            <w:pPr>
              <w:ind w:left="175"/>
              <w:jc w:val="center"/>
              <w:rPr>
                <w:rFonts w:ascii="Times New Roman" w:hAnsi="Times New Roman" w:cs="Times New Roman"/>
                <w:sz w:val="20"/>
                <w:szCs w:val="24"/>
              </w:rPr>
            </w:pPr>
            <w:r>
              <w:rPr>
                <w:rFonts w:ascii="Times New Roman" w:hAnsi="Times New Roman" w:cs="Times New Roman"/>
                <w:sz w:val="20"/>
                <w:szCs w:val="24"/>
              </w:rPr>
              <w:t>-</w:t>
            </w:r>
          </w:p>
        </w:tc>
        <w:tc>
          <w:tcPr>
            <w:tcW w:w="1333" w:type="dxa"/>
            <w:vAlign w:val="center"/>
          </w:tcPr>
          <w:p w:rsidR="008B376B" w:rsidRDefault="00912120" w:rsidP="002C64B0">
            <w:pPr>
              <w:jc w:val="center"/>
              <w:rPr>
                <w:rFonts w:ascii="Times New Roman" w:hAnsi="Times New Roman" w:cs="Times New Roman"/>
                <w:sz w:val="20"/>
                <w:szCs w:val="24"/>
              </w:rPr>
            </w:pPr>
            <w:r>
              <w:rPr>
                <w:rFonts w:ascii="Times New Roman" w:hAnsi="Times New Roman" w:cs="Times New Roman"/>
                <w:sz w:val="20"/>
                <w:szCs w:val="24"/>
              </w:rPr>
              <w:t>0.262 – 0.573</w:t>
            </w:r>
          </w:p>
        </w:tc>
        <w:tc>
          <w:tcPr>
            <w:tcW w:w="1135" w:type="dxa"/>
            <w:vAlign w:val="center"/>
          </w:tcPr>
          <w:p w:rsidR="008B376B" w:rsidRDefault="00AD5127" w:rsidP="002C64B0">
            <w:pPr>
              <w:jc w:val="center"/>
              <w:rPr>
                <w:rFonts w:ascii="Times New Roman" w:hAnsi="Times New Roman" w:cs="Times New Roman"/>
                <w:sz w:val="20"/>
                <w:szCs w:val="24"/>
              </w:rPr>
            </w:pPr>
            <w:r>
              <w:rPr>
                <w:rFonts w:ascii="Times New Roman" w:hAnsi="Times New Roman" w:cs="Times New Roman"/>
                <w:sz w:val="20"/>
                <w:szCs w:val="24"/>
              </w:rPr>
              <w:t>7</w:t>
            </w:r>
          </w:p>
        </w:tc>
      </w:tr>
      <w:tr w:rsidR="008B376B" w:rsidTr="00B13DC9">
        <w:tc>
          <w:tcPr>
            <w:tcW w:w="709" w:type="dxa"/>
            <w:vAlign w:val="center"/>
          </w:tcPr>
          <w:p w:rsidR="008B376B" w:rsidRPr="006F544A" w:rsidRDefault="008B376B" w:rsidP="002C64B0">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2</w:t>
            </w:r>
          </w:p>
        </w:tc>
        <w:tc>
          <w:tcPr>
            <w:tcW w:w="2552" w:type="dxa"/>
            <w:vAlign w:val="center"/>
          </w:tcPr>
          <w:p w:rsidR="008B376B" w:rsidRPr="006F544A" w:rsidRDefault="008B376B" w:rsidP="002C64B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 xml:space="preserve">Work hard in the area of </w:t>
            </w:r>
            <w:r>
              <w:rPr>
                <w:rFonts w:ascii="Times New Roman" w:hAnsi="Times New Roman" w:cs="Times New Roman"/>
                <w:sz w:val="20"/>
                <w:szCs w:val="20"/>
              </w:rPr>
              <w:t xml:space="preserve">academic and </w:t>
            </w:r>
            <w:r w:rsidRPr="006F544A">
              <w:rPr>
                <w:rFonts w:ascii="Times New Roman" w:hAnsi="Times New Roman" w:cs="Times New Roman"/>
                <w:sz w:val="20"/>
                <w:szCs w:val="20"/>
              </w:rPr>
              <w:t>learning activities</w:t>
            </w:r>
          </w:p>
        </w:tc>
        <w:tc>
          <w:tcPr>
            <w:tcW w:w="1344" w:type="dxa"/>
            <w:vAlign w:val="center"/>
          </w:tcPr>
          <w:p w:rsidR="008B376B" w:rsidRDefault="00162514" w:rsidP="00162514">
            <w:pPr>
              <w:ind w:left="-108"/>
              <w:jc w:val="center"/>
              <w:rPr>
                <w:rFonts w:ascii="Times New Roman" w:hAnsi="Times New Roman" w:cs="Times New Roman"/>
                <w:sz w:val="20"/>
                <w:szCs w:val="24"/>
              </w:rPr>
            </w:pPr>
            <w:r>
              <w:rPr>
                <w:rFonts w:ascii="Times New Roman" w:hAnsi="Times New Roman" w:cs="Times New Roman"/>
                <w:sz w:val="20"/>
                <w:szCs w:val="24"/>
              </w:rPr>
              <w:t>0.222 – 0.596</w:t>
            </w:r>
          </w:p>
        </w:tc>
        <w:tc>
          <w:tcPr>
            <w:tcW w:w="1349" w:type="dxa"/>
            <w:vAlign w:val="center"/>
          </w:tcPr>
          <w:p w:rsidR="008B376B" w:rsidRPr="00375356" w:rsidRDefault="00162514" w:rsidP="002C64B0">
            <w:pPr>
              <w:ind w:left="175"/>
              <w:jc w:val="center"/>
              <w:rPr>
                <w:rFonts w:ascii="Times New Roman" w:hAnsi="Times New Roman" w:cs="Times New Roman"/>
                <w:sz w:val="20"/>
                <w:szCs w:val="24"/>
              </w:rPr>
            </w:pPr>
            <w:r>
              <w:rPr>
                <w:rFonts w:ascii="Times New Roman" w:hAnsi="Times New Roman" w:cs="Times New Roman"/>
                <w:sz w:val="20"/>
                <w:szCs w:val="24"/>
              </w:rPr>
              <w:t>2</w:t>
            </w:r>
          </w:p>
        </w:tc>
        <w:tc>
          <w:tcPr>
            <w:tcW w:w="1419" w:type="dxa"/>
            <w:vAlign w:val="center"/>
          </w:tcPr>
          <w:p w:rsidR="008B376B" w:rsidRPr="00375356" w:rsidRDefault="00162514" w:rsidP="002C64B0">
            <w:pPr>
              <w:ind w:left="175"/>
              <w:jc w:val="center"/>
              <w:rPr>
                <w:rFonts w:ascii="Times New Roman" w:hAnsi="Times New Roman" w:cs="Times New Roman"/>
                <w:sz w:val="20"/>
                <w:szCs w:val="24"/>
              </w:rPr>
            </w:pPr>
            <w:r>
              <w:rPr>
                <w:rFonts w:ascii="Times New Roman" w:hAnsi="Times New Roman" w:cs="Times New Roman"/>
                <w:sz w:val="20"/>
                <w:szCs w:val="24"/>
              </w:rPr>
              <w:t>Item 42, item 47</w:t>
            </w:r>
          </w:p>
        </w:tc>
        <w:tc>
          <w:tcPr>
            <w:tcW w:w="1333" w:type="dxa"/>
            <w:vAlign w:val="center"/>
          </w:tcPr>
          <w:p w:rsidR="008B376B" w:rsidRDefault="00162514" w:rsidP="00CC3F02">
            <w:pPr>
              <w:ind w:left="-108"/>
              <w:jc w:val="center"/>
              <w:rPr>
                <w:rFonts w:ascii="Times New Roman" w:hAnsi="Times New Roman" w:cs="Times New Roman"/>
                <w:sz w:val="20"/>
                <w:szCs w:val="24"/>
              </w:rPr>
            </w:pPr>
            <w:r>
              <w:rPr>
                <w:rFonts w:ascii="Times New Roman" w:hAnsi="Times New Roman" w:cs="Times New Roman"/>
                <w:sz w:val="20"/>
                <w:szCs w:val="24"/>
              </w:rPr>
              <w:t>0.248 – 0.567</w:t>
            </w:r>
          </w:p>
        </w:tc>
        <w:tc>
          <w:tcPr>
            <w:tcW w:w="1135" w:type="dxa"/>
            <w:vAlign w:val="center"/>
          </w:tcPr>
          <w:p w:rsidR="008B376B" w:rsidRDefault="00AD5127" w:rsidP="002C64B0">
            <w:pPr>
              <w:ind w:left="175" w:hanging="141"/>
              <w:jc w:val="center"/>
              <w:rPr>
                <w:rFonts w:ascii="Times New Roman" w:hAnsi="Times New Roman" w:cs="Times New Roman"/>
                <w:sz w:val="20"/>
                <w:szCs w:val="24"/>
              </w:rPr>
            </w:pPr>
            <w:r>
              <w:rPr>
                <w:rFonts w:ascii="Times New Roman" w:hAnsi="Times New Roman" w:cs="Times New Roman"/>
                <w:sz w:val="20"/>
                <w:szCs w:val="24"/>
              </w:rPr>
              <w:t>7</w:t>
            </w:r>
          </w:p>
        </w:tc>
      </w:tr>
      <w:tr w:rsidR="008B376B" w:rsidTr="00B13DC9">
        <w:tc>
          <w:tcPr>
            <w:tcW w:w="709" w:type="dxa"/>
            <w:vAlign w:val="center"/>
          </w:tcPr>
          <w:p w:rsidR="008B376B" w:rsidRPr="006F544A" w:rsidRDefault="008B376B" w:rsidP="002C64B0">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3</w:t>
            </w:r>
          </w:p>
        </w:tc>
        <w:tc>
          <w:tcPr>
            <w:tcW w:w="2552" w:type="dxa"/>
            <w:vAlign w:val="center"/>
          </w:tcPr>
          <w:p w:rsidR="008B376B" w:rsidRPr="006F544A" w:rsidRDefault="008B376B" w:rsidP="002C64B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 xml:space="preserve">Have the confidence and </w:t>
            </w:r>
            <w:r w:rsidRPr="006F544A">
              <w:rPr>
                <w:rFonts w:ascii="Times New Roman" w:eastAsia="Times New Roman" w:hAnsi="Times New Roman"/>
                <w:sz w:val="20"/>
                <w:szCs w:val="20"/>
              </w:rPr>
              <w:t>belief in one's abil</w:t>
            </w:r>
            <w:r>
              <w:rPr>
                <w:rFonts w:ascii="Times New Roman" w:eastAsia="Times New Roman" w:hAnsi="Times New Roman"/>
                <w:sz w:val="20"/>
                <w:szCs w:val="20"/>
              </w:rPr>
              <w:t xml:space="preserve">ity to </w:t>
            </w:r>
            <w:r w:rsidRPr="006F544A">
              <w:rPr>
                <w:rFonts w:ascii="Times New Roman" w:hAnsi="Times New Roman" w:cs="Times New Roman"/>
                <w:sz w:val="20"/>
                <w:szCs w:val="20"/>
              </w:rPr>
              <w:t xml:space="preserve">excel </w:t>
            </w:r>
            <w:r w:rsidRPr="006F544A">
              <w:rPr>
                <w:rFonts w:ascii="Times New Roman" w:eastAsia="Times New Roman" w:hAnsi="Times New Roman"/>
                <w:sz w:val="20"/>
                <w:szCs w:val="20"/>
              </w:rPr>
              <w:t xml:space="preserve">in </w:t>
            </w:r>
            <w:r>
              <w:rPr>
                <w:rFonts w:ascii="Times New Roman" w:eastAsia="Times New Roman" w:hAnsi="Times New Roman"/>
                <w:sz w:val="20"/>
                <w:szCs w:val="20"/>
              </w:rPr>
              <w:t xml:space="preserve">academic and </w:t>
            </w:r>
            <w:r w:rsidRPr="006F544A">
              <w:rPr>
                <w:rFonts w:ascii="Times New Roman" w:eastAsia="Times New Roman" w:hAnsi="Times New Roman"/>
                <w:sz w:val="20"/>
                <w:szCs w:val="20"/>
              </w:rPr>
              <w:t>learning activities</w:t>
            </w:r>
          </w:p>
        </w:tc>
        <w:tc>
          <w:tcPr>
            <w:tcW w:w="1344" w:type="dxa"/>
            <w:vAlign w:val="center"/>
          </w:tcPr>
          <w:p w:rsidR="008B376B" w:rsidRDefault="00AD5127" w:rsidP="00162514">
            <w:pPr>
              <w:ind w:left="-108"/>
              <w:jc w:val="center"/>
              <w:rPr>
                <w:rFonts w:ascii="Times New Roman" w:hAnsi="Times New Roman" w:cs="Times New Roman"/>
                <w:sz w:val="20"/>
                <w:szCs w:val="24"/>
              </w:rPr>
            </w:pPr>
            <w:r>
              <w:rPr>
                <w:rFonts w:ascii="Times New Roman" w:hAnsi="Times New Roman" w:cs="Times New Roman"/>
                <w:sz w:val="20"/>
                <w:szCs w:val="24"/>
              </w:rPr>
              <w:t>0.206 – 0.556</w:t>
            </w:r>
          </w:p>
        </w:tc>
        <w:tc>
          <w:tcPr>
            <w:tcW w:w="1349" w:type="dxa"/>
            <w:vAlign w:val="center"/>
          </w:tcPr>
          <w:p w:rsidR="008B376B" w:rsidRPr="00375356" w:rsidRDefault="00AD5127" w:rsidP="00162514">
            <w:pPr>
              <w:ind w:left="175"/>
              <w:jc w:val="center"/>
              <w:rPr>
                <w:rFonts w:ascii="Times New Roman" w:hAnsi="Times New Roman" w:cs="Times New Roman"/>
                <w:sz w:val="20"/>
                <w:szCs w:val="24"/>
              </w:rPr>
            </w:pPr>
            <w:r>
              <w:rPr>
                <w:rFonts w:ascii="Times New Roman" w:hAnsi="Times New Roman" w:cs="Times New Roman"/>
                <w:sz w:val="20"/>
                <w:szCs w:val="24"/>
              </w:rPr>
              <w:t>-</w:t>
            </w:r>
          </w:p>
        </w:tc>
        <w:tc>
          <w:tcPr>
            <w:tcW w:w="1419" w:type="dxa"/>
            <w:vAlign w:val="center"/>
          </w:tcPr>
          <w:p w:rsidR="008B376B" w:rsidRPr="00375356" w:rsidRDefault="00AD5127" w:rsidP="00162514">
            <w:pPr>
              <w:ind w:left="175"/>
              <w:jc w:val="center"/>
              <w:rPr>
                <w:rFonts w:ascii="Times New Roman" w:hAnsi="Times New Roman" w:cs="Times New Roman"/>
                <w:sz w:val="20"/>
                <w:szCs w:val="24"/>
              </w:rPr>
            </w:pPr>
            <w:r>
              <w:rPr>
                <w:rFonts w:ascii="Times New Roman" w:hAnsi="Times New Roman" w:cs="Times New Roman"/>
                <w:sz w:val="20"/>
                <w:szCs w:val="24"/>
              </w:rPr>
              <w:t>-</w:t>
            </w:r>
          </w:p>
        </w:tc>
        <w:tc>
          <w:tcPr>
            <w:tcW w:w="1333" w:type="dxa"/>
            <w:vAlign w:val="center"/>
          </w:tcPr>
          <w:p w:rsidR="008B376B" w:rsidRDefault="00AD5127" w:rsidP="00162514">
            <w:pPr>
              <w:ind w:left="175" w:hanging="187"/>
              <w:jc w:val="center"/>
              <w:rPr>
                <w:rFonts w:ascii="Times New Roman" w:hAnsi="Times New Roman" w:cs="Times New Roman"/>
                <w:sz w:val="20"/>
                <w:szCs w:val="24"/>
              </w:rPr>
            </w:pPr>
            <w:r>
              <w:rPr>
                <w:rFonts w:ascii="Times New Roman" w:hAnsi="Times New Roman" w:cs="Times New Roman"/>
                <w:sz w:val="20"/>
                <w:szCs w:val="24"/>
              </w:rPr>
              <w:t>0.206 – 0.556</w:t>
            </w:r>
          </w:p>
        </w:tc>
        <w:tc>
          <w:tcPr>
            <w:tcW w:w="1135" w:type="dxa"/>
            <w:vAlign w:val="center"/>
          </w:tcPr>
          <w:p w:rsidR="008B376B" w:rsidRDefault="00AD5127" w:rsidP="002C64B0">
            <w:pPr>
              <w:ind w:left="175" w:hanging="187"/>
              <w:jc w:val="center"/>
              <w:rPr>
                <w:rFonts w:ascii="Times New Roman" w:hAnsi="Times New Roman" w:cs="Times New Roman"/>
                <w:sz w:val="20"/>
                <w:szCs w:val="24"/>
              </w:rPr>
            </w:pPr>
            <w:r>
              <w:rPr>
                <w:rFonts w:ascii="Times New Roman" w:hAnsi="Times New Roman" w:cs="Times New Roman"/>
                <w:sz w:val="20"/>
                <w:szCs w:val="24"/>
              </w:rPr>
              <w:t>7</w:t>
            </w:r>
          </w:p>
        </w:tc>
      </w:tr>
      <w:tr w:rsidR="008B376B" w:rsidTr="00B13DC9">
        <w:tc>
          <w:tcPr>
            <w:tcW w:w="709" w:type="dxa"/>
            <w:vAlign w:val="center"/>
          </w:tcPr>
          <w:p w:rsidR="008B376B" w:rsidRPr="006F544A" w:rsidRDefault="008B376B" w:rsidP="002C64B0">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4</w:t>
            </w:r>
          </w:p>
        </w:tc>
        <w:tc>
          <w:tcPr>
            <w:tcW w:w="2552" w:type="dxa"/>
            <w:vAlign w:val="center"/>
          </w:tcPr>
          <w:p w:rsidR="008B376B" w:rsidRPr="006F544A" w:rsidRDefault="008B376B" w:rsidP="002C64B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Have the ability to identify significant problems which impedes performance</w:t>
            </w:r>
          </w:p>
        </w:tc>
        <w:tc>
          <w:tcPr>
            <w:tcW w:w="1344" w:type="dxa"/>
            <w:vAlign w:val="center"/>
          </w:tcPr>
          <w:p w:rsidR="008B376B" w:rsidRDefault="00AD5127" w:rsidP="00162514">
            <w:pPr>
              <w:ind w:left="35" w:hanging="143"/>
              <w:jc w:val="center"/>
              <w:rPr>
                <w:rFonts w:ascii="Times New Roman" w:hAnsi="Times New Roman" w:cs="Times New Roman"/>
                <w:sz w:val="20"/>
                <w:szCs w:val="24"/>
              </w:rPr>
            </w:pPr>
            <w:r>
              <w:rPr>
                <w:rFonts w:ascii="Times New Roman" w:hAnsi="Times New Roman" w:cs="Times New Roman"/>
                <w:sz w:val="20"/>
                <w:szCs w:val="24"/>
              </w:rPr>
              <w:t>0.200 – 0.426</w:t>
            </w:r>
          </w:p>
        </w:tc>
        <w:tc>
          <w:tcPr>
            <w:tcW w:w="1349" w:type="dxa"/>
            <w:vAlign w:val="center"/>
          </w:tcPr>
          <w:p w:rsidR="008B376B" w:rsidRPr="00375356" w:rsidRDefault="00AD5127" w:rsidP="00162514">
            <w:pPr>
              <w:ind w:left="175"/>
              <w:jc w:val="center"/>
              <w:rPr>
                <w:rFonts w:ascii="Times New Roman" w:hAnsi="Times New Roman" w:cs="Times New Roman"/>
                <w:sz w:val="20"/>
                <w:szCs w:val="24"/>
              </w:rPr>
            </w:pPr>
            <w:r>
              <w:rPr>
                <w:rFonts w:ascii="Times New Roman" w:hAnsi="Times New Roman" w:cs="Times New Roman"/>
                <w:sz w:val="20"/>
                <w:szCs w:val="24"/>
              </w:rPr>
              <w:t>-</w:t>
            </w:r>
          </w:p>
        </w:tc>
        <w:tc>
          <w:tcPr>
            <w:tcW w:w="1419" w:type="dxa"/>
            <w:vAlign w:val="center"/>
          </w:tcPr>
          <w:p w:rsidR="008B376B" w:rsidRPr="00375356" w:rsidRDefault="00AD5127" w:rsidP="00162514">
            <w:pPr>
              <w:ind w:left="175"/>
              <w:jc w:val="center"/>
              <w:rPr>
                <w:rFonts w:ascii="Times New Roman" w:hAnsi="Times New Roman" w:cs="Times New Roman"/>
                <w:sz w:val="20"/>
                <w:szCs w:val="24"/>
              </w:rPr>
            </w:pPr>
            <w:r>
              <w:rPr>
                <w:rFonts w:ascii="Times New Roman" w:hAnsi="Times New Roman" w:cs="Times New Roman"/>
                <w:sz w:val="20"/>
                <w:szCs w:val="24"/>
              </w:rPr>
              <w:t>-</w:t>
            </w:r>
          </w:p>
        </w:tc>
        <w:tc>
          <w:tcPr>
            <w:tcW w:w="1333" w:type="dxa"/>
            <w:vAlign w:val="center"/>
          </w:tcPr>
          <w:p w:rsidR="008B376B" w:rsidRDefault="00AD5127" w:rsidP="00162514">
            <w:pPr>
              <w:ind w:left="-12"/>
              <w:jc w:val="center"/>
              <w:rPr>
                <w:rFonts w:ascii="Times New Roman" w:hAnsi="Times New Roman" w:cs="Times New Roman"/>
                <w:sz w:val="20"/>
                <w:szCs w:val="24"/>
              </w:rPr>
            </w:pPr>
            <w:r>
              <w:rPr>
                <w:rFonts w:ascii="Times New Roman" w:hAnsi="Times New Roman" w:cs="Times New Roman"/>
                <w:sz w:val="20"/>
                <w:szCs w:val="24"/>
              </w:rPr>
              <w:t>0.200 – 0.426</w:t>
            </w:r>
          </w:p>
        </w:tc>
        <w:tc>
          <w:tcPr>
            <w:tcW w:w="1135" w:type="dxa"/>
            <w:vAlign w:val="center"/>
          </w:tcPr>
          <w:p w:rsidR="008B376B" w:rsidRDefault="00AD5127" w:rsidP="002C64B0">
            <w:pPr>
              <w:ind w:left="-12"/>
              <w:jc w:val="center"/>
              <w:rPr>
                <w:rFonts w:ascii="Times New Roman" w:hAnsi="Times New Roman" w:cs="Times New Roman"/>
                <w:sz w:val="20"/>
                <w:szCs w:val="24"/>
              </w:rPr>
            </w:pPr>
            <w:r>
              <w:rPr>
                <w:rFonts w:ascii="Times New Roman" w:hAnsi="Times New Roman" w:cs="Times New Roman"/>
                <w:sz w:val="20"/>
                <w:szCs w:val="24"/>
              </w:rPr>
              <w:t>7</w:t>
            </w:r>
          </w:p>
        </w:tc>
      </w:tr>
      <w:tr w:rsidR="008B376B" w:rsidTr="00B13DC9">
        <w:tc>
          <w:tcPr>
            <w:tcW w:w="709" w:type="dxa"/>
            <w:vAlign w:val="center"/>
          </w:tcPr>
          <w:p w:rsidR="008B376B" w:rsidRPr="006F544A" w:rsidRDefault="008B376B" w:rsidP="002C64B0">
            <w:pPr>
              <w:pStyle w:val="ListParagraph"/>
              <w:ind w:left="34"/>
              <w:jc w:val="center"/>
              <w:rPr>
                <w:rFonts w:ascii="Times New Roman" w:hAnsi="Times New Roman" w:cs="Times New Roman"/>
                <w:sz w:val="20"/>
                <w:szCs w:val="20"/>
              </w:rPr>
            </w:pPr>
            <w:r>
              <w:rPr>
                <w:rFonts w:ascii="Times New Roman" w:hAnsi="Times New Roman" w:cs="Times New Roman"/>
                <w:sz w:val="20"/>
                <w:szCs w:val="20"/>
              </w:rPr>
              <w:t>5</w:t>
            </w:r>
          </w:p>
        </w:tc>
        <w:tc>
          <w:tcPr>
            <w:tcW w:w="2552" w:type="dxa"/>
            <w:vAlign w:val="center"/>
          </w:tcPr>
          <w:p w:rsidR="008B376B" w:rsidRPr="006F544A" w:rsidRDefault="008B376B" w:rsidP="002C64B0">
            <w:pPr>
              <w:pStyle w:val="ListParagraph"/>
              <w:ind w:left="34"/>
              <w:rPr>
                <w:rFonts w:ascii="Times New Roman" w:hAnsi="Times New Roman" w:cs="Times New Roman"/>
                <w:sz w:val="20"/>
                <w:szCs w:val="20"/>
              </w:rPr>
            </w:pPr>
            <w:r w:rsidRPr="006F544A">
              <w:rPr>
                <w:rFonts w:ascii="Times New Roman" w:hAnsi="Times New Roman" w:cs="Times New Roman"/>
                <w:sz w:val="20"/>
                <w:szCs w:val="20"/>
              </w:rPr>
              <w:t>Set a high standards on personal and group work</w:t>
            </w:r>
          </w:p>
        </w:tc>
        <w:tc>
          <w:tcPr>
            <w:tcW w:w="1344" w:type="dxa"/>
            <w:vAlign w:val="center"/>
          </w:tcPr>
          <w:p w:rsidR="008B376B" w:rsidRDefault="00CF4B69" w:rsidP="00162514">
            <w:pPr>
              <w:pStyle w:val="ListParagraph"/>
              <w:ind w:left="-108"/>
              <w:jc w:val="center"/>
              <w:rPr>
                <w:rFonts w:ascii="Times New Roman" w:hAnsi="Times New Roman" w:cs="Times New Roman"/>
                <w:sz w:val="20"/>
                <w:szCs w:val="24"/>
              </w:rPr>
            </w:pPr>
            <w:r>
              <w:rPr>
                <w:rFonts w:ascii="Times New Roman" w:hAnsi="Times New Roman" w:cs="Times New Roman"/>
                <w:sz w:val="20"/>
                <w:szCs w:val="24"/>
              </w:rPr>
              <w:t>0.069 – 0.560</w:t>
            </w:r>
          </w:p>
        </w:tc>
        <w:tc>
          <w:tcPr>
            <w:tcW w:w="1349" w:type="dxa"/>
            <w:vAlign w:val="center"/>
          </w:tcPr>
          <w:p w:rsidR="008B376B" w:rsidRPr="00375356" w:rsidRDefault="00CF4B69" w:rsidP="00162514">
            <w:pPr>
              <w:pStyle w:val="ListParagraph"/>
              <w:ind w:left="175"/>
              <w:jc w:val="center"/>
              <w:rPr>
                <w:rFonts w:ascii="Times New Roman" w:hAnsi="Times New Roman" w:cs="Times New Roman"/>
                <w:sz w:val="20"/>
                <w:szCs w:val="24"/>
              </w:rPr>
            </w:pPr>
            <w:r>
              <w:rPr>
                <w:rFonts w:ascii="Times New Roman" w:hAnsi="Times New Roman" w:cs="Times New Roman"/>
                <w:sz w:val="20"/>
                <w:szCs w:val="24"/>
              </w:rPr>
              <w:t>1</w:t>
            </w:r>
          </w:p>
        </w:tc>
        <w:tc>
          <w:tcPr>
            <w:tcW w:w="1419" w:type="dxa"/>
            <w:vAlign w:val="center"/>
          </w:tcPr>
          <w:p w:rsidR="008B376B" w:rsidRPr="00375356" w:rsidRDefault="00CF4B69" w:rsidP="00162514">
            <w:pPr>
              <w:pStyle w:val="ListParagraph"/>
              <w:ind w:left="175"/>
              <w:jc w:val="center"/>
              <w:rPr>
                <w:rFonts w:ascii="Times New Roman" w:hAnsi="Times New Roman" w:cs="Times New Roman"/>
                <w:sz w:val="20"/>
                <w:szCs w:val="24"/>
              </w:rPr>
            </w:pPr>
            <w:r>
              <w:rPr>
                <w:rFonts w:ascii="Times New Roman" w:hAnsi="Times New Roman" w:cs="Times New Roman"/>
                <w:sz w:val="20"/>
                <w:szCs w:val="24"/>
              </w:rPr>
              <w:t>Item 14</w:t>
            </w:r>
          </w:p>
        </w:tc>
        <w:tc>
          <w:tcPr>
            <w:tcW w:w="1333" w:type="dxa"/>
            <w:vAlign w:val="center"/>
          </w:tcPr>
          <w:p w:rsidR="008B376B" w:rsidRDefault="00CF4B69" w:rsidP="00162514">
            <w:pPr>
              <w:pStyle w:val="ListParagraph"/>
              <w:ind w:left="-12"/>
              <w:jc w:val="center"/>
              <w:rPr>
                <w:rFonts w:ascii="Times New Roman" w:hAnsi="Times New Roman" w:cs="Times New Roman"/>
                <w:sz w:val="20"/>
                <w:szCs w:val="24"/>
              </w:rPr>
            </w:pPr>
            <w:r>
              <w:rPr>
                <w:rFonts w:ascii="Times New Roman" w:hAnsi="Times New Roman" w:cs="Times New Roman"/>
                <w:sz w:val="20"/>
                <w:szCs w:val="24"/>
              </w:rPr>
              <w:t>0.203 – 0.627</w:t>
            </w:r>
          </w:p>
        </w:tc>
        <w:tc>
          <w:tcPr>
            <w:tcW w:w="1135" w:type="dxa"/>
            <w:vAlign w:val="center"/>
          </w:tcPr>
          <w:p w:rsidR="008B376B" w:rsidRDefault="00CF4B69" w:rsidP="002C64B0">
            <w:pPr>
              <w:pStyle w:val="ListParagraph"/>
              <w:ind w:left="-12"/>
              <w:jc w:val="center"/>
              <w:rPr>
                <w:rFonts w:ascii="Times New Roman" w:hAnsi="Times New Roman" w:cs="Times New Roman"/>
                <w:sz w:val="20"/>
                <w:szCs w:val="24"/>
              </w:rPr>
            </w:pPr>
            <w:r>
              <w:rPr>
                <w:rFonts w:ascii="Times New Roman" w:hAnsi="Times New Roman" w:cs="Times New Roman"/>
                <w:sz w:val="20"/>
                <w:szCs w:val="24"/>
              </w:rPr>
              <w:t>7</w:t>
            </w:r>
          </w:p>
        </w:tc>
      </w:tr>
      <w:tr w:rsidR="008B376B" w:rsidRPr="00F042A4" w:rsidTr="00B13DC9">
        <w:tc>
          <w:tcPr>
            <w:tcW w:w="709" w:type="dxa"/>
          </w:tcPr>
          <w:p w:rsidR="008B376B" w:rsidRPr="00AA1D40" w:rsidRDefault="008B376B" w:rsidP="002C64B0">
            <w:pPr>
              <w:pStyle w:val="ListParagraph"/>
              <w:ind w:left="34"/>
              <w:jc w:val="right"/>
              <w:rPr>
                <w:rFonts w:ascii="Times New Roman" w:hAnsi="Times New Roman" w:cs="Times New Roman"/>
                <w:b/>
                <w:sz w:val="20"/>
                <w:szCs w:val="20"/>
              </w:rPr>
            </w:pPr>
          </w:p>
        </w:tc>
        <w:tc>
          <w:tcPr>
            <w:tcW w:w="2552" w:type="dxa"/>
            <w:vAlign w:val="center"/>
          </w:tcPr>
          <w:p w:rsidR="008B376B" w:rsidRPr="00AA1D40" w:rsidRDefault="008B376B" w:rsidP="002C64B0">
            <w:pPr>
              <w:pStyle w:val="ListParagraph"/>
              <w:ind w:left="34"/>
              <w:jc w:val="right"/>
              <w:rPr>
                <w:rFonts w:ascii="Times New Roman" w:hAnsi="Times New Roman" w:cs="Times New Roman"/>
                <w:b/>
                <w:sz w:val="20"/>
                <w:szCs w:val="20"/>
              </w:rPr>
            </w:pPr>
            <w:r w:rsidRPr="00AA1D40">
              <w:rPr>
                <w:rFonts w:ascii="Times New Roman" w:hAnsi="Times New Roman" w:cs="Times New Roman"/>
                <w:b/>
                <w:sz w:val="20"/>
                <w:szCs w:val="20"/>
              </w:rPr>
              <w:t>Total</w:t>
            </w:r>
          </w:p>
        </w:tc>
        <w:tc>
          <w:tcPr>
            <w:tcW w:w="1344" w:type="dxa"/>
          </w:tcPr>
          <w:p w:rsidR="008B376B" w:rsidRDefault="008B376B" w:rsidP="002C64B0">
            <w:pPr>
              <w:pStyle w:val="ListParagraph"/>
              <w:ind w:left="175"/>
              <w:jc w:val="center"/>
              <w:rPr>
                <w:rFonts w:ascii="Times New Roman" w:hAnsi="Times New Roman" w:cs="Times New Roman"/>
                <w:sz w:val="20"/>
                <w:szCs w:val="24"/>
              </w:rPr>
            </w:pPr>
          </w:p>
        </w:tc>
        <w:tc>
          <w:tcPr>
            <w:tcW w:w="1349" w:type="dxa"/>
            <w:vAlign w:val="center"/>
          </w:tcPr>
          <w:p w:rsidR="008B376B" w:rsidRPr="00E1370C" w:rsidRDefault="00CF4B69" w:rsidP="002C64B0">
            <w:pPr>
              <w:pStyle w:val="ListParagraph"/>
              <w:ind w:left="175"/>
              <w:jc w:val="center"/>
              <w:rPr>
                <w:rFonts w:ascii="Times New Roman" w:hAnsi="Times New Roman" w:cs="Times New Roman"/>
                <w:b/>
                <w:sz w:val="20"/>
                <w:szCs w:val="24"/>
              </w:rPr>
            </w:pPr>
            <w:r>
              <w:rPr>
                <w:rFonts w:ascii="Times New Roman" w:hAnsi="Times New Roman" w:cs="Times New Roman"/>
                <w:b/>
                <w:sz w:val="20"/>
                <w:szCs w:val="24"/>
              </w:rPr>
              <w:t>3</w:t>
            </w:r>
            <w:r w:rsidR="008B376B">
              <w:rPr>
                <w:rFonts w:ascii="Times New Roman" w:hAnsi="Times New Roman" w:cs="Times New Roman"/>
                <w:b/>
                <w:sz w:val="20"/>
                <w:szCs w:val="24"/>
              </w:rPr>
              <w:t xml:space="preserve"> items</w:t>
            </w:r>
          </w:p>
        </w:tc>
        <w:tc>
          <w:tcPr>
            <w:tcW w:w="1419" w:type="dxa"/>
          </w:tcPr>
          <w:p w:rsidR="008B376B" w:rsidRDefault="008B376B" w:rsidP="002C64B0">
            <w:pPr>
              <w:pStyle w:val="ListParagraph"/>
              <w:ind w:left="175"/>
              <w:jc w:val="both"/>
              <w:rPr>
                <w:rFonts w:ascii="Times New Roman" w:hAnsi="Times New Roman" w:cs="Times New Roman"/>
                <w:sz w:val="20"/>
                <w:szCs w:val="24"/>
              </w:rPr>
            </w:pPr>
          </w:p>
        </w:tc>
        <w:tc>
          <w:tcPr>
            <w:tcW w:w="1333" w:type="dxa"/>
          </w:tcPr>
          <w:p w:rsidR="008B376B" w:rsidRDefault="008B376B" w:rsidP="002C64B0">
            <w:pPr>
              <w:pStyle w:val="ListParagraph"/>
              <w:ind w:left="175"/>
              <w:jc w:val="both"/>
              <w:rPr>
                <w:rFonts w:ascii="Times New Roman" w:hAnsi="Times New Roman" w:cs="Times New Roman"/>
                <w:sz w:val="20"/>
                <w:szCs w:val="24"/>
              </w:rPr>
            </w:pPr>
          </w:p>
        </w:tc>
        <w:tc>
          <w:tcPr>
            <w:tcW w:w="1135" w:type="dxa"/>
          </w:tcPr>
          <w:p w:rsidR="008B376B" w:rsidRPr="00F042A4" w:rsidRDefault="00CF4B69" w:rsidP="002C64B0">
            <w:pPr>
              <w:pStyle w:val="ListParagraph"/>
              <w:ind w:left="175"/>
              <w:jc w:val="both"/>
              <w:rPr>
                <w:rFonts w:ascii="Times New Roman" w:hAnsi="Times New Roman" w:cs="Times New Roman"/>
                <w:b/>
                <w:sz w:val="20"/>
                <w:szCs w:val="24"/>
              </w:rPr>
            </w:pPr>
            <w:r>
              <w:rPr>
                <w:rFonts w:ascii="Times New Roman" w:hAnsi="Times New Roman" w:cs="Times New Roman"/>
                <w:b/>
                <w:sz w:val="20"/>
                <w:szCs w:val="24"/>
              </w:rPr>
              <w:t>35</w:t>
            </w:r>
            <w:r w:rsidR="008B376B" w:rsidRPr="00F042A4">
              <w:rPr>
                <w:rFonts w:ascii="Times New Roman" w:hAnsi="Times New Roman" w:cs="Times New Roman"/>
                <w:b/>
                <w:sz w:val="20"/>
                <w:szCs w:val="24"/>
              </w:rPr>
              <w:t xml:space="preserve"> items</w:t>
            </w:r>
          </w:p>
        </w:tc>
      </w:tr>
    </w:tbl>
    <w:p w:rsidR="008B376B" w:rsidRDefault="008B376B" w:rsidP="00E75F49">
      <w:pPr>
        <w:pStyle w:val="NormalWeb"/>
        <w:spacing w:before="0" w:beforeAutospacing="0" w:after="0" w:afterAutospacing="0" w:line="360" w:lineRule="auto"/>
        <w:ind w:firstLine="720"/>
        <w:jc w:val="both"/>
      </w:pPr>
    </w:p>
    <w:p w:rsidR="004F3002" w:rsidRPr="002C64B0" w:rsidRDefault="00221664" w:rsidP="004F3002">
      <w:pPr>
        <w:pStyle w:val="NormalWeb"/>
        <w:spacing w:before="0" w:beforeAutospacing="0" w:after="0" w:afterAutospacing="0"/>
        <w:ind w:firstLine="720"/>
        <w:jc w:val="both"/>
        <w:rPr>
          <w:color w:val="000000"/>
        </w:rPr>
      </w:pPr>
      <w:r>
        <w:rPr>
          <w:color w:val="000000"/>
        </w:rPr>
        <w:t>For indicator 2</w:t>
      </w:r>
      <w:r w:rsidR="00153294">
        <w:rPr>
          <w:color w:val="000000"/>
        </w:rPr>
        <w:t xml:space="preserve"> and 5</w:t>
      </w:r>
      <w:r>
        <w:rPr>
          <w:color w:val="000000"/>
        </w:rPr>
        <w:t xml:space="preserve">, we eliminated </w:t>
      </w:r>
      <w:r w:rsidR="00153294">
        <w:rPr>
          <w:color w:val="000000"/>
        </w:rPr>
        <w:t>several</w:t>
      </w:r>
      <w:r>
        <w:rPr>
          <w:color w:val="000000"/>
        </w:rPr>
        <w:t xml:space="preserve"> items from the scale for two reasons. First, the removal of 2 items </w:t>
      </w:r>
      <w:r w:rsidR="00153294">
        <w:rPr>
          <w:color w:val="000000"/>
        </w:rPr>
        <w:t xml:space="preserve">from indicator 2 </w:t>
      </w:r>
      <w:r>
        <w:rPr>
          <w:color w:val="000000"/>
        </w:rPr>
        <w:t>will increase the reliability of the corresponding factor</w:t>
      </w:r>
      <w:r>
        <w:t xml:space="preserve">. </w:t>
      </w:r>
      <w:r>
        <w:rPr>
          <w:color w:val="000000"/>
        </w:rPr>
        <w:t xml:space="preserve">The 9 items of indicator 2 yields </w:t>
      </w:r>
      <w:r>
        <w:t xml:space="preserve">Cronbach's Alpha value of 0.715, while by removing 2 </w:t>
      </w:r>
      <w:r w:rsidR="001F5CEE">
        <w:t xml:space="preserve">items </w:t>
      </w:r>
      <w:r>
        <w:rPr>
          <w:color w:val="000000"/>
        </w:rPr>
        <w:t xml:space="preserve">in this indicator yields </w:t>
      </w:r>
      <w:r>
        <w:t>Cronbach's Alpha value of 0.734.</w:t>
      </w:r>
      <w:r w:rsidR="001F5CEE">
        <w:t xml:space="preserve"> </w:t>
      </w:r>
      <w:r w:rsidR="00153294">
        <w:rPr>
          <w:color w:val="000000"/>
        </w:rPr>
        <w:t xml:space="preserve">The same applies to indicator 5 as well. After removing 1 item from this indicator, the corresponding factor reliability is increase from 0.599 o 0.642. </w:t>
      </w:r>
      <w:r w:rsidR="001F5CEE">
        <w:rPr>
          <w:color w:val="000000"/>
        </w:rPr>
        <w:t xml:space="preserve">The second reason is qualitative considerations, which is the </w:t>
      </w:r>
      <w:r w:rsidR="001D3291">
        <w:rPr>
          <w:color w:val="000000"/>
        </w:rPr>
        <w:t>representativeness of item for each indicator</w:t>
      </w:r>
      <w:r w:rsidR="001F5CEE">
        <w:rPr>
          <w:color w:val="000000"/>
        </w:rPr>
        <w:t>. We aim to adequately represent the measured construct by balancing the number of item for each indicator. Therefore</w:t>
      </w:r>
      <w:r w:rsidR="001D3291">
        <w:rPr>
          <w:color w:val="000000"/>
        </w:rPr>
        <w:t xml:space="preserve">, </w:t>
      </w:r>
      <w:r w:rsidR="00A114F5">
        <w:rPr>
          <w:color w:val="000000"/>
        </w:rPr>
        <w:t>th</w:t>
      </w:r>
      <w:r w:rsidR="00A94FE4">
        <w:rPr>
          <w:color w:val="000000"/>
        </w:rPr>
        <w:t>is 35 items-</w:t>
      </w:r>
      <w:r w:rsidR="002F6393">
        <w:rPr>
          <w:color w:val="000000"/>
        </w:rPr>
        <w:t xml:space="preserve">Task Commitment Scale is considered as the final version of the </w:t>
      </w:r>
      <w:r w:rsidR="0079060F">
        <w:rPr>
          <w:color w:val="000000"/>
        </w:rPr>
        <w:t>test.</w:t>
      </w:r>
      <w:r w:rsidR="006F21B3">
        <w:rPr>
          <w:color w:val="000000"/>
        </w:rPr>
        <w:t xml:space="preserve"> </w:t>
      </w:r>
      <w:r w:rsidR="00CB164D">
        <w:rPr>
          <w:color w:val="000000"/>
        </w:rPr>
        <w:t>T</w:t>
      </w:r>
      <w:r w:rsidR="006F21B3">
        <w:rPr>
          <w:color w:val="000000"/>
        </w:rPr>
        <w:t>he overall reliability of the test consisting these 35 items is 0.884</w:t>
      </w:r>
      <w:r w:rsidR="000C73DE">
        <w:rPr>
          <w:color w:val="000000"/>
        </w:rPr>
        <w:t xml:space="preserve"> (measured by Cronbach's alpha)</w:t>
      </w:r>
      <w:r w:rsidR="006F21B3">
        <w:rPr>
          <w:color w:val="000000"/>
        </w:rPr>
        <w:t xml:space="preserve">, which is still on the acceptable or desirable value according to </w:t>
      </w:r>
      <w:r w:rsidR="006F21B3">
        <w:t xml:space="preserve">Anastasi &amp; Urbina (1997). </w:t>
      </w:r>
      <w:r w:rsidR="00D6439C">
        <w:t>Every item on the</w:t>
      </w:r>
      <w:r w:rsidR="002C64B0">
        <w:t xml:space="preserve"> scale as a whole has </w:t>
      </w:r>
      <w:r w:rsidR="002C64B0">
        <w:rPr>
          <w:szCs w:val="20"/>
        </w:rPr>
        <w:t>c</w:t>
      </w:r>
      <w:r w:rsidR="002C64B0" w:rsidRPr="00A114F5">
        <w:rPr>
          <w:szCs w:val="20"/>
        </w:rPr>
        <w:t>r</w:t>
      </w:r>
      <w:r w:rsidR="002C64B0" w:rsidRPr="00A114F5">
        <w:rPr>
          <w:szCs w:val="20"/>
          <w:vertAlign w:val="subscript"/>
        </w:rPr>
        <w:t>it</w:t>
      </w:r>
      <w:r w:rsidR="002C64B0">
        <w:rPr>
          <w:szCs w:val="20"/>
          <w:vertAlign w:val="subscript"/>
        </w:rPr>
        <w:t xml:space="preserve"> </w:t>
      </w:r>
      <w:r w:rsidR="002C64B0">
        <w:rPr>
          <w:szCs w:val="20"/>
        </w:rPr>
        <w:t xml:space="preserve">value ranging from </w:t>
      </w:r>
      <w:r w:rsidR="00D6439C">
        <w:rPr>
          <w:szCs w:val="20"/>
        </w:rPr>
        <w:t>0.206 to 0.622</w:t>
      </w:r>
      <w:r w:rsidR="004F3002">
        <w:rPr>
          <w:szCs w:val="20"/>
        </w:rPr>
        <w:t xml:space="preserve">, which is a satisfactory value according to </w:t>
      </w:r>
      <w:r w:rsidR="004F3002">
        <w:t xml:space="preserve">by </w:t>
      </w:r>
      <w:r w:rsidR="004F3002" w:rsidRPr="00F434D3">
        <w:t>Nunnally &amp; Bernstein (1994)</w:t>
      </w:r>
      <w:r w:rsidR="004F3002">
        <w:t>.</w:t>
      </w:r>
    </w:p>
    <w:p w:rsidR="00D33F4D" w:rsidRDefault="00D33F4D" w:rsidP="00D33F4D">
      <w:pPr>
        <w:pStyle w:val="NormalWeb"/>
        <w:spacing w:before="0" w:beforeAutospacing="0" w:after="0" w:afterAutospacing="0"/>
        <w:ind w:firstLine="720"/>
        <w:jc w:val="both"/>
        <w:rPr>
          <w:color w:val="000000"/>
        </w:rPr>
      </w:pPr>
    </w:p>
    <w:p w:rsidR="00A756DF" w:rsidRDefault="00D33F4D" w:rsidP="00A756DF">
      <w:pPr>
        <w:pStyle w:val="NormalWeb"/>
        <w:spacing w:before="0" w:beforeAutospacing="0" w:after="0" w:afterAutospacing="0"/>
        <w:ind w:firstLine="720"/>
        <w:jc w:val="both"/>
      </w:pPr>
      <w:r>
        <w:rPr>
          <w:color w:val="000000"/>
        </w:rPr>
        <w:t xml:space="preserve">To confirm the construct validity of the test, we use another method which is </w:t>
      </w:r>
      <w:r w:rsidRPr="00F51678">
        <w:rPr>
          <w:color w:val="000000"/>
        </w:rPr>
        <w:t xml:space="preserve">correlation with other test (Anastasi &amp; Urbina, 1997). </w:t>
      </w:r>
      <w:r w:rsidR="00476A23">
        <w:rPr>
          <w:color w:val="000000"/>
        </w:rPr>
        <w:t xml:space="preserve">The </w:t>
      </w:r>
      <w:r w:rsidR="00A756DF">
        <w:rPr>
          <w:color w:val="000000"/>
        </w:rPr>
        <w:t>35 items-</w:t>
      </w:r>
      <w:r w:rsidR="00476A23">
        <w:rPr>
          <w:color w:val="000000"/>
        </w:rPr>
        <w:t xml:space="preserve">Task Commitment Scale is </w:t>
      </w:r>
      <w:r w:rsidR="00476A23" w:rsidRPr="00F51678">
        <w:rPr>
          <w:color w:val="000000"/>
        </w:rPr>
        <w:t>t</w:t>
      </w:r>
      <w:r w:rsidR="00476A23">
        <w:rPr>
          <w:color w:val="000000"/>
        </w:rPr>
        <w:t xml:space="preserve">hen correlated </w:t>
      </w:r>
      <w:r w:rsidR="00A756DF" w:rsidRPr="00F51678">
        <w:rPr>
          <w:color w:val="000000"/>
        </w:rPr>
        <w:t>t</w:t>
      </w:r>
      <w:r w:rsidR="00A756DF">
        <w:rPr>
          <w:color w:val="000000"/>
        </w:rPr>
        <w:t>o</w:t>
      </w:r>
      <w:r w:rsidR="00476A23">
        <w:rPr>
          <w:color w:val="000000"/>
        </w:rPr>
        <w:t xml:space="preserve"> </w:t>
      </w:r>
      <w:r w:rsidRPr="00F51678">
        <w:rPr>
          <w:color w:val="000000"/>
        </w:rPr>
        <w:t>Achievement Motivation Scale</w:t>
      </w:r>
      <w:r>
        <w:rPr>
          <w:color w:val="000000"/>
        </w:rPr>
        <w:t xml:space="preserve"> </w:t>
      </w:r>
      <w:r w:rsidR="00476A23">
        <w:rPr>
          <w:color w:val="000000"/>
        </w:rPr>
        <w:t xml:space="preserve">by </w:t>
      </w:r>
      <w:r w:rsidRPr="00F51678">
        <w:rPr>
          <w:color w:val="000000"/>
        </w:rPr>
        <w:t>Maria Theresia Anindita (2012)</w:t>
      </w:r>
      <w:r w:rsidR="00476A23">
        <w:rPr>
          <w:color w:val="000000"/>
        </w:rPr>
        <w:t xml:space="preserve"> as </w:t>
      </w:r>
      <w:r w:rsidR="00476A23" w:rsidRPr="00F51678">
        <w:rPr>
          <w:color w:val="000000"/>
        </w:rPr>
        <w:t>t</w:t>
      </w:r>
      <w:r w:rsidR="00476A23">
        <w:rPr>
          <w:color w:val="000000"/>
        </w:rPr>
        <w:t>he cri</w:t>
      </w:r>
      <w:r w:rsidR="00476A23" w:rsidRPr="00F51678">
        <w:rPr>
          <w:color w:val="000000"/>
        </w:rPr>
        <w:t>t</w:t>
      </w:r>
      <w:r w:rsidR="00476A23">
        <w:rPr>
          <w:color w:val="000000"/>
        </w:rPr>
        <w:t>erion.</w:t>
      </w:r>
      <w:r w:rsidR="001570A4">
        <w:rPr>
          <w:color w:val="000000"/>
        </w:rPr>
        <w:t xml:space="preserve"> </w:t>
      </w:r>
      <w:r w:rsidR="00A756DF">
        <w:t xml:space="preserve">Using Pearson correlation </w:t>
      </w:r>
      <w:r w:rsidR="00A756DF">
        <w:rPr>
          <w:color w:val="000000"/>
        </w:rPr>
        <w:t xml:space="preserve">we found </w:t>
      </w:r>
      <w:r w:rsidR="001570A4">
        <w:rPr>
          <w:color w:val="000000"/>
        </w:rPr>
        <w:t xml:space="preserve">that Task Commitment Scale is significantly correlated to </w:t>
      </w:r>
      <w:r w:rsidR="001570A4" w:rsidRPr="00F51678">
        <w:rPr>
          <w:color w:val="000000"/>
        </w:rPr>
        <w:t>Achievement Motivation Scale</w:t>
      </w:r>
      <w:r w:rsidR="001570A4">
        <w:rPr>
          <w:color w:val="000000"/>
        </w:rPr>
        <w:t xml:space="preserve">. The correlation is positive with the value of </w:t>
      </w:r>
      <w:r w:rsidR="00A756DF">
        <w:t xml:space="preserve">r </w:t>
      </w:r>
      <w:r w:rsidR="00A756DF" w:rsidRPr="00A756DF">
        <w:t>(99) = 0.</w:t>
      </w:r>
      <w:r w:rsidR="00A121F1">
        <w:t>698</w:t>
      </w:r>
      <w:r w:rsidR="00A756DF" w:rsidRPr="00A756DF">
        <w:t xml:space="preserve"> (p &lt;0.05, </w:t>
      </w:r>
      <w:r w:rsidR="00A121F1">
        <w:t>one</w:t>
      </w:r>
      <w:r w:rsidR="00A756DF" w:rsidRPr="00A756DF">
        <w:t xml:space="preserve"> tailed). This </w:t>
      </w:r>
      <w:r w:rsidR="001570A4">
        <w:t xml:space="preserve">means that </w:t>
      </w:r>
      <w:r w:rsidR="00A121F1">
        <w:t>48.72</w:t>
      </w:r>
      <w:r w:rsidR="00A756DF" w:rsidRPr="00A756DF">
        <w:t xml:space="preserve">% of the variance in </w:t>
      </w:r>
      <w:r w:rsidR="00A121F1">
        <w:t>Task Commitment Scale</w:t>
      </w:r>
      <w:r w:rsidR="00A756DF" w:rsidRPr="00A756DF">
        <w:t xml:space="preserve"> measur</w:t>
      </w:r>
      <w:r w:rsidR="00A121F1">
        <w:t>es</w:t>
      </w:r>
      <w:r w:rsidR="00A756DF" w:rsidRPr="00A756DF">
        <w:t xml:space="preserve"> </w:t>
      </w:r>
      <w:r w:rsidR="00A121F1">
        <w:t xml:space="preserve">the </w:t>
      </w:r>
      <w:r w:rsidR="00A756DF" w:rsidRPr="00A756DF">
        <w:t>similar</w:t>
      </w:r>
      <w:r w:rsidR="00A121F1">
        <w:t xml:space="preserve"> construct as in </w:t>
      </w:r>
      <w:r w:rsidR="00A121F1" w:rsidRPr="00F51678">
        <w:rPr>
          <w:color w:val="000000"/>
        </w:rPr>
        <w:t>Achievement Motivation Scale</w:t>
      </w:r>
      <w:r w:rsidR="00A756DF" w:rsidRPr="00A756DF">
        <w:t xml:space="preserve">. Therefore, </w:t>
      </w:r>
      <w:r w:rsidR="00A121F1">
        <w:t>Task Commitment Scale</w:t>
      </w:r>
      <w:r w:rsidR="00A121F1" w:rsidRPr="00A756DF">
        <w:t xml:space="preserve"> </w:t>
      </w:r>
      <w:r w:rsidR="00A756DF" w:rsidRPr="00A756DF">
        <w:t xml:space="preserve">is </w:t>
      </w:r>
      <w:r w:rsidR="00487A50">
        <w:t xml:space="preserve">considered as </w:t>
      </w:r>
      <w:r w:rsidR="00A756DF" w:rsidRPr="00A756DF">
        <w:t xml:space="preserve">valid to measure the </w:t>
      </w:r>
      <w:r w:rsidR="00A121F1">
        <w:t xml:space="preserve">task commitment </w:t>
      </w:r>
      <w:r w:rsidR="00A756DF" w:rsidRPr="00A756DF">
        <w:t xml:space="preserve">construct </w:t>
      </w:r>
      <w:r w:rsidR="00A121F1">
        <w:t xml:space="preserve">by </w:t>
      </w:r>
      <w:r w:rsidR="00A756DF" w:rsidRPr="00A756DF">
        <w:t>Renzulli</w:t>
      </w:r>
      <w:r w:rsidR="00A121F1">
        <w:t>.</w:t>
      </w:r>
      <w:r w:rsidR="00487A50">
        <w:t xml:space="preserve"> As </w:t>
      </w:r>
      <w:r w:rsidR="00E63475">
        <w:t>stated before</w:t>
      </w:r>
      <w:r w:rsidR="00487A50">
        <w:t xml:space="preserve">, </w:t>
      </w:r>
      <w:r w:rsidR="00487A50" w:rsidRPr="00F51678">
        <w:rPr>
          <w:color w:val="000000"/>
        </w:rPr>
        <w:t>Achievement Motivation Scale</w:t>
      </w:r>
      <w:r w:rsidR="00487A50">
        <w:rPr>
          <w:color w:val="000000"/>
        </w:rPr>
        <w:t xml:space="preserve"> </w:t>
      </w:r>
      <w:r w:rsidR="00487A50" w:rsidRPr="00F51678">
        <w:rPr>
          <w:color w:val="000000"/>
        </w:rPr>
        <w:t xml:space="preserve">is </w:t>
      </w:r>
      <w:r w:rsidR="00487A50">
        <w:rPr>
          <w:color w:val="000000"/>
        </w:rPr>
        <w:t xml:space="preserve">a </w:t>
      </w:r>
      <w:r w:rsidR="00487A50" w:rsidRPr="00F51678">
        <w:rPr>
          <w:color w:val="000000"/>
        </w:rPr>
        <w:t>suitable criterion since the task commitment itself is often equated with motivation (Renzulli, 1978)</w:t>
      </w:r>
      <w:r w:rsidR="00487A50">
        <w:rPr>
          <w:color w:val="000000"/>
        </w:rPr>
        <w:t>.</w:t>
      </w:r>
    </w:p>
    <w:p w:rsidR="00A756DF" w:rsidRDefault="00A756DF" w:rsidP="008C6BB3">
      <w:pPr>
        <w:pStyle w:val="NormalWeb"/>
        <w:spacing w:before="0" w:beforeAutospacing="0" w:after="0" w:afterAutospacing="0" w:line="360" w:lineRule="auto"/>
        <w:ind w:firstLine="720"/>
        <w:jc w:val="both"/>
      </w:pPr>
    </w:p>
    <w:p w:rsidR="002A155A" w:rsidRDefault="008C6BB3" w:rsidP="002A155A">
      <w:pPr>
        <w:spacing w:line="360" w:lineRule="auto"/>
        <w:jc w:val="both"/>
        <w:rPr>
          <w:rFonts w:ascii="Times New Roman" w:hAnsi="Times New Roman"/>
          <w:sz w:val="24"/>
        </w:rPr>
      </w:pPr>
      <w:r>
        <w:rPr>
          <w:rFonts w:ascii="Times New Roman" w:hAnsi="Times New Roman"/>
          <w:sz w:val="24"/>
        </w:rPr>
        <w:lastRenderedPageBreak/>
        <w:t>Final Scale</w:t>
      </w:r>
    </w:p>
    <w:p w:rsidR="002C64B0" w:rsidRPr="002A155A" w:rsidRDefault="002A155A" w:rsidP="002A155A">
      <w:pPr>
        <w:spacing w:line="240" w:lineRule="auto"/>
        <w:jc w:val="both"/>
        <w:rPr>
          <w:rFonts w:ascii="Times New Roman" w:hAnsi="Times New Roman"/>
          <w:sz w:val="24"/>
        </w:rPr>
      </w:pPr>
      <w:r>
        <w:rPr>
          <w:rFonts w:ascii="Times New Roman" w:hAnsi="Times New Roman"/>
          <w:sz w:val="24"/>
        </w:rPr>
        <w:tab/>
      </w:r>
      <w:r w:rsidR="002C64B0" w:rsidRPr="002C64B0">
        <w:rPr>
          <w:rFonts w:ascii="Times New Roman" w:hAnsi="Times New Roman" w:cs="Times New Roman"/>
          <w:sz w:val="24"/>
          <w:szCs w:val="24"/>
        </w:rPr>
        <w:t xml:space="preserve">The final set of </w:t>
      </w:r>
      <w:r w:rsidR="002C64B0" w:rsidRPr="002C64B0">
        <w:rPr>
          <w:rFonts w:ascii="Times New Roman" w:hAnsi="Times New Roman" w:cs="Times New Roman"/>
          <w:color w:val="000000"/>
          <w:sz w:val="24"/>
          <w:szCs w:val="24"/>
        </w:rPr>
        <w:t xml:space="preserve">Task Commitment Scale </w:t>
      </w:r>
      <w:r w:rsidR="002C64B0">
        <w:rPr>
          <w:rFonts w:ascii="Times New Roman" w:hAnsi="Times New Roman" w:cs="Times New Roman"/>
          <w:color w:val="000000"/>
          <w:sz w:val="24"/>
          <w:szCs w:val="24"/>
        </w:rPr>
        <w:t>consists of 35 items which represents 5 indicators as stated by Renzulli (</w:t>
      </w:r>
      <w:r w:rsidR="002C64B0">
        <w:rPr>
          <w:rFonts w:ascii="Times New Roman" w:hAnsi="Times New Roman"/>
          <w:iCs/>
          <w:sz w:val="24"/>
          <w:szCs w:val="24"/>
        </w:rPr>
        <w:t xml:space="preserve">in Rezulli &amp; Reis, </w:t>
      </w:r>
      <w:r w:rsidR="002C64B0" w:rsidRPr="00DB2DD6">
        <w:rPr>
          <w:rFonts w:ascii="Times New Roman" w:hAnsi="Times New Roman"/>
          <w:iCs/>
          <w:sz w:val="24"/>
          <w:szCs w:val="24"/>
        </w:rPr>
        <w:t>1997)</w:t>
      </w:r>
      <w:r w:rsidR="002C64B0">
        <w:rPr>
          <w:rFonts w:ascii="Times New Roman" w:hAnsi="Times New Roman"/>
          <w:iCs/>
          <w:sz w:val="24"/>
          <w:szCs w:val="24"/>
        </w:rPr>
        <w:t xml:space="preserve">. </w:t>
      </w:r>
      <w:r w:rsidR="00D869CD">
        <w:rPr>
          <w:rFonts w:ascii="Times New Roman" w:hAnsi="Times New Roman"/>
          <w:iCs/>
          <w:sz w:val="24"/>
          <w:szCs w:val="24"/>
        </w:rPr>
        <w:t>The scale is constructed as</w:t>
      </w:r>
      <w:r w:rsidR="00393981">
        <w:rPr>
          <w:rFonts w:ascii="Times New Roman" w:hAnsi="Times New Roman"/>
          <w:iCs/>
          <w:sz w:val="24"/>
          <w:szCs w:val="24"/>
        </w:rPr>
        <w:t xml:space="preserve"> </w:t>
      </w:r>
      <w:r w:rsidR="002C64B0" w:rsidRPr="00981037">
        <w:rPr>
          <w:rFonts w:ascii="Times New Roman" w:hAnsi="Times New Roman"/>
          <w:color w:val="000000"/>
          <w:sz w:val="24"/>
          <w:lang w:val="sv-SE"/>
        </w:rPr>
        <w:t xml:space="preserve">unidimensional </w:t>
      </w:r>
      <w:r w:rsidR="00393981">
        <w:rPr>
          <w:rFonts w:ascii="Times New Roman" w:hAnsi="Times New Roman"/>
          <w:color w:val="000000"/>
          <w:sz w:val="24"/>
          <w:lang w:val="sv-SE"/>
        </w:rPr>
        <w:t xml:space="preserve">so </w:t>
      </w:r>
      <w:r w:rsidR="00D869CD">
        <w:rPr>
          <w:rFonts w:ascii="Times New Roman" w:hAnsi="Times New Roman"/>
          <w:color w:val="000000"/>
          <w:sz w:val="24"/>
          <w:lang w:val="sv-SE"/>
        </w:rPr>
        <w:t xml:space="preserve">the score </w:t>
      </w:r>
      <w:r w:rsidR="00393981">
        <w:rPr>
          <w:rFonts w:ascii="Times New Roman" w:hAnsi="Times New Roman"/>
          <w:color w:val="000000"/>
          <w:sz w:val="24"/>
          <w:lang w:val="sv-SE"/>
        </w:rPr>
        <w:t xml:space="preserve">obtain from </w:t>
      </w:r>
      <w:r w:rsidR="002C64B0" w:rsidRPr="00981037">
        <w:rPr>
          <w:rFonts w:ascii="Times New Roman" w:hAnsi="Times New Roman"/>
          <w:color w:val="000000"/>
          <w:sz w:val="24"/>
          <w:lang w:val="sv-SE"/>
        </w:rPr>
        <w:t xml:space="preserve">each item </w:t>
      </w:r>
      <w:r w:rsidR="00D6319B">
        <w:rPr>
          <w:rFonts w:ascii="Times New Roman" w:hAnsi="Times New Roman"/>
          <w:color w:val="000000"/>
          <w:sz w:val="24"/>
          <w:lang w:val="sv-SE"/>
        </w:rPr>
        <w:t>can</w:t>
      </w:r>
      <w:r w:rsidR="002C64B0" w:rsidRPr="00981037">
        <w:rPr>
          <w:rFonts w:ascii="Times New Roman" w:hAnsi="Times New Roman"/>
          <w:color w:val="000000"/>
          <w:sz w:val="24"/>
          <w:lang w:val="sv-SE"/>
        </w:rPr>
        <w:t xml:space="preserve"> be summed </w:t>
      </w:r>
      <w:r w:rsidR="002C64B0">
        <w:rPr>
          <w:rFonts w:ascii="Times New Roman" w:hAnsi="Times New Roman"/>
          <w:color w:val="000000"/>
          <w:sz w:val="24"/>
          <w:lang w:val="sv-SE"/>
        </w:rPr>
        <w:t xml:space="preserve">up </w:t>
      </w:r>
      <w:r w:rsidR="002C64B0" w:rsidRPr="00981037">
        <w:rPr>
          <w:rFonts w:ascii="Times New Roman" w:hAnsi="Times New Roman"/>
          <w:color w:val="000000"/>
          <w:sz w:val="24"/>
          <w:lang w:val="sv-SE"/>
        </w:rPr>
        <w:t>to form a single score of task</w:t>
      </w:r>
      <w:r w:rsidR="002C64B0">
        <w:rPr>
          <w:rFonts w:ascii="Times New Roman" w:hAnsi="Times New Roman"/>
          <w:color w:val="000000"/>
          <w:sz w:val="24"/>
          <w:lang w:val="sv-SE"/>
        </w:rPr>
        <w:t xml:space="preserve"> </w:t>
      </w:r>
      <w:r w:rsidR="002C64B0" w:rsidRPr="00981037">
        <w:rPr>
          <w:rFonts w:ascii="Times New Roman" w:hAnsi="Times New Roman"/>
          <w:color w:val="000000"/>
          <w:sz w:val="24"/>
          <w:lang w:val="sv-SE"/>
        </w:rPr>
        <w:t xml:space="preserve">commitment. </w:t>
      </w:r>
      <w:r w:rsidR="00393981">
        <w:rPr>
          <w:rFonts w:ascii="Times New Roman" w:hAnsi="Times New Roman"/>
          <w:color w:val="000000"/>
          <w:sz w:val="24"/>
          <w:lang w:val="sv-SE"/>
        </w:rPr>
        <w:t xml:space="preserve">The respond format is Likert-type with </w:t>
      </w:r>
      <w:r w:rsidR="002C64B0" w:rsidRPr="00981037">
        <w:rPr>
          <w:rFonts w:ascii="Times New Roman" w:hAnsi="Times New Roman"/>
          <w:color w:val="000000"/>
          <w:sz w:val="24"/>
          <w:lang w:val="sv-SE"/>
        </w:rPr>
        <w:t xml:space="preserve">four </w:t>
      </w:r>
      <w:r w:rsidR="002C64B0">
        <w:rPr>
          <w:rFonts w:ascii="Times New Roman" w:hAnsi="Times New Roman"/>
          <w:color w:val="000000"/>
          <w:sz w:val="24"/>
          <w:lang w:val="sv-SE"/>
        </w:rPr>
        <w:t xml:space="preserve">available </w:t>
      </w:r>
      <w:r w:rsidR="002C64B0" w:rsidRPr="00981037">
        <w:rPr>
          <w:rFonts w:ascii="Times New Roman" w:hAnsi="Times New Roman"/>
          <w:color w:val="000000"/>
          <w:sz w:val="24"/>
          <w:lang w:val="sv-SE"/>
        </w:rPr>
        <w:t>answers</w:t>
      </w:r>
      <w:r w:rsidR="002C64B0">
        <w:rPr>
          <w:rFonts w:ascii="Times New Roman" w:hAnsi="Times New Roman"/>
          <w:color w:val="000000"/>
          <w:sz w:val="24"/>
          <w:lang w:val="sv-SE"/>
        </w:rPr>
        <w:t>,</w:t>
      </w:r>
      <w:r w:rsidR="002C64B0" w:rsidRPr="00981037">
        <w:rPr>
          <w:rFonts w:ascii="Times New Roman" w:hAnsi="Times New Roman"/>
          <w:color w:val="000000"/>
          <w:sz w:val="24"/>
          <w:lang w:val="sv-SE"/>
        </w:rPr>
        <w:t xml:space="preserve"> </w:t>
      </w:r>
      <w:r w:rsidR="002C64B0">
        <w:rPr>
          <w:rFonts w:ascii="Times New Roman" w:hAnsi="Times New Roman"/>
          <w:color w:val="000000"/>
          <w:sz w:val="24"/>
          <w:lang w:val="sv-SE"/>
        </w:rPr>
        <w:t xml:space="preserve">which </w:t>
      </w:r>
      <w:r w:rsidR="002C64B0" w:rsidRPr="00981037">
        <w:rPr>
          <w:rFonts w:ascii="Times New Roman" w:hAnsi="Times New Roman"/>
          <w:color w:val="000000"/>
          <w:sz w:val="24"/>
          <w:lang w:val="sv-SE"/>
        </w:rPr>
        <w:t>are never, rarely, often, and always.</w:t>
      </w:r>
      <w:r w:rsidR="00393981">
        <w:rPr>
          <w:rFonts w:ascii="Times New Roman" w:hAnsi="Times New Roman"/>
          <w:color w:val="000000"/>
          <w:sz w:val="24"/>
          <w:lang w:val="sv-SE"/>
        </w:rPr>
        <w:t xml:space="preserve"> The </w:t>
      </w:r>
      <w:r w:rsidR="00D6319B">
        <w:rPr>
          <w:rFonts w:ascii="Times New Roman" w:hAnsi="Times New Roman"/>
          <w:color w:val="000000"/>
          <w:sz w:val="24"/>
          <w:lang w:val="sv-SE"/>
        </w:rPr>
        <w:t xml:space="preserve">possible </w:t>
      </w:r>
      <w:r w:rsidR="00393981">
        <w:rPr>
          <w:rFonts w:ascii="Times New Roman" w:hAnsi="Times New Roman"/>
          <w:color w:val="000000"/>
          <w:sz w:val="24"/>
          <w:lang w:val="sv-SE"/>
        </w:rPr>
        <w:t xml:space="preserve">score obtained from the </w:t>
      </w:r>
      <w:r w:rsidR="00393981" w:rsidRPr="002C64B0">
        <w:rPr>
          <w:rFonts w:ascii="Times New Roman" w:hAnsi="Times New Roman" w:cs="Times New Roman"/>
          <w:color w:val="000000"/>
          <w:sz w:val="24"/>
          <w:szCs w:val="24"/>
        </w:rPr>
        <w:t>Task Commitment Scale</w:t>
      </w:r>
      <w:r w:rsidR="00393981">
        <w:rPr>
          <w:rFonts w:ascii="Times New Roman" w:hAnsi="Times New Roman" w:cs="Times New Roman"/>
          <w:color w:val="000000"/>
          <w:sz w:val="24"/>
          <w:szCs w:val="24"/>
        </w:rPr>
        <w:t xml:space="preserve"> is ranging from 35 to </w:t>
      </w:r>
      <w:r w:rsidR="00393981">
        <w:rPr>
          <w:rFonts w:ascii="Times New Roman" w:hAnsi="Times New Roman"/>
          <w:color w:val="000000"/>
          <w:sz w:val="24"/>
          <w:lang w:val="sv-SE"/>
        </w:rPr>
        <w:t>1</w:t>
      </w:r>
      <w:r w:rsidR="002C64B0" w:rsidRPr="006A53A2">
        <w:rPr>
          <w:rFonts w:ascii="Times New Roman" w:hAnsi="Times New Roman"/>
          <w:color w:val="000000"/>
          <w:sz w:val="24"/>
          <w:lang w:val="sv-SE"/>
        </w:rPr>
        <w:t>40.</w:t>
      </w:r>
    </w:p>
    <w:p w:rsidR="00D6319B" w:rsidRDefault="00C64A45" w:rsidP="00D6319B">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D6319B" w:rsidRDefault="00D6319B" w:rsidP="00D6319B">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Pr="000562CF">
        <w:rPr>
          <w:rFonts w:ascii="Times New Roman" w:hAnsi="Times New Roman" w:cs="Times New Roman"/>
          <w:sz w:val="24"/>
          <w:szCs w:val="24"/>
        </w:rPr>
        <w:t xml:space="preserve">From the </w:t>
      </w:r>
      <w:r>
        <w:rPr>
          <w:rFonts w:ascii="Times New Roman" w:hAnsi="Times New Roman" w:cs="Times New Roman"/>
          <w:sz w:val="24"/>
          <w:szCs w:val="24"/>
        </w:rPr>
        <w:t>analysis conducted from the data, the findings related to the construction of Task Commitment Scale are as follow:</w:t>
      </w:r>
    </w:p>
    <w:p w:rsidR="00D6319B" w:rsidRPr="00D6319B" w:rsidRDefault="00D6319B" w:rsidP="00D6319B">
      <w:pPr>
        <w:pStyle w:val="ListParagraph"/>
        <w:numPr>
          <w:ilvl w:val="0"/>
          <w:numId w:val="38"/>
        </w:numPr>
        <w:spacing w:line="240" w:lineRule="auto"/>
        <w:jc w:val="both"/>
        <w:rPr>
          <w:rFonts w:ascii="Times New Roman" w:hAnsi="Times New Roman" w:cs="Times New Roman"/>
          <w:sz w:val="24"/>
          <w:szCs w:val="24"/>
        </w:rPr>
      </w:pPr>
      <w:r w:rsidRPr="00D6319B">
        <w:rPr>
          <w:rFonts w:ascii="Times New Roman" w:hAnsi="Times New Roman" w:cs="Times New Roman"/>
          <w:sz w:val="24"/>
          <w:szCs w:val="24"/>
        </w:rPr>
        <w:t xml:space="preserve">Reliability testing of Task Commitment Scale using Cronbach's Alpha yields α = 0.884 (p &lt; 0.05). These results show that Task Commitment Scale </w:t>
      </w:r>
      <w:r w:rsidRPr="00D6319B">
        <w:rPr>
          <w:rFonts w:ascii="Times New Roman" w:hAnsi="Times New Roman"/>
          <w:sz w:val="24"/>
        </w:rPr>
        <w:t>is a reliable measure of task commitment in terms of internal consistency</w:t>
      </w:r>
      <w:r>
        <w:rPr>
          <w:rFonts w:ascii="Times New Roman" w:hAnsi="Times New Roman"/>
          <w:sz w:val="24"/>
        </w:rPr>
        <w:t>.</w:t>
      </w:r>
      <w:r w:rsidR="00026B18">
        <w:rPr>
          <w:rFonts w:ascii="Times New Roman" w:hAnsi="Times New Roman"/>
          <w:sz w:val="24"/>
        </w:rPr>
        <w:t xml:space="preserve"> </w:t>
      </w:r>
      <w:r w:rsidR="00026B18" w:rsidRPr="00D10908">
        <w:rPr>
          <w:rFonts w:ascii="Times New Roman" w:hAnsi="Times New Roman" w:cs="Times New Roman"/>
          <w:sz w:val="24"/>
          <w:szCs w:val="24"/>
        </w:rPr>
        <w:t xml:space="preserve">This </w:t>
      </w:r>
      <w:r w:rsidR="00026B18">
        <w:rPr>
          <w:rFonts w:ascii="Times New Roman" w:hAnsi="Times New Roman" w:cs="Times New Roman"/>
          <w:sz w:val="24"/>
          <w:szCs w:val="24"/>
        </w:rPr>
        <w:t xml:space="preserve">also means that all the items </w:t>
      </w:r>
      <w:r w:rsidR="00D7099C">
        <w:rPr>
          <w:rFonts w:ascii="Times New Roman" w:hAnsi="Times New Roman" w:cs="Times New Roman"/>
          <w:sz w:val="24"/>
          <w:szCs w:val="24"/>
        </w:rPr>
        <w:t>are</w:t>
      </w:r>
      <w:r w:rsidR="00026B18">
        <w:rPr>
          <w:rFonts w:ascii="Times New Roman" w:hAnsi="Times New Roman" w:cs="Times New Roman"/>
          <w:sz w:val="24"/>
          <w:szCs w:val="24"/>
        </w:rPr>
        <w:t xml:space="preserve"> homogenous and </w:t>
      </w:r>
      <w:r w:rsidR="00026B18" w:rsidRPr="00D10908">
        <w:rPr>
          <w:rFonts w:ascii="Times New Roman" w:hAnsi="Times New Roman" w:cs="Times New Roman"/>
          <w:sz w:val="24"/>
          <w:szCs w:val="24"/>
        </w:rPr>
        <w:t>measure similar construct</w:t>
      </w:r>
      <w:r w:rsidR="00026B18">
        <w:rPr>
          <w:rFonts w:ascii="Times New Roman" w:hAnsi="Times New Roman" w:cs="Times New Roman"/>
          <w:sz w:val="24"/>
          <w:szCs w:val="24"/>
        </w:rPr>
        <w:t xml:space="preserve">. </w:t>
      </w:r>
      <w:r w:rsidR="00D7099C">
        <w:rPr>
          <w:rFonts w:ascii="Times New Roman" w:hAnsi="Times New Roman" w:cs="Times New Roman"/>
          <w:sz w:val="24"/>
          <w:szCs w:val="24"/>
        </w:rPr>
        <w:t>Theoretically, this result</w:t>
      </w:r>
      <w:r w:rsidR="00026B18" w:rsidRPr="00D10908">
        <w:rPr>
          <w:rFonts w:ascii="Times New Roman" w:hAnsi="Times New Roman" w:cs="Times New Roman"/>
          <w:sz w:val="24"/>
          <w:szCs w:val="24"/>
        </w:rPr>
        <w:t xml:space="preserve"> confirm</w:t>
      </w:r>
      <w:r w:rsidR="00D7099C">
        <w:rPr>
          <w:rFonts w:ascii="Times New Roman" w:hAnsi="Times New Roman" w:cs="Times New Roman"/>
          <w:sz w:val="24"/>
          <w:szCs w:val="24"/>
        </w:rPr>
        <w:t>s</w:t>
      </w:r>
      <w:r w:rsidR="00026B18" w:rsidRPr="00D10908">
        <w:rPr>
          <w:rFonts w:ascii="Times New Roman" w:hAnsi="Times New Roman" w:cs="Times New Roman"/>
          <w:sz w:val="24"/>
          <w:szCs w:val="24"/>
        </w:rPr>
        <w:t xml:space="preserve"> </w:t>
      </w:r>
      <w:r w:rsidR="00026B18">
        <w:rPr>
          <w:rFonts w:ascii="Times New Roman" w:hAnsi="Times New Roman" w:cs="Times New Roman"/>
          <w:sz w:val="24"/>
          <w:szCs w:val="24"/>
        </w:rPr>
        <w:t xml:space="preserve">that </w:t>
      </w:r>
      <w:r w:rsidR="00026B18" w:rsidRPr="00D10908">
        <w:rPr>
          <w:rFonts w:ascii="Times New Roman" w:hAnsi="Times New Roman" w:cs="Times New Roman"/>
          <w:sz w:val="24"/>
          <w:szCs w:val="24"/>
        </w:rPr>
        <w:t xml:space="preserve">task commitment is a </w:t>
      </w:r>
      <w:r w:rsidR="00026B18" w:rsidRPr="00981037">
        <w:rPr>
          <w:rFonts w:ascii="Times New Roman" w:hAnsi="Times New Roman"/>
          <w:color w:val="000000"/>
          <w:sz w:val="24"/>
          <w:lang w:val="sv-SE"/>
        </w:rPr>
        <w:t xml:space="preserve">unidimensional </w:t>
      </w:r>
      <w:r w:rsidR="00026B18">
        <w:rPr>
          <w:rFonts w:ascii="Times New Roman" w:hAnsi="Times New Roman" w:cs="Times New Roman"/>
          <w:sz w:val="24"/>
          <w:szCs w:val="24"/>
        </w:rPr>
        <w:t xml:space="preserve">construct as </w:t>
      </w:r>
      <w:r w:rsidR="00026B18" w:rsidRPr="00D10908">
        <w:rPr>
          <w:rFonts w:ascii="Times New Roman" w:hAnsi="Times New Roman" w:cs="Times New Roman"/>
          <w:sz w:val="24"/>
          <w:szCs w:val="24"/>
        </w:rPr>
        <w:t>proposed by Renzulli.</w:t>
      </w:r>
    </w:p>
    <w:p w:rsidR="00D6319B" w:rsidRDefault="00D6319B" w:rsidP="00D6319B">
      <w:pPr>
        <w:pStyle w:val="ListParagraph"/>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In terms of content validity, the i</w:t>
      </w:r>
      <w:r w:rsidRPr="00D6319B">
        <w:rPr>
          <w:rFonts w:ascii="Times New Roman" w:hAnsi="Times New Roman" w:cs="Times New Roman"/>
          <w:sz w:val="24"/>
          <w:szCs w:val="24"/>
        </w:rPr>
        <w:t xml:space="preserve">tems in Task Commitment Scale </w:t>
      </w:r>
      <w:r>
        <w:rPr>
          <w:rFonts w:ascii="Times New Roman" w:hAnsi="Times New Roman" w:cs="Times New Roman"/>
          <w:sz w:val="24"/>
          <w:szCs w:val="24"/>
        </w:rPr>
        <w:t xml:space="preserve">are said to </w:t>
      </w:r>
      <w:r w:rsidR="00D7099C">
        <w:rPr>
          <w:rFonts w:ascii="Times New Roman" w:hAnsi="Times New Roman" w:cs="Times New Roman"/>
          <w:sz w:val="24"/>
          <w:szCs w:val="24"/>
        </w:rPr>
        <w:t>represent</w:t>
      </w:r>
      <w:r w:rsidRPr="00D6319B">
        <w:rPr>
          <w:rFonts w:ascii="Times New Roman" w:hAnsi="Times New Roman" w:cs="Times New Roman"/>
          <w:sz w:val="24"/>
          <w:szCs w:val="24"/>
        </w:rPr>
        <w:t xml:space="preserve"> </w:t>
      </w:r>
      <w:r>
        <w:rPr>
          <w:rFonts w:ascii="Times New Roman" w:hAnsi="Times New Roman" w:cs="Times New Roman"/>
          <w:sz w:val="24"/>
          <w:szCs w:val="24"/>
        </w:rPr>
        <w:t xml:space="preserve">the behavior domain of task commitment construct as reviewed by the </w:t>
      </w:r>
      <w:r w:rsidRPr="00D6319B">
        <w:rPr>
          <w:rFonts w:ascii="Times New Roman" w:hAnsi="Times New Roman" w:cs="Times New Roman"/>
          <w:sz w:val="24"/>
          <w:szCs w:val="24"/>
        </w:rPr>
        <w:t>expert.</w:t>
      </w:r>
    </w:p>
    <w:p w:rsidR="0064580D" w:rsidRDefault="00D6319B" w:rsidP="0064580D">
      <w:pPr>
        <w:pStyle w:val="ListParagraph"/>
        <w:numPr>
          <w:ilvl w:val="0"/>
          <w:numId w:val="38"/>
        </w:numPr>
        <w:spacing w:line="240" w:lineRule="auto"/>
        <w:jc w:val="both"/>
        <w:rPr>
          <w:rFonts w:ascii="Times New Roman" w:hAnsi="Times New Roman" w:cs="Times New Roman"/>
          <w:sz w:val="24"/>
          <w:szCs w:val="24"/>
        </w:rPr>
      </w:pPr>
      <w:r w:rsidRPr="00AD1B18">
        <w:rPr>
          <w:rFonts w:ascii="Times New Roman" w:hAnsi="Times New Roman" w:cs="Times New Roman"/>
          <w:sz w:val="24"/>
          <w:szCs w:val="24"/>
        </w:rPr>
        <w:t xml:space="preserve">In terms of construct validity, </w:t>
      </w:r>
      <w:r w:rsidR="00AD1B18" w:rsidRPr="00AD1B18">
        <w:rPr>
          <w:rFonts w:ascii="Times New Roman" w:hAnsi="Times New Roman" w:cs="Times New Roman"/>
          <w:sz w:val="24"/>
          <w:szCs w:val="24"/>
        </w:rPr>
        <w:t xml:space="preserve">the model of Task Commitment Scale items and its corresponding factors is accepted </w:t>
      </w:r>
      <w:r w:rsidR="00891C7A">
        <w:rPr>
          <w:rFonts w:ascii="Times New Roman" w:hAnsi="Times New Roman" w:cs="Times New Roman"/>
          <w:sz w:val="24"/>
          <w:szCs w:val="24"/>
        </w:rPr>
        <w:t>by</w:t>
      </w:r>
      <w:r w:rsidR="00AD1B18" w:rsidRPr="00AD1B18">
        <w:rPr>
          <w:rFonts w:ascii="Times New Roman" w:hAnsi="Times New Roman" w:cs="Times New Roman"/>
          <w:sz w:val="24"/>
          <w:szCs w:val="24"/>
        </w:rPr>
        <w:t xml:space="preserve"> the data. Using Confirmatory Factor Analysis, </w:t>
      </w:r>
      <w:r w:rsidR="00891C7A">
        <w:rPr>
          <w:rFonts w:ascii="Times New Roman" w:hAnsi="Times New Roman" w:cs="Times New Roman"/>
          <w:sz w:val="24"/>
          <w:szCs w:val="24"/>
        </w:rPr>
        <w:t xml:space="preserve">we found that </w:t>
      </w:r>
      <w:r w:rsidR="00AD1B18" w:rsidRPr="00AD1B18">
        <w:rPr>
          <w:rFonts w:ascii="Times New Roman" w:hAnsi="Times New Roman" w:cs="Times New Roman"/>
          <w:color w:val="222222"/>
          <w:sz w:val="24"/>
        </w:rPr>
        <w:t xml:space="preserve">all </w:t>
      </w:r>
      <w:r w:rsidR="00891C7A">
        <w:rPr>
          <w:rFonts w:ascii="Times New Roman" w:hAnsi="Times New Roman" w:cs="Times New Roman"/>
          <w:color w:val="222222"/>
          <w:sz w:val="24"/>
        </w:rPr>
        <w:t xml:space="preserve">five </w:t>
      </w:r>
      <w:r w:rsidR="00AD1B18" w:rsidRPr="00AD1B18">
        <w:rPr>
          <w:rFonts w:ascii="Times New Roman" w:hAnsi="Times New Roman" w:cs="Times New Roman"/>
          <w:color w:val="222222"/>
          <w:sz w:val="24"/>
        </w:rPr>
        <w:t xml:space="preserve">the factors </w:t>
      </w:r>
      <w:r w:rsidR="00AD1B18">
        <w:rPr>
          <w:rFonts w:ascii="Times New Roman" w:hAnsi="Times New Roman" w:cs="Times New Roman"/>
          <w:color w:val="222222"/>
          <w:sz w:val="24"/>
        </w:rPr>
        <w:t xml:space="preserve">have </w:t>
      </w:r>
      <w:r w:rsidR="00AD1B18" w:rsidRPr="00AD1B18">
        <w:rPr>
          <w:rFonts w:ascii="Times New Roman" w:hAnsi="Times New Roman" w:cs="Times New Roman"/>
          <w:color w:val="222222"/>
          <w:sz w:val="24"/>
        </w:rPr>
        <w:t xml:space="preserve">Chi-Square with P-value &gt; 0.05 and </w:t>
      </w:r>
      <w:r w:rsidR="00AD1B18">
        <w:rPr>
          <w:rFonts w:ascii="Times New Roman" w:hAnsi="Times New Roman" w:cs="Times New Roman"/>
          <w:color w:val="222222"/>
          <w:sz w:val="24"/>
          <w:szCs w:val="24"/>
        </w:rPr>
        <w:t>RMSEA &lt; 0.</w:t>
      </w:r>
      <w:r w:rsidR="00AD1B18" w:rsidRPr="00AD1B18">
        <w:rPr>
          <w:rFonts w:ascii="Times New Roman" w:hAnsi="Times New Roman" w:cs="Times New Roman"/>
          <w:color w:val="222222"/>
          <w:sz w:val="24"/>
          <w:szCs w:val="24"/>
        </w:rPr>
        <w:t>05</w:t>
      </w:r>
      <w:r w:rsidR="00AD1B18">
        <w:rPr>
          <w:rFonts w:ascii="Times New Roman" w:hAnsi="Times New Roman" w:cs="Times New Roman"/>
          <w:color w:val="222222"/>
          <w:sz w:val="24"/>
        </w:rPr>
        <w:t>.</w:t>
      </w:r>
      <w:r w:rsidR="00891C7A">
        <w:rPr>
          <w:rFonts w:ascii="Times New Roman" w:hAnsi="Times New Roman" w:cs="Times New Roman"/>
          <w:color w:val="222222"/>
          <w:sz w:val="24"/>
        </w:rPr>
        <w:t xml:space="preserve"> Every items included in </w:t>
      </w:r>
      <w:r w:rsidR="00AF5514">
        <w:rPr>
          <w:rFonts w:ascii="Times New Roman" w:hAnsi="Times New Roman" w:cs="Times New Roman"/>
          <w:color w:val="222222"/>
          <w:sz w:val="24"/>
        </w:rPr>
        <w:t xml:space="preserve">the test has t-value &gt; 1.96 with factor loading ranging from </w:t>
      </w:r>
      <w:r w:rsidR="003E54C2">
        <w:rPr>
          <w:rFonts w:ascii="Times New Roman" w:hAnsi="Times New Roman" w:cs="Times New Roman"/>
          <w:color w:val="222222"/>
          <w:sz w:val="24"/>
        </w:rPr>
        <w:t xml:space="preserve">0.200 – 0.596. Therefore, this model of </w:t>
      </w:r>
      <w:r w:rsidR="003E54C2" w:rsidRPr="00AD1B18">
        <w:rPr>
          <w:rFonts w:ascii="Times New Roman" w:hAnsi="Times New Roman" w:cs="Times New Roman"/>
          <w:sz w:val="24"/>
          <w:szCs w:val="24"/>
        </w:rPr>
        <w:t>Task Commitment Scale</w:t>
      </w:r>
      <w:r w:rsidR="003E54C2">
        <w:rPr>
          <w:rFonts w:ascii="Times New Roman" w:hAnsi="Times New Roman" w:cs="Times New Roman"/>
          <w:sz w:val="24"/>
          <w:szCs w:val="24"/>
        </w:rPr>
        <w:t xml:space="preserve"> is valid to measure the task commitment </w:t>
      </w:r>
      <w:r w:rsidR="0064580D">
        <w:rPr>
          <w:rFonts w:ascii="Times New Roman" w:hAnsi="Times New Roman" w:cs="Times New Roman"/>
          <w:sz w:val="24"/>
          <w:szCs w:val="24"/>
        </w:rPr>
        <w:t xml:space="preserve">construct </w:t>
      </w:r>
      <w:r w:rsidR="003E54C2">
        <w:rPr>
          <w:rFonts w:ascii="Times New Roman" w:hAnsi="Times New Roman" w:cs="Times New Roman"/>
          <w:sz w:val="24"/>
          <w:szCs w:val="24"/>
        </w:rPr>
        <w:t>by Renzulli.</w:t>
      </w:r>
    </w:p>
    <w:p w:rsidR="0064580D" w:rsidRPr="000E1056" w:rsidRDefault="000E1056" w:rsidP="0064580D">
      <w:pPr>
        <w:pStyle w:val="ListParagraph"/>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U</w:t>
      </w:r>
      <w:r w:rsidR="00945715">
        <w:rPr>
          <w:rFonts w:ascii="Times New Roman" w:hAnsi="Times New Roman" w:cs="Times New Roman"/>
          <w:sz w:val="24"/>
          <w:szCs w:val="24"/>
        </w:rPr>
        <w:t>sing correlation with other test</w:t>
      </w:r>
      <w:r>
        <w:rPr>
          <w:rFonts w:ascii="Times New Roman" w:hAnsi="Times New Roman" w:cs="Times New Roman"/>
          <w:sz w:val="24"/>
          <w:szCs w:val="24"/>
        </w:rPr>
        <w:t xml:space="preserve"> to confirm test</w:t>
      </w:r>
      <w:r w:rsidR="00D37B02">
        <w:rPr>
          <w:rFonts w:ascii="Times New Roman" w:hAnsi="Times New Roman" w:cs="Times New Roman"/>
          <w:sz w:val="24"/>
          <w:szCs w:val="24"/>
        </w:rPr>
        <w:t>'s</w:t>
      </w:r>
      <w:r>
        <w:rPr>
          <w:rFonts w:ascii="Times New Roman" w:hAnsi="Times New Roman" w:cs="Times New Roman"/>
          <w:sz w:val="24"/>
          <w:szCs w:val="24"/>
        </w:rPr>
        <w:t xml:space="preserve"> </w:t>
      </w:r>
      <w:r w:rsidRPr="00AD1B18">
        <w:rPr>
          <w:rFonts w:ascii="Times New Roman" w:hAnsi="Times New Roman" w:cs="Times New Roman"/>
          <w:sz w:val="24"/>
          <w:szCs w:val="24"/>
        </w:rPr>
        <w:t>construct validity</w:t>
      </w:r>
      <w:r w:rsidR="00945715">
        <w:rPr>
          <w:rFonts w:ascii="Times New Roman" w:hAnsi="Times New Roman" w:cs="Times New Roman"/>
          <w:sz w:val="24"/>
          <w:szCs w:val="24"/>
        </w:rPr>
        <w:t xml:space="preserve">, </w:t>
      </w:r>
      <w:r w:rsidRPr="0064580D">
        <w:rPr>
          <w:rFonts w:ascii="Times New Roman" w:hAnsi="Times New Roman" w:cs="Times New Roman"/>
          <w:color w:val="000000"/>
          <w:sz w:val="24"/>
          <w:szCs w:val="24"/>
        </w:rPr>
        <w:t xml:space="preserve">Achievement Motivation Scale </w:t>
      </w:r>
      <w:r>
        <w:rPr>
          <w:rFonts w:ascii="Times New Roman" w:hAnsi="Times New Roman" w:cs="Times New Roman"/>
          <w:color w:val="000000"/>
          <w:sz w:val="24"/>
          <w:szCs w:val="24"/>
        </w:rPr>
        <w:t xml:space="preserve">is chosen as the criterion. From Pearson correlation </w:t>
      </w:r>
      <w:r>
        <w:rPr>
          <w:rFonts w:ascii="Times New Roman" w:hAnsi="Times New Roman" w:cs="Times New Roman"/>
          <w:sz w:val="24"/>
          <w:szCs w:val="24"/>
        </w:rPr>
        <w:t>w</w:t>
      </w:r>
      <w:r w:rsidR="0064580D" w:rsidRPr="0064580D">
        <w:rPr>
          <w:rFonts w:ascii="Times New Roman" w:hAnsi="Times New Roman" w:cs="Times New Roman"/>
          <w:sz w:val="24"/>
          <w:szCs w:val="24"/>
        </w:rPr>
        <w:t xml:space="preserve">e found that Task Commitment Scale is significantly correlated to </w:t>
      </w:r>
      <w:r w:rsidR="0064580D" w:rsidRPr="0064580D">
        <w:rPr>
          <w:rFonts w:ascii="Times New Roman" w:hAnsi="Times New Roman" w:cs="Times New Roman"/>
          <w:color w:val="000000"/>
          <w:sz w:val="24"/>
          <w:szCs w:val="24"/>
        </w:rPr>
        <w:t xml:space="preserve">Achievement Motivation Scale </w:t>
      </w:r>
      <w:r w:rsidR="0064580D" w:rsidRPr="0064580D">
        <w:rPr>
          <w:rFonts w:ascii="Times New Roman" w:eastAsia="Times New Roman" w:hAnsi="Times New Roman" w:cs="Times New Roman"/>
          <w:color w:val="000000"/>
          <w:sz w:val="24"/>
          <w:szCs w:val="24"/>
        </w:rPr>
        <w:t>with</w:t>
      </w:r>
      <w:r w:rsidR="0064580D" w:rsidRPr="0064580D">
        <w:rPr>
          <w:rFonts w:ascii="Times New Roman" w:hAnsi="Times New Roman" w:cs="Times New Roman"/>
          <w:color w:val="000000"/>
          <w:sz w:val="24"/>
          <w:szCs w:val="24"/>
        </w:rPr>
        <w:t xml:space="preserve"> </w:t>
      </w:r>
      <w:r w:rsidR="0064580D" w:rsidRPr="0064580D">
        <w:rPr>
          <w:rFonts w:ascii="Times New Roman" w:hAnsi="Times New Roman" w:cs="Times New Roman"/>
          <w:sz w:val="24"/>
          <w:szCs w:val="24"/>
        </w:rPr>
        <w:t>r (99) = 0.698 (p &lt;0.05, one tailed). Therefore, Task Commitment Scale is considered as valid to measure the task commitment construct by Renzulli</w:t>
      </w:r>
      <w:r w:rsidR="0064580D" w:rsidRPr="0064580D">
        <w:rPr>
          <w:rFonts w:ascii="Times New Roman" w:hAnsi="Times New Roman" w:cs="Times New Roman"/>
          <w:color w:val="000000"/>
          <w:sz w:val="24"/>
          <w:szCs w:val="24"/>
        </w:rPr>
        <w:t>.</w:t>
      </w:r>
    </w:p>
    <w:p w:rsidR="000E1056" w:rsidRPr="00C3383B" w:rsidRDefault="000E1056" w:rsidP="000E1056">
      <w:pPr>
        <w:pStyle w:val="ListParagraph"/>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AD1B18">
        <w:rPr>
          <w:rFonts w:ascii="Times New Roman" w:hAnsi="Times New Roman" w:cs="Times New Roman"/>
          <w:sz w:val="24"/>
          <w:szCs w:val="24"/>
        </w:rPr>
        <w:t xml:space="preserve">Task </w:t>
      </w:r>
      <w:r w:rsidRPr="000E1056">
        <w:rPr>
          <w:rFonts w:ascii="Times New Roman" w:hAnsi="Times New Roman" w:cs="Times New Roman"/>
          <w:sz w:val="24"/>
          <w:szCs w:val="24"/>
        </w:rPr>
        <w:t xml:space="preserve">Commitment Scale </w:t>
      </w:r>
      <w:r>
        <w:rPr>
          <w:rFonts w:ascii="Times New Roman" w:hAnsi="Times New Roman" w:cs="Times New Roman"/>
          <w:sz w:val="24"/>
          <w:szCs w:val="24"/>
        </w:rPr>
        <w:t xml:space="preserve">items </w:t>
      </w:r>
      <w:r w:rsidRPr="000E1056">
        <w:rPr>
          <w:rFonts w:ascii="Times New Roman" w:hAnsi="Times New Roman" w:cs="Times New Roman"/>
          <w:sz w:val="24"/>
          <w:szCs w:val="24"/>
        </w:rPr>
        <w:t>have a discriminatory ability with cr</w:t>
      </w:r>
      <w:r w:rsidRPr="000E1056">
        <w:rPr>
          <w:rFonts w:ascii="Times New Roman" w:hAnsi="Times New Roman" w:cs="Times New Roman"/>
          <w:sz w:val="24"/>
          <w:szCs w:val="24"/>
          <w:vertAlign w:val="subscript"/>
        </w:rPr>
        <w:t xml:space="preserve">it </w:t>
      </w:r>
      <w:r w:rsidRPr="000E1056">
        <w:rPr>
          <w:rFonts w:ascii="Times New Roman" w:hAnsi="Times New Roman" w:cs="Times New Roman"/>
          <w:sz w:val="24"/>
          <w:szCs w:val="24"/>
        </w:rPr>
        <w:t xml:space="preserve">value ranging from 0.206 to 0.622. </w:t>
      </w:r>
      <w:r>
        <w:rPr>
          <w:rFonts w:ascii="Times New Roman" w:hAnsi="Times New Roman" w:cs="Times New Roman"/>
          <w:sz w:val="24"/>
          <w:szCs w:val="24"/>
        </w:rPr>
        <w:t xml:space="preserve">Therefore, every item in the test </w:t>
      </w:r>
      <w:r>
        <w:rPr>
          <w:rFonts w:ascii="Times New Roman" w:hAnsi="Times New Roman"/>
          <w:sz w:val="24"/>
          <w:szCs w:val="24"/>
        </w:rPr>
        <w:t>has the capacity to differentiate between those with high task commitment and those with low task commitment.</w:t>
      </w:r>
    </w:p>
    <w:p w:rsidR="00C3383B" w:rsidRDefault="00C3383B" w:rsidP="00C3383B">
      <w:pPr>
        <w:pStyle w:val="ListParagraph"/>
        <w:spacing w:line="240" w:lineRule="auto"/>
        <w:jc w:val="both"/>
        <w:rPr>
          <w:rFonts w:ascii="Times New Roman" w:hAnsi="Times New Roman"/>
          <w:sz w:val="24"/>
          <w:szCs w:val="24"/>
        </w:rPr>
      </w:pPr>
    </w:p>
    <w:p w:rsidR="00DC6275" w:rsidRDefault="00C3383B" w:rsidP="00DC6275">
      <w:pPr>
        <w:spacing w:line="360" w:lineRule="auto"/>
        <w:rPr>
          <w:rFonts w:ascii="Times New Roman" w:hAnsi="Times New Roman" w:cs="Times New Roman"/>
          <w:b/>
          <w:sz w:val="24"/>
          <w:szCs w:val="24"/>
        </w:rPr>
      </w:pPr>
      <w:r>
        <w:rPr>
          <w:rFonts w:ascii="Times New Roman" w:hAnsi="Times New Roman" w:cs="Times New Roman"/>
          <w:b/>
          <w:sz w:val="24"/>
          <w:szCs w:val="24"/>
        </w:rPr>
        <w:t>Limitation</w:t>
      </w:r>
    </w:p>
    <w:p w:rsidR="001F2B14" w:rsidRDefault="00026B18" w:rsidP="00FE0CD5">
      <w:pPr>
        <w:spacing w:line="240" w:lineRule="auto"/>
        <w:jc w:val="both"/>
        <w:rPr>
          <w:rFonts w:ascii="Times New Roman" w:hAnsi="Times New Roman" w:cs="Times New Roman"/>
          <w:sz w:val="24"/>
          <w:szCs w:val="24"/>
        </w:rPr>
      </w:pPr>
      <w:r w:rsidRPr="009E2854">
        <w:rPr>
          <w:rFonts w:ascii="Times New Roman" w:hAnsi="Times New Roman" w:cs="Times New Roman"/>
          <w:sz w:val="28"/>
        </w:rPr>
        <w:tab/>
      </w:r>
      <w:r w:rsidR="0090710C">
        <w:rPr>
          <w:rFonts w:ascii="Times New Roman" w:hAnsi="Times New Roman" w:cs="Times New Roman"/>
          <w:sz w:val="24"/>
          <w:szCs w:val="24"/>
        </w:rPr>
        <w:t xml:space="preserve">There are several </w:t>
      </w:r>
      <w:r w:rsidR="009E2854">
        <w:rPr>
          <w:rFonts w:ascii="Times New Roman" w:hAnsi="Times New Roman" w:cs="Times New Roman"/>
          <w:sz w:val="24"/>
          <w:szCs w:val="24"/>
        </w:rPr>
        <w:t>limitations of this study</w:t>
      </w:r>
      <w:r w:rsidR="0090710C">
        <w:rPr>
          <w:rFonts w:ascii="Times New Roman" w:hAnsi="Times New Roman" w:cs="Times New Roman"/>
          <w:sz w:val="24"/>
          <w:szCs w:val="24"/>
        </w:rPr>
        <w:t xml:space="preserve">. The first is </w:t>
      </w:r>
      <w:r w:rsidR="0081271E" w:rsidRPr="009E2854">
        <w:rPr>
          <w:rFonts w:ascii="Times New Roman" w:hAnsi="Times New Roman" w:cs="Times New Roman"/>
          <w:sz w:val="24"/>
          <w:szCs w:val="24"/>
        </w:rPr>
        <w:t>the small number</w:t>
      </w:r>
      <w:r w:rsidR="005921AA" w:rsidRPr="009E2854">
        <w:rPr>
          <w:rFonts w:ascii="Times New Roman" w:hAnsi="Times New Roman" w:cs="Times New Roman"/>
          <w:sz w:val="24"/>
          <w:szCs w:val="24"/>
        </w:rPr>
        <w:t xml:space="preserve"> </w:t>
      </w:r>
      <w:r w:rsidR="0081271E" w:rsidRPr="009E2854">
        <w:rPr>
          <w:rFonts w:ascii="Times New Roman" w:hAnsi="Times New Roman" w:cs="Times New Roman"/>
          <w:sz w:val="24"/>
          <w:szCs w:val="24"/>
        </w:rPr>
        <w:t xml:space="preserve">of participants </w:t>
      </w:r>
      <w:r w:rsidR="009E2854">
        <w:rPr>
          <w:rFonts w:ascii="Times New Roman" w:hAnsi="Times New Roman" w:cs="Times New Roman"/>
          <w:sz w:val="24"/>
          <w:szCs w:val="24"/>
        </w:rPr>
        <w:t xml:space="preserve">from </w:t>
      </w:r>
      <w:r w:rsidR="0090710C">
        <w:rPr>
          <w:rFonts w:ascii="Times New Roman" w:hAnsi="Times New Roman" w:cs="Times New Roman"/>
          <w:sz w:val="24"/>
          <w:szCs w:val="24"/>
        </w:rPr>
        <w:t xml:space="preserve">where </w:t>
      </w:r>
      <w:r w:rsidR="009E2854">
        <w:rPr>
          <w:rFonts w:ascii="Times New Roman" w:hAnsi="Times New Roman" w:cs="Times New Roman"/>
          <w:sz w:val="24"/>
          <w:szCs w:val="24"/>
        </w:rPr>
        <w:t>the data</w:t>
      </w:r>
      <w:r w:rsidR="0090710C">
        <w:rPr>
          <w:rFonts w:ascii="Times New Roman" w:hAnsi="Times New Roman" w:cs="Times New Roman"/>
          <w:sz w:val="24"/>
          <w:szCs w:val="24"/>
        </w:rPr>
        <w:t xml:space="preserve"> is analyzed. T</w:t>
      </w:r>
      <w:r w:rsidR="00BE4696">
        <w:rPr>
          <w:rFonts w:ascii="Times New Roman" w:hAnsi="Times New Roman" w:cs="Times New Roman"/>
          <w:sz w:val="24"/>
          <w:szCs w:val="24"/>
        </w:rPr>
        <w:t>he objective of the study is to create a Task Commitment Scale to be use for identifying gifted children in junior high school. We cho</w:t>
      </w:r>
      <w:r w:rsidR="00186AED">
        <w:rPr>
          <w:rFonts w:ascii="Times New Roman" w:hAnsi="Times New Roman" w:cs="Times New Roman"/>
          <w:sz w:val="24"/>
          <w:szCs w:val="24"/>
        </w:rPr>
        <w:t>o</w:t>
      </w:r>
      <w:r w:rsidR="00BE4696">
        <w:rPr>
          <w:rFonts w:ascii="Times New Roman" w:hAnsi="Times New Roman" w:cs="Times New Roman"/>
          <w:sz w:val="24"/>
          <w:szCs w:val="24"/>
        </w:rPr>
        <w:t>se the participant from the acceleration class</w:t>
      </w:r>
      <w:r w:rsidR="00186AED">
        <w:rPr>
          <w:rFonts w:ascii="Times New Roman" w:hAnsi="Times New Roman" w:cs="Times New Roman"/>
          <w:sz w:val="24"/>
          <w:szCs w:val="24"/>
        </w:rPr>
        <w:t xml:space="preserve">, which </w:t>
      </w:r>
      <w:r w:rsidR="00BE4696">
        <w:rPr>
          <w:rFonts w:ascii="Times New Roman" w:hAnsi="Times New Roman" w:cs="Times New Roman"/>
          <w:sz w:val="24"/>
          <w:szCs w:val="24"/>
        </w:rPr>
        <w:t>already established</w:t>
      </w:r>
      <w:r w:rsidR="00186AED">
        <w:rPr>
          <w:rFonts w:ascii="Times New Roman" w:hAnsi="Times New Roman" w:cs="Times New Roman"/>
          <w:sz w:val="24"/>
          <w:szCs w:val="24"/>
        </w:rPr>
        <w:t xml:space="preserve">, </w:t>
      </w:r>
      <w:r w:rsidR="00BE4696">
        <w:rPr>
          <w:rFonts w:ascii="Times New Roman" w:hAnsi="Times New Roman" w:cs="Times New Roman"/>
          <w:sz w:val="24"/>
          <w:szCs w:val="24"/>
        </w:rPr>
        <w:t xml:space="preserve">as a means to ensure that the scale is analyzed based on the specific characteristic possess by the gifted children. Unfortunately, the abolishment of acceleration class </w:t>
      </w:r>
      <w:r w:rsidR="00186AED">
        <w:rPr>
          <w:rFonts w:ascii="Times New Roman" w:hAnsi="Times New Roman" w:cs="Times New Roman"/>
          <w:sz w:val="24"/>
          <w:szCs w:val="24"/>
        </w:rPr>
        <w:t xml:space="preserve">in 2015 makes the attempt to </w:t>
      </w:r>
      <w:r w:rsidR="00186AED" w:rsidRPr="005921AA">
        <w:rPr>
          <w:rFonts w:ascii="Times New Roman" w:hAnsi="Times New Roman" w:cs="Times New Roman"/>
          <w:sz w:val="24"/>
          <w:szCs w:val="24"/>
        </w:rPr>
        <w:t>obtain</w:t>
      </w:r>
      <w:r w:rsidR="00186AED">
        <w:rPr>
          <w:rFonts w:ascii="Times New Roman" w:hAnsi="Times New Roman" w:cs="Times New Roman"/>
          <w:sz w:val="24"/>
          <w:szCs w:val="24"/>
        </w:rPr>
        <w:t xml:space="preserve"> a suitable </w:t>
      </w:r>
      <w:r w:rsidR="00186AED" w:rsidRPr="005921AA">
        <w:rPr>
          <w:rFonts w:ascii="Times New Roman" w:hAnsi="Times New Roman" w:cs="Times New Roman"/>
          <w:sz w:val="24"/>
          <w:szCs w:val="24"/>
        </w:rPr>
        <w:t xml:space="preserve">research participants </w:t>
      </w:r>
      <w:r w:rsidR="00186AED">
        <w:rPr>
          <w:rFonts w:ascii="Times New Roman" w:hAnsi="Times New Roman" w:cs="Times New Roman"/>
          <w:sz w:val="24"/>
          <w:szCs w:val="24"/>
        </w:rPr>
        <w:t xml:space="preserve">be more </w:t>
      </w:r>
      <w:r w:rsidR="00186AED" w:rsidRPr="005921AA">
        <w:rPr>
          <w:rFonts w:ascii="Times New Roman" w:hAnsi="Times New Roman" w:cs="Times New Roman"/>
          <w:sz w:val="24"/>
          <w:szCs w:val="24"/>
        </w:rPr>
        <w:t>challenging</w:t>
      </w:r>
      <w:r w:rsidR="00186AED">
        <w:rPr>
          <w:rFonts w:ascii="Times New Roman" w:hAnsi="Times New Roman" w:cs="Times New Roman"/>
          <w:sz w:val="24"/>
          <w:szCs w:val="24"/>
        </w:rPr>
        <w:t xml:space="preserve">. </w:t>
      </w:r>
      <w:r w:rsidR="00E669C8">
        <w:rPr>
          <w:rFonts w:ascii="Times New Roman" w:hAnsi="Times New Roman" w:cs="Times New Roman"/>
          <w:sz w:val="24"/>
          <w:szCs w:val="24"/>
        </w:rPr>
        <w:t xml:space="preserve">It is due to the </w:t>
      </w:r>
      <w:r w:rsidR="0002647E">
        <w:rPr>
          <w:rFonts w:ascii="Times New Roman" w:hAnsi="Times New Roman" w:cs="Times New Roman"/>
          <w:sz w:val="24"/>
          <w:szCs w:val="24"/>
        </w:rPr>
        <w:t xml:space="preserve">unavailable </w:t>
      </w:r>
      <w:r w:rsidR="00E669C8">
        <w:rPr>
          <w:rFonts w:ascii="Times New Roman" w:hAnsi="Times New Roman" w:cs="Times New Roman"/>
          <w:sz w:val="24"/>
          <w:szCs w:val="24"/>
        </w:rPr>
        <w:t>number and source of data to meet the required participant characteristic</w:t>
      </w:r>
      <w:r w:rsidR="00B45939">
        <w:rPr>
          <w:rFonts w:ascii="Times New Roman" w:hAnsi="Times New Roman" w:cs="Times New Roman"/>
          <w:sz w:val="24"/>
          <w:szCs w:val="24"/>
        </w:rPr>
        <w:t>s</w:t>
      </w:r>
      <w:r w:rsidR="0002647E">
        <w:rPr>
          <w:rFonts w:ascii="Times New Roman" w:hAnsi="Times New Roman" w:cs="Times New Roman"/>
          <w:sz w:val="24"/>
          <w:szCs w:val="24"/>
        </w:rPr>
        <w:t xml:space="preserve"> for continuing the research</w:t>
      </w:r>
      <w:r w:rsidR="00E669C8">
        <w:rPr>
          <w:rFonts w:ascii="Times New Roman" w:hAnsi="Times New Roman" w:cs="Times New Roman"/>
          <w:sz w:val="24"/>
          <w:szCs w:val="24"/>
        </w:rPr>
        <w:t xml:space="preserve">. </w:t>
      </w:r>
      <w:r w:rsidR="00186AED" w:rsidRPr="005921AA">
        <w:rPr>
          <w:rFonts w:ascii="Times New Roman" w:hAnsi="Times New Roman" w:cs="Times New Roman"/>
          <w:sz w:val="24"/>
          <w:szCs w:val="24"/>
        </w:rPr>
        <w:t xml:space="preserve">Although </w:t>
      </w:r>
      <w:r w:rsidR="00186AED">
        <w:rPr>
          <w:rFonts w:ascii="Times New Roman" w:hAnsi="Times New Roman" w:cs="Times New Roman"/>
          <w:sz w:val="24"/>
          <w:szCs w:val="24"/>
        </w:rPr>
        <w:t>we</w:t>
      </w:r>
      <w:r w:rsidR="00186AED" w:rsidRPr="005921AA">
        <w:rPr>
          <w:rFonts w:ascii="Times New Roman" w:hAnsi="Times New Roman" w:cs="Times New Roman"/>
          <w:sz w:val="24"/>
          <w:szCs w:val="24"/>
        </w:rPr>
        <w:t xml:space="preserve"> have chosen </w:t>
      </w:r>
      <w:r w:rsidR="00186AED" w:rsidRPr="005921AA">
        <w:rPr>
          <w:rFonts w:ascii="Times New Roman" w:hAnsi="Times New Roman" w:cs="Times New Roman"/>
          <w:sz w:val="24"/>
          <w:szCs w:val="24"/>
        </w:rPr>
        <w:lastRenderedPageBreak/>
        <w:t>schools that previously had an acceleration class or a school well known for their outstanding students</w:t>
      </w:r>
      <w:r w:rsidR="0002647E">
        <w:rPr>
          <w:rFonts w:ascii="Times New Roman" w:hAnsi="Times New Roman" w:cs="Times New Roman"/>
          <w:sz w:val="24"/>
          <w:szCs w:val="24"/>
        </w:rPr>
        <w:t>' achievement</w:t>
      </w:r>
      <w:r w:rsidR="00186AED" w:rsidRPr="005921AA">
        <w:rPr>
          <w:rFonts w:ascii="Times New Roman" w:hAnsi="Times New Roman" w:cs="Times New Roman"/>
          <w:sz w:val="24"/>
          <w:szCs w:val="24"/>
        </w:rPr>
        <w:t>, the number of gifted students detected is still insufficient.</w:t>
      </w:r>
      <w:r w:rsidR="00186AED">
        <w:rPr>
          <w:rFonts w:ascii="Times New Roman" w:hAnsi="Times New Roman" w:cs="Times New Roman"/>
          <w:sz w:val="24"/>
          <w:szCs w:val="24"/>
        </w:rPr>
        <w:t xml:space="preserve"> Therefore, it is recommended for further research </w:t>
      </w:r>
      <w:r w:rsidR="0002647E">
        <w:rPr>
          <w:rFonts w:ascii="Times New Roman" w:hAnsi="Times New Roman" w:cs="Times New Roman"/>
          <w:sz w:val="24"/>
          <w:szCs w:val="24"/>
        </w:rPr>
        <w:t xml:space="preserve">to conduct </w:t>
      </w:r>
      <w:r w:rsidR="00186AED">
        <w:rPr>
          <w:rFonts w:ascii="Times New Roman" w:hAnsi="Times New Roman" w:cs="Times New Roman"/>
          <w:sz w:val="24"/>
          <w:szCs w:val="24"/>
        </w:rPr>
        <w:t xml:space="preserve">more rigorous </w:t>
      </w:r>
      <w:r w:rsidR="0002647E">
        <w:rPr>
          <w:rFonts w:ascii="Times New Roman" w:hAnsi="Times New Roman" w:cs="Times New Roman"/>
          <w:sz w:val="24"/>
          <w:szCs w:val="24"/>
        </w:rPr>
        <w:t>stages</w:t>
      </w:r>
      <w:r w:rsidR="00186AED">
        <w:rPr>
          <w:rFonts w:ascii="Times New Roman" w:hAnsi="Times New Roman" w:cs="Times New Roman"/>
          <w:sz w:val="24"/>
          <w:szCs w:val="24"/>
        </w:rPr>
        <w:t xml:space="preserve"> for recruiting the participant. A screening to grab the junior high school student with above average intelligence and high creativity </w:t>
      </w:r>
      <w:r w:rsidR="0002647E">
        <w:rPr>
          <w:rFonts w:ascii="Times New Roman" w:hAnsi="Times New Roman" w:cs="Times New Roman"/>
          <w:sz w:val="24"/>
          <w:szCs w:val="24"/>
        </w:rPr>
        <w:t xml:space="preserve">is </w:t>
      </w:r>
      <w:r w:rsidR="00FE0CD5">
        <w:rPr>
          <w:rFonts w:ascii="Times New Roman" w:hAnsi="Times New Roman" w:cs="Times New Roman"/>
          <w:sz w:val="24"/>
          <w:szCs w:val="24"/>
        </w:rPr>
        <w:t>advisable. F</w:t>
      </w:r>
      <w:r w:rsidR="0081271E" w:rsidRPr="005921AA">
        <w:rPr>
          <w:rFonts w:ascii="Times New Roman" w:hAnsi="Times New Roman" w:cs="Times New Roman"/>
          <w:sz w:val="24"/>
          <w:szCs w:val="24"/>
        </w:rPr>
        <w:t xml:space="preserve">urther research is </w:t>
      </w:r>
      <w:r w:rsidR="00FE0CD5">
        <w:rPr>
          <w:rFonts w:ascii="Times New Roman" w:hAnsi="Times New Roman" w:cs="Times New Roman"/>
          <w:sz w:val="24"/>
          <w:szCs w:val="24"/>
        </w:rPr>
        <w:t>also expected</w:t>
      </w:r>
      <w:r w:rsidR="0081271E" w:rsidRPr="005921AA">
        <w:rPr>
          <w:rFonts w:ascii="Times New Roman" w:hAnsi="Times New Roman" w:cs="Times New Roman"/>
          <w:sz w:val="24"/>
          <w:szCs w:val="24"/>
        </w:rPr>
        <w:t xml:space="preserve"> to </w:t>
      </w:r>
      <w:r w:rsidR="00FE0CD5">
        <w:rPr>
          <w:rFonts w:ascii="Times New Roman" w:hAnsi="Times New Roman" w:cs="Times New Roman"/>
          <w:sz w:val="24"/>
          <w:szCs w:val="24"/>
        </w:rPr>
        <w:t xml:space="preserve">gather the data </w:t>
      </w:r>
      <w:r w:rsidR="0081271E" w:rsidRPr="005921AA">
        <w:rPr>
          <w:rFonts w:ascii="Times New Roman" w:hAnsi="Times New Roman" w:cs="Times New Roman"/>
          <w:sz w:val="24"/>
          <w:szCs w:val="24"/>
        </w:rPr>
        <w:t>from various sources</w:t>
      </w:r>
      <w:r w:rsidR="00FE0CD5">
        <w:rPr>
          <w:rFonts w:ascii="Times New Roman" w:hAnsi="Times New Roman" w:cs="Times New Roman"/>
          <w:sz w:val="24"/>
          <w:szCs w:val="24"/>
        </w:rPr>
        <w:t xml:space="preserve"> to gain a maximum number of </w:t>
      </w:r>
      <w:r w:rsidR="00FE0CD5" w:rsidRPr="005921AA">
        <w:rPr>
          <w:rFonts w:ascii="Times New Roman" w:hAnsi="Times New Roman" w:cs="Times New Roman"/>
          <w:sz w:val="24"/>
          <w:szCs w:val="24"/>
        </w:rPr>
        <w:t>gifted students</w:t>
      </w:r>
      <w:r w:rsidR="00FE0CD5">
        <w:rPr>
          <w:rFonts w:ascii="Times New Roman" w:hAnsi="Times New Roman" w:cs="Times New Roman"/>
          <w:sz w:val="24"/>
          <w:szCs w:val="24"/>
        </w:rPr>
        <w:t xml:space="preserve"> as participants</w:t>
      </w:r>
      <w:r w:rsidR="0081675E">
        <w:rPr>
          <w:rFonts w:ascii="Times New Roman" w:hAnsi="Times New Roman" w:cs="Times New Roman"/>
          <w:sz w:val="24"/>
          <w:szCs w:val="24"/>
        </w:rPr>
        <w:t xml:space="preserve">. </w:t>
      </w:r>
      <w:r w:rsidR="00BF0C42">
        <w:rPr>
          <w:rFonts w:ascii="Times New Roman" w:hAnsi="Times New Roman" w:cs="Times New Roman"/>
          <w:sz w:val="24"/>
          <w:szCs w:val="24"/>
        </w:rPr>
        <w:t xml:space="preserve">Second limitation is on the level of factor loading applied on selecting the items. Hair, </w:t>
      </w:r>
      <w:r w:rsidR="009D5AED">
        <w:rPr>
          <w:rFonts w:ascii="Times New Roman" w:hAnsi="Times New Roman" w:cs="Times New Roman"/>
          <w:sz w:val="24"/>
          <w:szCs w:val="24"/>
        </w:rPr>
        <w:t xml:space="preserve">Black, Babin, &amp; Anderson (2010) stated that for ±100 number of sample included in the research, the </w:t>
      </w:r>
      <w:r w:rsidR="00EF0C91">
        <w:rPr>
          <w:rFonts w:ascii="Times New Roman" w:hAnsi="Times New Roman" w:cs="Times New Roman"/>
          <w:sz w:val="24"/>
          <w:szCs w:val="24"/>
        </w:rPr>
        <w:t>adequate</w:t>
      </w:r>
      <w:r w:rsidR="009D5AED">
        <w:rPr>
          <w:rFonts w:ascii="Times New Roman" w:hAnsi="Times New Roman" w:cs="Times New Roman"/>
          <w:sz w:val="24"/>
          <w:szCs w:val="24"/>
        </w:rPr>
        <w:t xml:space="preserve"> level of factor loading should be 0.55. However, we use 0.2 as a standard level of factor loading to select the appropriate item because this current level of value has already yield a satisfactory </w:t>
      </w:r>
      <w:r w:rsidR="00EF0C91">
        <w:rPr>
          <w:rFonts w:ascii="Times New Roman" w:hAnsi="Times New Roman" w:cs="Times New Roman"/>
          <w:sz w:val="24"/>
          <w:szCs w:val="24"/>
        </w:rPr>
        <w:t>items as shown by the general Cronbach's alpha value of the scale</w:t>
      </w:r>
      <w:r w:rsidR="00B44FDF">
        <w:rPr>
          <w:rFonts w:ascii="Times New Roman" w:hAnsi="Times New Roman" w:cs="Times New Roman"/>
          <w:sz w:val="24"/>
          <w:szCs w:val="24"/>
        </w:rPr>
        <w:t xml:space="preserve"> (α = 0.884). </w:t>
      </w:r>
      <w:r w:rsidR="00EF0C91">
        <w:rPr>
          <w:rFonts w:ascii="Times New Roman" w:hAnsi="Times New Roman" w:cs="Times New Roman"/>
          <w:sz w:val="24"/>
          <w:szCs w:val="24"/>
        </w:rPr>
        <w:t xml:space="preserve">In addition, using </w:t>
      </w:r>
      <w:r w:rsidR="00B44FDF">
        <w:rPr>
          <w:rFonts w:ascii="Times New Roman" w:hAnsi="Times New Roman" w:cs="Times New Roman"/>
          <w:sz w:val="24"/>
          <w:szCs w:val="24"/>
        </w:rPr>
        <w:t xml:space="preserve">factor loading of </w:t>
      </w:r>
      <w:r w:rsidR="00EF0C91">
        <w:rPr>
          <w:rFonts w:ascii="Times New Roman" w:hAnsi="Times New Roman" w:cs="Times New Roman"/>
          <w:sz w:val="24"/>
          <w:szCs w:val="24"/>
        </w:rPr>
        <w:t>0.55 as the requirement not only reduce</w:t>
      </w:r>
      <w:r w:rsidR="00B44FDF">
        <w:rPr>
          <w:rFonts w:ascii="Times New Roman" w:hAnsi="Times New Roman" w:cs="Times New Roman"/>
          <w:sz w:val="24"/>
          <w:szCs w:val="24"/>
        </w:rPr>
        <w:t xml:space="preserve">s </w:t>
      </w:r>
      <w:r w:rsidR="00EF0C91">
        <w:rPr>
          <w:rFonts w:ascii="Times New Roman" w:hAnsi="Times New Roman" w:cs="Times New Roman"/>
          <w:sz w:val="24"/>
          <w:szCs w:val="24"/>
        </w:rPr>
        <w:t>the number of item</w:t>
      </w:r>
      <w:r w:rsidR="00B44FDF">
        <w:rPr>
          <w:rFonts w:ascii="Times New Roman" w:hAnsi="Times New Roman" w:cs="Times New Roman"/>
          <w:sz w:val="24"/>
          <w:szCs w:val="24"/>
        </w:rPr>
        <w:t xml:space="preserve"> in each factor </w:t>
      </w:r>
      <w:r w:rsidR="00EF0C91">
        <w:rPr>
          <w:rFonts w:ascii="Times New Roman" w:hAnsi="Times New Roman" w:cs="Times New Roman"/>
          <w:sz w:val="24"/>
          <w:szCs w:val="24"/>
        </w:rPr>
        <w:t xml:space="preserve">but also the general scale's Cronbach's alpha </w:t>
      </w:r>
      <w:r w:rsidR="00B44FDF">
        <w:rPr>
          <w:rFonts w:ascii="Times New Roman" w:hAnsi="Times New Roman" w:cs="Times New Roman"/>
          <w:sz w:val="24"/>
          <w:szCs w:val="24"/>
        </w:rPr>
        <w:t xml:space="preserve">value </w:t>
      </w:r>
      <w:r w:rsidR="00EF0C91">
        <w:rPr>
          <w:rFonts w:ascii="Times New Roman" w:hAnsi="Times New Roman" w:cs="Times New Roman"/>
          <w:sz w:val="24"/>
          <w:szCs w:val="24"/>
        </w:rPr>
        <w:t xml:space="preserve">to around 0.3-0.4. Considering this fact, combined with the qualitative property of the scale and the number of sample </w:t>
      </w:r>
      <w:r w:rsidR="00B44FDF">
        <w:rPr>
          <w:rFonts w:ascii="Times New Roman" w:hAnsi="Times New Roman" w:cs="Times New Roman"/>
          <w:sz w:val="24"/>
          <w:szCs w:val="24"/>
        </w:rPr>
        <w:t xml:space="preserve">successfully </w:t>
      </w:r>
      <w:r w:rsidR="00EF0C91">
        <w:rPr>
          <w:rFonts w:ascii="Times New Roman" w:hAnsi="Times New Roman" w:cs="Times New Roman"/>
          <w:sz w:val="24"/>
          <w:szCs w:val="24"/>
        </w:rPr>
        <w:t xml:space="preserve">gathered, therefore we choose factor loading 0.2 as the </w:t>
      </w:r>
      <w:r w:rsidR="00B44FDF">
        <w:rPr>
          <w:rFonts w:ascii="Times New Roman" w:hAnsi="Times New Roman" w:cs="Times New Roman"/>
          <w:sz w:val="24"/>
          <w:szCs w:val="24"/>
        </w:rPr>
        <w:t>satisfactory</w:t>
      </w:r>
      <w:r w:rsidR="00EF0C91">
        <w:rPr>
          <w:rFonts w:ascii="Times New Roman" w:hAnsi="Times New Roman" w:cs="Times New Roman"/>
          <w:sz w:val="24"/>
          <w:szCs w:val="24"/>
        </w:rPr>
        <w:t xml:space="preserve"> level of item</w:t>
      </w:r>
      <w:r w:rsidR="00B44FDF">
        <w:rPr>
          <w:rFonts w:ascii="Times New Roman" w:hAnsi="Times New Roman" w:cs="Times New Roman"/>
          <w:sz w:val="24"/>
          <w:szCs w:val="24"/>
        </w:rPr>
        <w:t>'s</w:t>
      </w:r>
      <w:r w:rsidR="00EF0C91">
        <w:rPr>
          <w:rFonts w:ascii="Times New Roman" w:hAnsi="Times New Roman" w:cs="Times New Roman"/>
          <w:sz w:val="24"/>
          <w:szCs w:val="24"/>
        </w:rPr>
        <w:t xml:space="preserve"> factor loading. </w:t>
      </w:r>
      <w:r w:rsidR="008F383E">
        <w:rPr>
          <w:rFonts w:ascii="Times New Roman" w:hAnsi="Times New Roman" w:cs="Times New Roman"/>
          <w:sz w:val="24"/>
          <w:szCs w:val="24"/>
        </w:rPr>
        <w:t xml:space="preserve">The </w:t>
      </w:r>
      <w:r w:rsidR="00BF0C42">
        <w:rPr>
          <w:rFonts w:ascii="Times New Roman" w:hAnsi="Times New Roman" w:cs="Times New Roman"/>
          <w:sz w:val="24"/>
          <w:szCs w:val="24"/>
        </w:rPr>
        <w:t>third</w:t>
      </w:r>
      <w:r w:rsidR="008F383E">
        <w:rPr>
          <w:rFonts w:ascii="Times New Roman" w:hAnsi="Times New Roman" w:cs="Times New Roman"/>
          <w:sz w:val="24"/>
          <w:szCs w:val="24"/>
        </w:rPr>
        <w:t xml:space="preserve"> limitation is the inequality between the </w:t>
      </w:r>
      <w:r w:rsidR="0081675E">
        <w:rPr>
          <w:rFonts w:ascii="Times New Roman" w:hAnsi="Times New Roman" w:cs="Times New Roman"/>
          <w:sz w:val="24"/>
          <w:szCs w:val="24"/>
        </w:rPr>
        <w:t>amount</w:t>
      </w:r>
      <w:r w:rsidR="008F383E">
        <w:rPr>
          <w:rFonts w:ascii="Times New Roman" w:hAnsi="Times New Roman" w:cs="Times New Roman"/>
          <w:sz w:val="24"/>
          <w:szCs w:val="24"/>
        </w:rPr>
        <w:t xml:space="preserve"> of favorable and unfavorable item</w:t>
      </w:r>
      <w:r w:rsidR="001F2B14">
        <w:rPr>
          <w:rFonts w:ascii="Times New Roman" w:hAnsi="Times New Roman" w:cs="Times New Roman"/>
          <w:sz w:val="24"/>
          <w:szCs w:val="24"/>
        </w:rPr>
        <w:t xml:space="preserve"> in the test</w:t>
      </w:r>
      <w:r w:rsidR="008F383E">
        <w:rPr>
          <w:rFonts w:ascii="Times New Roman" w:hAnsi="Times New Roman" w:cs="Times New Roman"/>
          <w:sz w:val="24"/>
          <w:szCs w:val="24"/>
        </w:rPr>
        <w:t xml:space="preserve">. </w:t>
      </w:r>
      <w:r w:rsidR="001F2B14">
        <w:rPr>
          <w:rFonts w:ascii="Times New Roman" w:hAnsi="Times New Roman" w:cs="Times New Roman"/>
          <w:sz w:val="24"/>
          <w:szCs w:val="24"/>
        </w:rPr>
        <w:t xml:space="preserve">As stated by </w:t>
      </w:r>
      <w:r w:rsidR="001F2B14" w:rsidRPr="00F434D3">
        <w:rPr>
          <w:rFonts w:ascii="Times New Roman" w:hAnsi="Times New Roman"/>
          <w:color w:val="000000"/>
          <w:sz w:val="24"/>
        </w:rPr>
        <w:t>De Vellis (2003),</w:t>
      </w:r>
      <w:r w:rsidR="001F2B14">
        <w:rPr>
          <w:rFonts w:ascii="Times New Roman" w:hAnsi="Times New Roman"/>
          <w:color w:val="000000"/>
          <w:sz w:val="24"/>
        </w:rPr>
        <w:t xml:space="preserve"> it is advisable that the </w:t>
      </w:r>
      <w:r w:rsidR="001F2B14">
        <w:rPr>
          <w:rFonts w:ascii="Times New Roman" w:hAnsi="Times New Roman" w:cs="Times New Roman"/>
          <w:sz w:val="24"/>
          <w:szCs w:val="24"/>
        </w:rPr>
        <w:t xml:space="preserve">favorable and the unfavorable items have the same amount of item. </w:t>
      </w:r>
      <w:r w:rsidR="0081675E">
        <w:rPr>
          <w:rFonts w:ascii="Times New Roman" w:hAnsi="Times New Roman" w:cs="Times New Roman"/>
          <w:sz w:val="24"/>
          <w:szCs w:val="24"/>
        </w:rPr>
        <w:t>For the whole scale, t</w:t>
      </w:r>
      <w:r w:rsidR="008F383E">
        <w:rPr>
          <w:rFonts w:ascii="Times New Roman" w:hAnsi="Times New Roman" w:cs="Times New Roman"/>
          <w:sz w:val="24"/>
          <w:szCs w:val="24"/>
        </w:rPr>
        <w:t>he favorable items outnumber the unfavorable</w:t>
      </w:r>
      <w:r w:rsidR="0081675E">
        <w:rPr>
          <w:rFonts w:ascii="Times New Roman" w:hAnsi="Times New Roman" w:cs="Times New Roman"/>
          <w:sz w:val="24"/>
          <w:szCs w:val="24"/>
        </w:rPr>
        <w:t>,</w:t>
      </w:r>
      <w:r w:rsidR="008F383E">
        <w:rPr>
          <w:rFonts w:ascii="Times New Roman" w:hAnsi="Times New Roman" w:cs="Times New Roman"/>
          <w:sz w:val="24"/>
          <w:szCs w:val="24"/>
        </w:rPr>
        <w:t xml:space="preserve"> in which there are 20 </w:t>
      </w:r>
      <w:r w:rsidR="001F2B14">
        <w:rPr>
          <w:rFonts w:ascii="Times New Roman" w:hAnsi="Times New Roman" w:cs="Times New Roman"/>
          <w:sz w:val="24"/>
          <w:szCs w:val="24"/>
        </w:rPr>
        <w:t xml:space="preserve">favorable </w:t>
      </w:r>
      <w:r w:rsidR="008F383E">
        <w:rPr>
          <w:rFonts w:ascii="Times New Roman" w:hAnsi="Times New Roman" w:cs="Times New Roman"/>
          <w:sz w:val="24"/>
          <w:szCs w:val="24"/>
        </w:rPr>
        <w:t xml:space="preserve">items compared to only 15 unfavorable </w:t>
      </w:r>
      <w:r w:rsidR="001F2B14">
        <w:rPr>
          <w:rFonts w:ascii="Times New Roman" w:hAnsi="Times New Roman" w:cs="Times New Roman"/>
          <w:sz w:val="24"/>
          <w:szCs w:val="24"/>
        </w:rPr>
        <w:t>one</w:t>
      </w:r>
      <w:r w:rsidR="008F383E">
        <w:rPr>
          <w:rFonts w:ascii="Times New Roman" w:hAnsi="Times New Roman" w:cs="Times New Roman"/>
          <w:sz w:val="24"/>
          <w:szCs w:val="24"/>
        </w:rPr>
        <w:t xml:space="preserve">. </w:t>
      </w:r>
      <w:r w:rsidR="001F2B14">
        <w:rPr>
          <w:rFonts w:ascii="Times New Roman" w:hAnsi="Times New Roman" w:cs="Times New Roman"/>
          <w:sz w:val="24"/>
          <w:szCs w:val="24"/>
        </w:rPr>
        <w:t xml:space="preserve">In respect to each factor, the equality between the two types of item is unattainable since the factor is represented by an odd amount of 7 items. Although we have already tried to balance the item type </w:t>
      </w:r>
      <w:r w:rsidR="00794A2F">
        <w:rPr>
          <w:rFonts w:ascii="Times New Roman" w:hAnsi="Times New Roman" w:cs="Times New Roman"/>
          <w:sz w:val="24"/>
          <w:szCs w:val="24"/>
        </w:rPr>
        <w:t xml:space="preserve">in </w:t>
      </w:r>
      <w:r w:rsidR="001F2B14">
        <w:rPr>
          <w:rFonts w:ascii="Times New Roman" w:hAnsi="Times New Roman" w:cs="Times New Roman"/>
          <w:sz w:val="24"/>
          <w:szCs w:val="24"/>
        </w:rPr>
        <w:t>test specification phase</w:t>
      </w:r>
      <w:r w:rsidR="00794A2F">
        <w:rPr>
          <w:rFonts w:ascii="Times New Roman" w:hAnsi="Times New Roman" w:cs="Times New Roman"/>
          <w:sz w:val="24"/>
          <w:szCs w:val="24"/>
        </w:rPr>
        <w:t xml:space="preserve"> of research</w:t>
      </w:r>
      <w:r w:rsidR="001F2B14">
        <w:rPr>
          <w:rFonts w:ascii="Times New Roman" w:hAnsi="Times New Roman" w:cs="Times New Roman"/>
          <w:sz w:val="24"/>
          <w:szCs w:val="24"/>
        </w:rPr>
        <w:t xml:space="preserve">, the resulting items obtained from </w:t>
      </w:r>
      <w:r w:rsidR="00E019BF">
        <w:rPr>
          <w:rFonts w:ascii="Times New Roman" w:hAnsi="Times New Roman" w:cs="Times New Roman"/>
          <w:sz w:val="24"/>
          <w:szCs w:val="24"/>
        </w:rPr>
        <w:t xml:space="preserve">the </w:t>
      </w:r>
      <w:r w:rsidR="001F2B14">
        <w:rPr>
          <w:rFonts w:ascii="Times New Roman" w:hAnsi="Times New Roman" w:cs="Times New Roman"/>
          <w:sz w:val="24"/>
          <w:szCs w:val="24"/>
        </w:rPr>
        <w:t xml:space="preserve">final analysis </w:t>
      </w:r>
      <w:r w:rsidR="00E019BF">
        <w:rPr>
          <w:rFonts w:ascii="Times New Roman" w:hAnsi="Times New Roman" w:cs="Times New Roman"/>
          <w:sz w:val="24"/>
          <w:szCs w:val="24"/>
        </w:rPr>
        <w:t xml:space="preserve">cannot satisfy the </w:t>
      </w:r>
      <w:r w:rsidR="00794A2F">
        <w:rPr>
          <w:rFonts w:ascii="Times New Roman" w:hAnsi="Times New Roman" w:cs="Times New Roman"/>
          <w:sz w:val="24"/>
          <w:szCs w:val="24"/>
        </w:rPr>
        <w:t>corresponding advice.</w:t>
      </w:r>
    </w:p>
    <w:p w:rsidR="00C3383B" w:rsidRDefault="00BD62B7" w:rsidP="00C3383B">
      <w:pPr>
        <w:spacing w:line="360" w:lineRule="auto"/>
        <w:rPr>
          <w:rFonts w:ascii="Times New Roman" w:hAnsi="Times New Roman" w:cs="Times New Roman"/>
          <w:b/>
          <w:sz w:val="24"/>
          <w:szCs w:val="24"/>
        </w:rPr>
      </w:pPr>
      <w:r>
        <w:rPr>
          <w:rFonts w:ascii="Times New Roman" w:hAnsi="Times New Roman" w:cs="Times New Roman"/>
          <w:b/>
          <w:sz w:val="24"/>
          <w:szCs w:val="24"/>
        </w:rPr>
        <w:t>Author's Bionote</w:t>
      </w:r>
    </w:p>
    <w:p w:rsidR="00BD62B7" w:rsidRPr="00BD62B7" w:rsidRDefault="00BD62B7" w:rsidP="00BD62B7">
      <w:pPr>
        <w:spacing w:line="240" w:lineRule="auto"/>
        <w:jc w:val="both"/>
        <w:rPr>
          <w:rFonts w:ascii="Times New Roman" w:hAnsi="Times New Roman" w:cs="Times New Roman"/>
          <w:sz w:val="24"/>
          <w:szCs w:val="24"/>
        </w:rPr>
      </w:pPr>
      <w:r>
        <w:rPr>
          <w:rFonts w:ascii="Times New Roman" w:hAnsi="Times New Roman" w:cs="Times New Roman"/>
          <w:sz w:val="24"/>
          <w:szCs w:val="24"/>
        </w:rPr>
        <w:tab/>
        <w:t>All of the authors are the graduate student of educational psychology in Universitas Indonesia batch 2014. Currently the authors are all a practicing school psychologist in public and private school around Jakarta, Indonesia.</w:t>
      </w:r>
    </w:p>
    <w:p w:rsidR="00BD62B7" w:rsidRDefault="00BD62B7" w:rsidP="00C3383B">
      <w:pPr>
        <w:spacing w:line="360" w:lineRule="auto"/>
        <w:rPr>
          <w:rFonts w:ascii="Times New Roman" w:hAnsi="Times New Roman" w:cs="Times New Roman"/>
          <w:b/>
          <w:sz w:val="24"/>
          <w:szCs w:val="24"/>
        </w:rPr>
      </w:pPr>
      <w:r w:rsidRPr="001A0CBE">
        <w:rPr>
          <w:rFonts w:ascii="Times New Roman" w:hAnsi="Times New Roman" w:cs="Times New Roman"/>
          <w:b/>
          <w:sz w:val="24"/>
          <w:szCs w:val="24"/>
        </w:rPr>
        <w:t>References</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Achir, Y.C.A. (1990). </w:t>
      </w:r>
      <w:r w:rsidRPr="00322A4C">
        <w:rPr>
          <w:rFonts w:ascii="Times New Roman" w:hAnsi="Times New Roman" w:cs="Times New Roman"/>
          <w:i/>
          <w:sz w:val="24"/>
          <w:szCs w:val="24"/>
        </w:rPr>
        <w:t>Bakat</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dan</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 xml:space="preserve">prestasi: </w:t>
      </w:r>
      <w:r w:rsidR="00143DAB" w:rsidRPr="00322A4C">
        <w:rPr>
          <w:rFonts w:ascii="Times New Roman" w:hAnsi="Times New Roman" w:cs="Times New Roman"/>
          <w:i/>
          <w:sz w:val="24"/>
          <w:szCs w:val="24"/>
        </w:rPr>
        <w:t>S</w:t>
      </w:r>
      <w:r w:rsidRPr="00322A4C">
        <w:rPr>
          <w:rFonts w:ascii="Times New Roman" w:hAnsi="Times New Roman" w:cs="Times New Roman"/>
          <w:i/>
          <w:sz w:val="24"/>
          <w:szCs w:val="24"/>
        </w:rPr>
        <w:t>tudi</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pe</w:t>
      </w:r>
      <w:r w:rsidRPr="00322A4C">
        <w:rPr>
          <w:rFonts w:ascii="Times New Roman" w:hAnsi="Times New Roman" w:cs="Times New Roman"/>
          <w:i/>
          <w:sz w:val="24"/>
          <w:szCs w:val="24"/>
          <w:lang w:val="id-ID"/>
        </w:rPr>
        <w:t>r</w:t>
      </w:r>
      <w:r w:rsidRPr="00322A4C">
        <w:rPr>
          <w:rFonts w:ascii="Times New Roman" w:hAnsi="Times New Roman" w:cs="Times New Roman"/>
          <w:i/>
          <w:sz w:val="24"/>
          <w:szCs w:val="24"/>
        </w:rPr>
        <w:t>bandingan</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mengenai</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faktor-faktor non-intelektif</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antara</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anak</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berbakat yang berprestasi</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dan</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anak</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berbakat</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berprestasi</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kurang</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melalui</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pendekatan</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terhadap</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siswa</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dan</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orang</w:t>
      </w:r>
      <w:r w:rsidRPr="00322A4C">
        <w:rPr>
          <w:rFonts w:ascii="Times New Roman" w:hAnsi="Times New Roman" w:cs="Times New Roman"/>
          <w:i/>
          <w:sz w:val="24"/>
          <w:szCs w:val="24"/>
          <w:lang w:val="id-ID"/>
        </w:rPr>
        <w:t xml:space="preserve"> t</w:t>
      </w:r>
      <w:r w:rsidRPr="00322A4C">
        <w:rPr>
          <w:rFonts w:ascii="Times New Roman" w:hAnsi="Times New Roman" w:cs="Times New Roman"/>
          <w:i/>
          <w:sz w:val="24"/>
          <w:szCs w:val="24"/>
        </w:rPr>
        <w:t>ua</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pada</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dua</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sekolah</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menegah</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 xml:space="preserve">atas di Jakarta. </w:t>
      </w:r>
      <w:r w:rsidRPr="00322A4C">
        <w:rPr>
          <w:rFonts w:ascii="Times New Roman" w:hAnsi="Times New Roman" w:cs="Times New Roman"/>
          <w:sz w:val="24"/>
          <w:szCs w:val="24"/>
        </w:rPr>
        <w:t>Disertasi: Universitas Indonesia</w:t>
      </w:r>
    </w:p>
    <w:p w:rsidR="00B57A96"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Anastasi, A. &amp; Urbina, S. (1997). </w:t>
      </w:r>
      <w:r w:rsidRPr="00322A4C">
        <w:rPr>
          <w:rFonts w:ascii="Times New Roman" w:hAnsi="Times New Roman" w:cs="Times New Roman"/>
          <w:i/>
          <w:sz w:val="24"/>
          <w:szCs w:val="24"/>
        </w:rPr>
        <w:t xml:space="preserve">Psychological testing </w:t>
      </w:r>
      <w:r w:rsidRPr="00322A4C">
        <w:rPr>
          <w:rFonts w:ascii="Times New Roman" w:hAnsi="Times New Roman" w:cs="Times New Roman"/>
          <w:sz w:val="24"/>
          <w:szCs w:val="24"/>
        </w:rPr>
        <w:t>(7</w:t>
      </w:r>
      <w:r w:rsidRPr="00322A4C">
        <w:rPr>
          <w:rFonts w:ascii="Times New Roman" w:hAnsi="Times New Roman" w:cs="Times New Roman"/>
          <w:sz w:val="24"/>
          <w:szCs w:val="24"/>
          <w:vertAlign w:val="superscript"/>
        </w:rPr>
        <w:t>th</w:t>
      </w:r>
      <w:r w:rsidRPr="00322A4C">
        <w:rPr>
          <w:rFonts w:ascii="Times New Roman" w:hAnsi="Times New Roman" w:cs="Times New Roman"/>
          <w:sz w:val="24"/>
          <w:szCs w:val="24"/>
        </w:rPr>
        <w:t xml:space="preserve"> Ed.). New Jersey: Prentice-Hall, Inc.</w:t>
      </w:r>
    </w:p>
    <w:p w:rsidR="00B57A96" w:rsidRPr="00322A4C" w:rsidRDefault="00B57A96"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BNSP. (2010). </w:t>
      </w:r>
      <w:r w:rsidR="00143DAB" w:rsidRPr="00322A4C">
        <w:rPr>
          <w:rFonts w:ascii="Times New Roman" w:hAnsi="Times New Roman" w:cs="Times New Roman"/>
          <w:i/>
          <w:sz w:val="24"/>
          <w:szCs w:val="24"/>
        </w:rPr>
        <w:t>Panduan penyelenggaraan sistem kredit semester untuk sekolah menengah pertama/madrasah tsanawiyah dan sekolah menengah atas/madrasah aliyah</w:t>
      </w:r>
      <w:r w:rsidRPr="00322A4C">
        <w:rPr>
          <w:rFonts w:ascii="Times New Roman" w:hAnsi="Times New Roman" w:cs="Times New Roman"/>
          <w:i/>
          <w:sz w:val="24"/>
          <w:szCs w:val="24"/>
        </w:rPr>
        <w:t>.</w:t>
      </w:r>
      <w:r w:rsidRPr="00322A4C">
        <w:rPr>
          <w:rFonts w:ascii="Times New Roman" w:hAnsi="Times New Roman" w:cs="Times New Roman"/>
          <w:sz w:val="24"/>
          <w:szCs w:val="24"/>
        </w:rPr>
        <w:t xml:space="preserve"> Retrieved from </w:t>
      </w:r>
      <w:hyperlink r:id="rId9" w:history="1">
        <w:r w:rsidRPr="00322A4C">
          <w:rPr>
            <w:rStyle w:val="Hyperlink"/>
            <w:rFonts w:ascii="Times New Roman" w:hAnsi="Times New Roman" w:cs="Times New Roman"/>
            <w:color w:val="auto"/>
            <w:sz w:val="24"/>
            <w:szCs w:val="24"/>
            <w:u w:val="none"/>
          </w:rPr>
          <w:t>http://bsnp-indonesia.org/id/wp-content/uploads/2010/06/Panduan-SKS-SMP.pdf</w:t>
        </w:r>
      </w:hyperlink>
      <w:r w:rsidRPr="00322A4C">
        <w:rPr>
          <w:rFonts w:ascii="Times New Roman" w:hAnsi="Times New Roman" w:cs="Times New Roman"/>
          <w:sz w:val="24"/>
          <w:szCs w:val="24"/>
        </w:rPr>
        <w:t xml:space="preserve"> </w:t>
      </w:r>
      <w:r w:rsidR="00143DAB" w:rsidRPr="00322A4C">
        <w:rPr>
          <w:rFonts w:ascii="Times New Roman" w:hAnsi="Times New Roman" w:cs="Times New Roman"/>
          <w:sz w:val="24"/>
          <w:szCs w:val="24"/>
        </w:rPr>
        <w:t>on 14 July 2017</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Cohen, R.J., &amp; Swerdlik, M.E. (2010). </w:t>
      </w:r>
      <w:r w:rsidRPr="00322A4C">
        <w:rPr>
          <w:rFonts w:ascii="Times New Roman" w:hAnsi="Times New Roman" w:cs="Times New Roman"/>
          <w:i/>
          <w:sz w:val="24"/>
          <w:szCs w:val="24"/>
        </w:rPr>
        <w:t xml:space="preserve">Psychological testing and assessment: </w:t>
      </w:r>
      <w:r w:rsidR="00143DAB" w:rsidRPr="00322A4C">
        <w:rPr>
          <w:rFonts w:ascii="Times New Roman" w:hAnsi="Times New Roman" w:cs="Times New Roman"/>
          <w:i/>
          <w:sz w:val="24"/>
          <w:szCs w:val="24"/>
        </w:rPr>
        <w:t>A</w:t>
      </w:r>
      <w:r w:rsidRPr="00322A4C">
        <w:rPr>
          <w:rFonts w:ascii="Times New Roman" w:hAnsi="Times New Roman" w:cs="Times New Roman"/>
          <w:i/>
          <w:sz w:val="24"/>
          <w:szCs w:val="24"/>
        </w:rPr>
        <w:t>n introduction to tests and measurement</w:t>
      </w:r>
      <w:r w:rsidRPr="00322A4C">
        <w:rPr>
          <w:rFonts w:ascii="Times New Roman" w:hAnsi="Times New Roman" w:cs="Times New Roman"/>
          <w:sz w:val="24"/>
          <w:szCs w:val="24"/>
        </w:rPr>
        <w:t xml:space="preserve"> (7</w:t>
      </w:r>
      <w:r w:rsidRPr="00322A4C">
        <w:rPr>
          <w:rFonts w:ascii="Times New Roman" w:hAnsi="Times New Roman" w:cs="Times New Roman"/>
          <w:sz w:val="24"/>
          <w:szCs w:val="24"/>
          <w:vertAlign w:val="superscript"/>
        </w:rPr>
        <w:t>th</w:t>
      </w:r>
      <w:r w:rsidRPr="00322A4C">
        <w:rPr>
          <w:rFonts w:ascii="Times New Roman" w:hAnsi="Times New Roman" w:cs="Times New Roman"/>
          <w:sz w:val="24"/>
          <w:szCs w:val="24"/>
        </w:rPr>
        <w:t xml:space="preserve"> Ed). New York: McGraw Hill</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Crocker, L. &amp; Algina, J. (2008). </w:t>
      </w:r>
      <w:r w:rsidRPr="00322A4C">
        <w:rPr>
          <w:rFonts w:ascii="Times New Roman" w:hAnsi="Times New Roman" w:cs="Times New Roman"/>
          <w:i/>
          <w:sz w:val="24"/>
          <w:szCs w:val="24"/>
        </w:rPr>
        <w:t xml:space="preserve">Introduction to classical and modern test theory. </w:t>
      </w:r>
      <w:r w:rsidRPr="00322A4C">
        <w:rPr>
          <w:rFonts w:ascii="Times New Roman" w:hAnsi="Times New Roman" w:cs="Times New Roman"/>
          <w:sz w:val="24"/>
          <w:szCs w:val="24"/>
        </w:rPr>
        <w:t>Ohio: Cengage Learning.</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noProof/>
          <w:sz w:val="24"/>
          <w:szCs w:val="24"/>
        </w:rPr>
        <w:t xml:space="preserve">Davis, G. A., Rimm, S. B., &amp; Siegle, D. (2011). </w:t>
      </w:r>
      <w:r w:rsidRPr="00322A4C">
        <w:rPr>
          <w:rFonts w:ascii="Times New Roman" w:hAnsi="Times New Roman" w:cs="Times New Roman"/>
          <w:i/>
          <w:iCs/>
          <w:noProof/>
          <w:sz w:val="24"/>
          <w:szCs w:val="24"/>
        </w:rPr>
        <w:t>Education of the gifted and talented.</w:t>
      </w:r>
      <w:r w:rsidRPr="00322A4C">
        <w:rPr>
          <w:rFonts w:ascii="Times New Roman" w:hAnsi="Times New Roman" w:cs="Times New Roman"/>
          <w:noProof/>
          <w:sz w:val="24"/>
          <w:szCs w:val="24"/>
        </w:rPr>
        <w:t xml:space="preserve"> New Jersey: Pearson Education, Inc.</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lang w:val="id-ID"/>
        </w:rPr>
        <w:lastRenderedPageBreak/>
        <w:t xml:space="preserve">Departemen Pendidikan Nasional. (2001). </w:t>
      </w:r>
      <w:r w:rsidRPr="00322A4C">
        <w:rPr>
          <w:rFonts w:ascii="Times New Roman" w:hAnsi="Times New Roman" w:cs="Times New Roman"/>
          <w:i/>
          <w:sz w:val="24"/>
          <w:szCs w:val="24"/>
          <w:lang w:val="id-ID"/>
        </w:rPr>
        <w:t xml:space="preserve">Pedoman penyelenggaraan program percepatan belajar (SD, SLTP, dan SMU). </w:t>
      </w:r>
      <w:r w:rsidRPr="00322A4C">
        <w:rPr>
          <w:rFonts w:ascii="Times New Roman" w:hAnsi="Times New Roman" w:cs="Times New Roman"/>
          <w:sz w:val="24"/>
          <w:szCs w:val="24"/>
          <w:lang w:val="id-ID"/>
        </w:rPr>
        <w:t>Jakarta: Direktorat PLB Ditjen Dikdasmen</w:t>
      </w:r>
      <w:r w:rsidRPr="00322A4C">
        <w:rPr>
          <w:rFonts w:ascii="Times New Roman" w:hAnsi="Times New Roman" w:cs="Times New Roman"/>
          <w:sz w:val="24"/>
          <w:szCs w:val="24"/>
        </w:rPr>
        <w:t>.</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Departemen Pendidikan Nasional (2003). </w:t>
      </w:r>
      <w:r w:rsidRPr="00322A4C">
        <w:rPr>
          <w:rFonts w:ascii="Times New Roman" w:hAnsi="Times New Roman" w:cs="Times New Roman"/>
          <w:i/>
          <w:sz w:val="24"/>
          <w:szCs w:val="24"/>
        </w:rPr>
        <w:t>Pedoman penyelenggaraan program percepatan Belajar SD, SMP, dan SMA (Satu model pelayanan pendidikan bagi peserta didik yang memiliki potensi kecerdasan dan bakat istimewa)</w:t>
      </w:r>
      <w:r w:rsidRPr="00322A4C">
        <w:rPr>
          <w:rFonts w:ascii="Times New Roman" w:hAnsi="Times New Roman" w:cs="Times New Roman"/>
          <w:i/>
          <w:sz w:val="24"/>
          <w:szCs w:val="24"/>
          <w:lang w:val="id-ID"/>
        </w:rPr>
        <w:t xml:space="preserve">. </w:t>
      </w:r>
      <w:r w:rsidRPr="00322A4C">
        <w:rPr>
          <w:rFonts w:ascii="Times New Roman" w:hAnsi="Times New Roman" w:cs="Times New Roman"/>
          <w:sz w:val="24"/>
          <w:szCs w:val="24"/>
        </w:rPr>
        <w:t xml:space="preserve">Jakarta: Hak Cipta pada Departemen Pendidikan Nasional. </w:t>
      </w:r>
    </w:p>
    <w:p w:rsidR="009D5AED"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De Vellis, R. F. (2003). </w:t>
      </w:r>
      <w:r w:rsidRPr="00322A4C">
        <w:rPr>
          <w:rFonts w:ascii="Times New Roman" w:hAnsi="Times New Roman" w:cs="Times New Roman"/>
          <w:i/>
          <w:sz w:val="24"/>
          <w:szCs w:val="24"/>
        </w:rPr>
        <w:t>Scale development: theory and applications</w:t>
      </w:r>
      <w:r w:rsidRPr="00322A4C">
        <w:rPr>
          <w:rFonts w:ascii="Times New Roman" w:hAnsi="Times New Roman" w:cs="Times New Roman"/>
          <w:sz w:val="24"/>
          <w:szCs w:val="24"/>
        </w:rPr>
        <w:t xml:space="preserve"> (2</w:t>
      </w:r>
      <w:r w:rsidRPr="00322A4C">
        <w:rPr>
          <w:rFonts w:ascii="Times New Roman" w:hAnsi="Times New Roman" w:cs="Times New Roman"/>
          <w:sz w:val="24"/>
          <w:szCs w:val="24"/>
          <w:vertAlign w:val="superscript"/>
        </w:rPr>
        <w:t>nd</w:t>
      </w:r>
      <w:r w:rsidRPr="00322A4C">
        <w:rPr>
          <w:rFonts w:ascii="Times New Roman" w:hAnsi="Times New Roman" w:cs="Times New Roman"/>
          <w:sz w:val="24"/>
          <w:szCs w:val="24"/>
        </w:rPr>
        <w:t xml:space="preserve"> Ed). California: SAGE Publication.</w:t>
      </w:r>
    </w:p>
    <w:p w:rsidR="009D5AED" w:rsidRPr="009D5AED" w:rsidRDefault="009D5AED" w:rsidP="00B202D4">
      <w:pPr>
        <w:spacing w:after="0" w:line="240" w:lineRule="auto"/>
        <w:ind w:left="567" w:hanging="567"/>
        <w:jc w:val="both"/>
        <w:rPr>
          <w:rFonts w:ascii="Times New Roman" w:hAnsi="Times New Roman" w:cs="Times New Roman"/>
          <w:sz w:val="24"/>
          <w:szCs w:val="24"/>
        </w:rPr>
      </w:pPr>
      <w:r w:rsidRPr="009D5AED">
        <w:rPr>
          <w:rFonts w:ascii="Times New Roman" w:hAnsi="Times New Roman" w:cs="Times New Roman"/>
          <w:sz w:val="24"/>
        </w:rPr>
        <w:t xml:space="preserve">Hair, J. F., Black, W. C., Babin, B. J. </w:t>
      </w:r>
      <w:r>
        <w:rPr>
          <w:rFonts w:ascii="Times New Roman" w:hAnsi="Times New Roman" w:cs="Times New Roman"/>
          <w:sz w:val="24"/>
        </w:rPr>
        <w:t>&amp;</w:t>
      </w:r>
      <w:r w:rsidRPr="009D5AED">
        <w:rPr>
          <w:rFonts w:ascii="Times New Roman" w:hAnsi="Times New Roman" w:cs="Times New Roman"/>
          <w:sz w:val="24"/>
        </w:rPr>
        <w:t xml:space="preserve"> Anderson, R. E. (2010). </w:t>
      </w:r>
      <w:r w:rsidRPr="009D5AED">
        <w:rPr>
          <w:rFonts w:ascii="Times New Roman" w:hAnsi="Times New Roman" w:cs="Times New Roman"/>
          <w:i/>
          <w:sz w:val="24"/>
        </w:rPr>
        <w:t>Multivariate data analysis</w:t>
      </w:r>
      <w:r w:rsidRPr="009D5AED">
        <w:rPr>
          <w:rFonts w:ascii="Times New Roman" w:hAnsi="Times New Roman" w:cs="Times New Roman"/>
          <w:sz w:val="24"/>
        </w:rPr>
        <w:t xml:space="preserve"> (7th ed.). Englewood Cliffs: Prentice Hall.</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Hawadi, L.F. (1993). </w:t>
      </w:r>
      <w:r w:rsidRPr="00322A4C">
        <w:rPr>
          <w:rFonts w:ascii="Times New Roman" w:hAnsi="Times New Roman" w:cs="Times New Roman"/>
          <w:i/>
          <w:sz w:val="24"/>
          <w:szCs w:val="24"/>
        </w:rPr>
        <w:t>Identifikasi anak berbakat intelektual menurut konsep Renzulli berdasarkan nominasi oleh guru, teman sebaya, dan diri sendiri: Studi pada beberapa Sekolah Dasar negeri dan swasta di wilayah DKI Jakarta</w:t>
      </w:r>
      <w:r w:rsidRPr="00322A4C">
        <w:rPr>
          <w:rFonts w:ascii="Times New Roman" w:hAnsi="Times New Roman" w:cs="Times New Roman"/>
          <w:sz w:val="24"/>
          <w:szCs w:val="24"/>
        </w:rPr>
        <w:t xml:space="preserve">. Disertasi: Universitas Indonesia. </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Hawadi, R.A. (2002). </w:t>
      </w:r>
      <w:r w:rsidRPr="00322A4C">
        <w:rPr>
          <w:rFonts w:ascii="Times New Roman" w:hAnsi="Times New Roman" w:cs="Times New Roman"/>
          <w:i/>
          <w:sz w:val="24"/>
          <w:szCs w:val="24"/>
        </w:rPr>
        <w:t>Identifikasi</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keberbakatan</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intelektual</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melalui</w:t>
      </w:r>
      <w:r w:rsidRPr="00322A4C">
        <w:rPr>
          <w:rFonts w:ascii="Times New Roman" w:hAnsi="Times New Roman" w:cs="Times New Roman"/>
          <w:i/>
          <w:sz w:val="24"/>
          <w:szCs w:val="24"/>
          <w:lang w:val="id-ID"/>
        </w:rPr>
        <w:t xml:space="preserve"> </w:t>
      </w:r>
      <w:r w:rsidRPr="00322A4C">
        <w:rPr>
          <w:rFonts w:ascii="Times New Roman" w:hAnsi="Times New Roman" w:cs="Times New Roman"/>
          <w:i/>
          <w:sz w:val="24"/>
          <w:szCs w:val="24"/>
        </w:rPr>
        <w:t>metode non-tes</w:t>
      </w:r>
      <w:r w:rsidRPr="00322A4C">
        <w:rPr>
          <w:rFonts w:ascii="Times New Roman" w:hAnsi="Times New Roman" w:cs="Times New Roman"/>
          <w:sz w:val="24"/>
          <w:szCs w:val="24"/>
        </w:rPr>
        <w:t>. Jakarta. Grasindo.</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Hawadi, R. A. (2004). </w:t>
      </w:r>
      <w:r w:rsidRPr="00322A4C">
        <w:rPr>
          <w:rFonts w:ascii="Times New Roman" w:hAnsi="Times New Roman" w:cs="Times New Roman"/>
          <w:i/>
          <w:sz w:val="24"/>
          <w:szCs w:val="24"/>
        </w:rPr>
        <w:t>Akselerasi</w:t>
      </w:r>
      <w:r w:rsidRPr="00322A4C">
        <w:rPr>
          <w:rFonts w:ascii="Times New Roman" w:hAnsi="Times New Roman" w:cs="Times New Roman"/>
          <w:sz w:val="24"/>
          <w:szCs w:val="24"/>
        </w:rPr>
        <w:t xml:space="preserve"> (Reni Akbar Hawadi, Ed.). Jakarta: PT. Grasindo.</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eastAsia="Times New Roman" w:hAnsi="Times New Roman" w:cs="Times New Roman"/>
          <w:kern w:val="36"/>
          <w:sz w:val="24"/>
          <w:szCs w:val="24"/>
        </w:rPr>
        <w:t xml:space="preserve">Juniati, I. (2012). </w:t>
      </w:r>
      <w:r w:rsidRPr="00322A4C">
        <w:rPr>
          <w:rFonts w:ascii="Times New Roman" w:eastAsia="Times New Roman" w:hAnsi="Times New Roman" w:cs="Times New Roman"/>
          <w:i/>
          <w:kern w:val="36"/>
          <w:sz w:val="24"/>
          <w:szCs w:val="24"/>
        </w:rPr>
        <w:t>Kelas</w:t>
      </w:r>
      <w:r w:rsidRPr="00322A4C">
        <w:rPr>
          <w:rFonts w:ascii="Times New Roman" w:eastAsia="Times New Roman" w:hAnsi="Times New Roman" w:cs="Times New Roman"/>
          <w:i/>
          <w:kern w:val="36"/>
          <w:sz w:val="24"/>
          <w:szCs w:val="24"/>
          <w:lang w:val="id-ID"/>
        </w:rPr>
        <w:t xml:space="preserve"> </w:t>
      </w:r>
      <w:r w:rsidRPr="00322A4C">
        <w:rPr>
          <w:rFonts w:ascii="Times New Roman" w:eastAsia="Times New Roman" w:hAnsi="Times New Roman" w:cs="Times New Roman"/>
          <w:i/>
          <w:kern w:val="36"/>
          <w:sz w:val="24"/>
          <w:szCs w:val="24"/>
        </w:rPr>
        <w:t>akselerasi: Nilai</w:t>
      </w:r>
      <w:r w:rsidRPr="00322A4C">
        <w:rPr>
          <w:rFonts w:ascii="Times New Roman" w:eastAsia="Times New Roman" w:hAnsi="Times New Roman" w:cs="Times New Roman"/>
          <w:i/>
          <w:kern w:val="36"/>
          <w:sz w:val="24"/>
          <w:szCs w:val="24"/>
          <w:lang w:val="id-ID"/>
        </w:rPr>
        <w:t xml:space="preserve"> </w:t>
      </w:r>
      <w:r w:rsidRPr="00322A4C">
        <w:rPr>
          <w:rFonts w:ascii="Times New Roman" w:eastAsia="Times New Roman" w:hAnsi="Times New Roman" w:cs="Times New Roman"/>
          <w:i/>
          <w:kern w:val="36"/>
          <w:sz w:val="24"/>
          <w:szCs w:val="24"/>
        </w:rPr>
        <w:t>tes IQ jadi</w:t>
      </w:r>
      <w:r w:rsidRPr="00322A4C">
        <w:rPr>
          <w:rFonts w:ascii="Times New Roman" w:eastAsia="Times New Roman" w:hAnsi="Times New Roman" w:cs="Times New Roman"/>
          <w:i/>
          <w:kern w:val="36"/>
          <w:sz w:val="24"/>
          <w:szCs w:val="24"/>
          <w:lang w:val="id-ID"/>
        </w:rPr>
        <w:t xml:space="preserve"> </w:t>
      </w:r>
      <w:r w:rsidRPr="00322A4C">
        <w:rPr>
          <w:rFonts w:ascii="Times New Roman" w:eastAsia="Times New Roman" w:hAnsi="Times New Roman" w:cs="Times New Roman"/>
          <w:i/>
          <w:kern w:val="36"/>
          <w:sz w:val="24"/>
          <w:szCs w:val="24"/>
        </w:rPr>
        <w:t>penentu</w:t>
      </w:r>
      <w:r w:rsidRPr="00322A4C">
        <w:rPr>
          <w:rFonts w:ascii="Times New Roman" w:eastAsia="Times New Roman" w:hAnsi="Times New Roman" w:cs="Times New Roman"/>
          <w:i/>
          <w:kern w:val="36"/>
          <w:sz w:val="24"/>
          <w:szCs w:val="24"/>
          <w:lang w:val="id-ID"/>
        </w:rPr>
        <w:t xml:space="preserve"> </w:t>
      </w:r>
      <w:r w:rsidRPr="00322A4C">
        <w:rPr>
          <w:rFonts w:ascii="Times New Roman" w:eastAsia="Times New Roman" w:hAnsi="Times New Roman" w:cs="Times New Roman"/>
          <w:i/>
          <w:kern w:val="36"/>
          <w:sz w:val="24"/>
          <w:szCs w:val="24"/>
        </w:rPr>
        <w:t>utama</w:t>
      </w:r>
      <w:r w:rsidRPr="00322A4C">
        <w:rPr>
          <w:rFonts w:ascii="Times New Roman" w:eastAsia="Times New Roman" w:hAnsi="Times New Roman" w:cs="Times New Roman"/>
          <w:kern w:val="36"/>
          <w:sz w:val="24"/>
          <w:szCs w:val="24"/>
        </w:rPr>
        <w:t xml:space="preserve">. </w:t>
      </w:r>
      <w:r w:rsidR="00B57A96" w:rsidRPr="00322A4C">
        <w:rPr>
          <w:rFonts w:ascii="Times New Roman" w:hAnsi="Times New Roman" w:cs="Times New Roman"/>
          <w:sz w:val="24"/>
          <w:szCs w:val="24"/>
        </w:rPr>
        <w:t>Retrieved from</w:t>
      </w:r>
      <w:r w:rsidR="00B57A96" w:rsidRPr="00322A4C">
        <w:rPr>
          <w:rFonts w:ascii="Times New Roman" w:eastAsia="Times New Roman" w:hAnsi="Times New Roman" w:cs="Times New Roman"/>
          <w:kern w:val="36"/>
          <w:sz w:val="24"/>
          <w:szCs w:val="24"/>
        </w:rPr>
        <w:t xml:space="preserve"> </w:t>
      </w:r>
      <w:hyperlink r:id="rId10" w:history="1">
        <w:r w:rsidR="00B57A96" w:rsidRPr="00322A4C">
          <w:rPr>
            <w:rStyle w:val="Hyperlink"/>
            <w:rFonts w:ascii="Times New Roman" w:eastAsia="Times New Roman" w:hAnsi="Times New Roman" w:cs="Times New Roman"/>
            <w:color w:val="auto"/>
            <w:kern w:val="36"/>
            <w:sz w:val="24"/>
            <w:szCs w:val="24"/>
            <w:u w:val="none"/>
          </w:rPr>
          <w:t>http://www.harianjogja.com/baca/2012/05/16/kelas-akselerasi-nilai-tes-iq-jadi-penentu-utama-186352</w:t>
        </w:r>
        <w:r w:rsidR="00B57A96" w:rsidRPr="00322A4C">
          <w:rPr>
            <w:rStyle w:val="Hyperlink"/>
            <w:rFonts w:ascii="Times New Roman" w:hAnsi="Times New Roman" w:cs="Times New Roman"/>
            <w:color w:val="auto"/>
            <w:sz w:val="24"/>
            <w:szCs w:val="24"/>
            <w:u w:val="none"/>
          </w:rPr>
          <w:t xml:space="preserve"> </w:t>
        </w:r>
        <w:r w:rsidR="00B57A96" w:rsidRPr="00322A4C">
          <w:rPr>
            <w:rStyle w:val="Hyperlink"/>
            <w:rFonts w:ascii="Times New Roman" w:eastAsia="Times New Roman" w:hAnsi="Times New Roman" w:cs="Times New Roman"/>
            <w:color w:val="auto"/>
            <w:kern w:val="36"/>
            <w:sz w:val="24"/>
            <w:szCs w:val="24"/>
            <w:u w:val="none"/>
          </w:rPr>
          <w:t xml:space="preserve">on </w:t>
        </w:r>
        <w:r w:rsidR="00B57A96" w:rsidRPr="00322A4C">
          <w:rPr>
            <w:rStyle w:val="Hyperlink"/>
            <w:rFonts w:ascii="Times New Roman" w:eastAsia="Times New Roman" w:hAnsi="Times New Roman" w:cs="Times New Roman"/>
            <w:color w:val="auto"/>
            <w:kern w:val="36"/>
            <w:sz w:val="24"/>
            <w:szCs w:val="24"/>
            <w:u w:val="none"/>
            <w:lang w:val="id-ID"/>
          </w:rPr>
          <w:t>3</w:t>
        </w:r>
        <w:r w:rsidR="00B57A96" w:rsidRPr="00322A4C">
          <w:rPr>
            <w:rStyle w:val="Hyperlink"/>
            <w:rFonts w:ascii="Times New Roman" w:eastAsia="Times New Roman" w:hAnsi="Times New Roman" w:cs="Times New Roman"/>
            <w:color w:val="auto"/>
            <w:kern w:val="36"/>
            <w:sz w:val="24"/>
            <w:szCs w:val="24"/>
            <w:u w:val="none"/>
          </w:rPr>
          <w:t xml:space="preserve"> September 2014</w:t>
        </w:r>
      </w:hyperlink>
      <w:r w:rsidRPr="00322A4C">
        <w:rPr>
          <w:rFonts w:ascii="Times New Roman" w:eastAsia="Times New Roman" w:hAnsi="Times New Roman" w:cs="Times New Roman"/>
          <w:kern w:val="36"/>
          <w:sz w:val="24"/>
          <w:szCs w:val="24"/>
        </w:rPr>
        <w:t>.</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Kaplan, R.M., &amp; Saccuzo, D.P. (2005). </w:t>
      </w:r>
      <w:r w:rsidRPr="00322A4C">
        <w:rPr>
          <w:rFonts w:ascii="Times New Roman" w:hAnsi="Times New Roman" w:cs="Times New Roman"/>
          <w:i/>
          <w:sz w:val="24"/>
          <w:szCs w:val="24"/>
        </w:rPr>
        <w:t>Psychological testing principles, applications, and issue (6</w:t>
      </w:r>
      <w:r w:rsidRPr="00322A4C">
        <w:rPr>
          <w:rFonts w:ascii="Times New Roman" w:hAnsi="Times New Roman" w:cs="Times New Roman"/>
          <w:i/>
          <w:sz w:val="24"/>
          <w:szCs w:val="24"/>
          <w:vertAlign w:val="superscript"/>
        </w:rPr>
        <w:t>th</w:t>
      </w:r>
      <w:r w:rsidRPr="00322A4C">
        <w:rPr>
          <w:rFonts w:ascii="Times New Roman" w:hAnsi="Times New Roman" w:cs="Times New Roman"/>
          <w:i/>
          <w:sz w:val="24"/>
          <w:szCs w:val="24"/>
        </w:rPr>
        <w:t xml:space="preserve"> ed.)</w:t>
      </w:r>
      <w:r w:rsidRPr="00322A4C">
        <w:rPr>
          <w:rFonts w:ascii="Times New Roman" w:hAnsi="Times New Roman" w:cs="Times New Roman"/>
          <w:sz w:val="24"/>
          <w:szCs w:val="24"/>
        </w:rPr>
        <w:t>. United Kingdom: Wadsworth.</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Munandar, S.C.U. (1977). </w:t>
      </w:r>
      <w:r w:rsidRPr="00322A4C">
        <w:rPr>
          <w:rFonts w:ascii="Times New Roman" w:hAnsi="Times New Roman" w:cs="Times New Roman"/>
          <w:i/>
          <w:sz w:val="24"/>
          <w:szCs w:val="24"/>
        </w:rPr>
        <w:t>Creativity and education</w:t>
      </w:r>
      <w:r w:rsidRPr="00322A4C">
        <w:rPr>
          <w:rFonts w:ascii="Times New Roman" w:hAnsi="Times New Roman" w:cs="Times New Roman"/>
          <w:sz w:val="24"/>
          <w:szCs w:val="24"/>
        </w:rPr>
        <w:t>. Disertasi: Universitas Indonesia.</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Nunnaly, J.C., &amp; Bernstein, I.H. (1994). </w:t>
      </w:r>
      <w:r w:rsidRPr="00322A4C">
        <w:rPr>
          <w:rFonts w:ascii="Times New Roman" w:hAnsi="Times New Roman" w:cs="Times New Roman"/>
          <w:i/>
          <w:sz w:val="24"/>
          <w:szCs w:val="24"/>
        </w:rPr>
        <w:t>Psychometric theory</w:t>
      </w:r>
      <w:r w:rsidRPr="00322A4C">
        <w:rPr>
          <w:rFonts w:ascii="Times New Roman" w:hAnsi="Times New Roman" w:cs="Times New Roman"/>
          <w:sz w:val="24"/>
          <w:szCs w:val="24"/>
        </w:rPr>
        <w:t xml:space="preserve"> (3</w:t>
      </w:r>
      <w:r w:rsidRPr="00322A4C">
        <w:rPr>
          <w:rFonts w:ascii="Times New Roman" w:hAnsi="Times New Roman" w:cs="Times New Roman"/>
          <w:sz w:val="24"/>
          <w:szCs w:val="24"/>
          <w:vertAlign w:val="superscript"/>
        </w:rPr>
        <w:t>rd</w:t>
      </w:r>
      <w:r w:rsidRPr="00322A4C">
        <w:rPr>
          <w:rFonts w:ascii="Times New Roman" w:hAnsi="Times New Roman" w:cs="Times New Roman"/>
          <w:sz w:val="24"/>
          <w:szCs w:val="24"/>
        </w:rPr>
        <w:t xml:space="preserve"> ed.). New York: McGraw Hill.</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eastAsia="Times New Roman" w:hAnsi="Times New Roman" w:cs="Times New Roman"/>
          <w:sz w:val="24"/>
          <w:szCs w:val="24"/>
        </w:rPr>
        <w:t xml:space="preserve">OTA. (2014). </w:t>
      </w:r>
      <w:r w:rsidRPr="00322A4C">
        <w:rPr>
          <w:rFonts w:ascii="Times New Roman" w:eastAsia="Times New Roman" w:hAnsi="Times New Roman" w:cs="Times New Roman"/>
          <w:i/>
          <w:sz w:val="24"/>
          <w:szCs w:val="24"/>
        </w:rPr>
        <w:t>Minim IQ tinggi, hapus</w:t>
      </w:r>
      <w:r w:rsidRPr="00322A4C">
        <w:rPr>
          <w:rFonts w:ascii="Times New Roman" w:eastAsia="Times New Roman" w:hAnsi="Times New Roman" w:cs="Times New Roman"/>
          <w:i/>
          <w:sz w:val="24"/>
          <w:szCs w:val="24"/>
          <w:lang w:val="id-ID"/>
        </w:rPr>
        <w:t xml:space="preserve"> </w:t>
      </w:r>
      <w:r w:rsidRPr="00322A4C">
        <w:rPr>
          <w:rFonts w:ascii="Times New Roman" w:eastAsia="Times New Roman" w:hAnsi="Times New Roman" w:cs="Times New Roman"/>
          <w:i/>
          <w:sz w:val="24"/>
          <w:szCs w:val="24"/>
        </w:rPr>
        <w:t>kelas</w:t>
      </w:r>
      <w:r w:rsidRPr="00322A4C">
        <w:rPr>
          <w:rFonts w:ascii="Times New Roman" w:eastAsia="Times New Roman" w:hAnsi="Times New Roman" w:cs="Times New Roman"/>
          <w:i/>
          <w:sz w:val="24"/>
          <w:szCs w:val="24"/>
          <w:lang w:val="id-ID"/>
        </w:rPr>
        <w:t xml:space="preserve"> </w:t>
      </w:r>
      <w:r w:rsidRPr="00322A4C">
        <w:rPr>
          <w:rFonts w:ascii="Times New Roman" w:eastAsia="Times New Roman" w:hAnsi="Times New Roman" w:cs="Times New Roman"/>
          <w:i/>
          <w:sz w:val="24"/>
          <w:szCs w:val="24"/>
        </w:rPr>
        <w:t>akselerasi: Dari 52 pendaftar, hanya</w:t>
      </w:r>
      <w:r w:rsidRPr="00322A4C">
        <w:rPr>
          <w:rFonts w:ascii="Times New Roman" w:eastAsia="Times New Roman" w:hAnsi="Times New Roman" w:cs="Times New Roman"/>
          <w:i/>
          <w:sz w:val="24"/>
          <w:szCs w:val="24"/>
          <w:lang w:val="id-ID"/>
        </w:rPr>
        <w:t xml:space="preserve"> </w:t>
      </w:r>
      <w:r w:rsidRPr="00322A4C">
        <w:rPr>
          <w:rFonts w:ascii="Times New Roman" w:eastAsia="Times New Roman" w:hAnsi="Times New Roman" w:cs="Times New Roman"/>
          <w:i/>
          <w:sz w:val="24"/>
          <w:szCs w:val="24"/>
        </w:rPr>
        <w:t>lolos 6</w:t>
      </w:r>
      <w:r w:rsidRPr="00322A4C">
        <w:rPr>
          <w:rFonts w:ascii="Times New Roman" w:eastAsia="Times New Roman" w:hAnsi="Times New Roman" w:cs="Times New Roman"/>
          <w:sz w:val="24"/>
          <w:szCs w:val="24"/>
        </w:rPr>
        <w:t>.</w:t>
      </w:r>
      <w:r w:rsidRPr="00322A4C">
        <w:rPr>
          <w:rFonts w:ascii="Times New Roman" w:eastAsia="Times New Roman" w:hAnsi="Times New Roman" w:cs="Times New Roman"/>
          <w:sz w:val="24"/>
          <w:szCs w:val="24"/>
          <w:lang w:val="id-ID"/>
        </w:rPr>
        <w:t xml:space="preserve"> </w:t>
      </w:r>
      <w:r w:rsidR="00143DAB" w:rsidRPr="00322A4C">
        <w:rPr>
          <w:rFonts w:ascii="Times New Roman" w:hAnsi="Times New Roman" w:cs="Times New Roman"/>
          <w:sz w:val="24"/>
          <w:szCs w:val="24"/>
        </w:rPr>
        <w:t xml:space="preserve">Retrieved from </w:t>
      </w:r>
      <w:hyperlink r:id="rId11" w:history="1">
        <w:r w:rsidRPr="00322A4C">
          <w:rPr>
            <w:rFonts w:ascii="Times New Roman" w:eastAsia="Times New Roman" w:hAnsi="Times New Roman" w:cs="Times New Roman"/>
            <w:sz w:val="24"/>
            <w:szCs w:val="24"/>
          </w:rPr>
          <w:t xml:space="preserve"> http://www.jawapos.com/baca/artikel/3696/Minim-IQ-Tinggi-Hapus-Kelas-Akselerasi-</w:t>
        </w:r>
      </w:hyperlink>
      <w:r w:rsidRPr="00322A4C">
        <w:rPr>
          <w:rFonts w:ascii="Times New Roman" w:eastAsia="Times New Roman" w:hAnsi="Times New Roman" w:cs="Times New Roman"/>
          <w:sz w:val="24"/>
          <w:szCs w:val="24"/>
        </w:rPr>
        <w:t xml:space="preserve"> pada </w:t>
      </w:r>
      <w:r w:rsidRPr="00322A4C">
        <w:rPr>
          <w:rFonts w:ascii="Times New Roman" w:eastAsia="Times New Roman" w:hAnsi="Times New Roman" w:cs="Times New Roman"/>
          <w:sz w:val="24"/>
          <w:szCs w:val="24"/>
          <w:lang w:val="id-ID"/>
        </w:rPr>
        <w:t>3</w:t>
      </w:r>
      <w:r w:rsidRPr="00322A4C">
        <w:rPr>
          <w:rFonts w:ascii="Times New Roman" w:eastAsia="Times New Roman" w:hAnsi="Times New Roman" w:cs="Times New Roman"/>
          <w:sz w:val="24"/>
          <w:szCs w:val="24"/>
        </w:rPr>
        <w:t xml:space="preserve"> September 2014.</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Renzulli, J. S. (1978). </w:t>
      </w:r>
      <w:r w:rsidRPr="00322A4C">
        <w:rPr>
          <w:rFonts w:ascii="Times New Roman" w:hAnsi="Times New Roman" w:cs="Times New Roman"/>
          <w:i/>
          <w:iCs/>
          <w:sz w:val="24"/>
          <w:szCs w:val="24"/>
        </w:rPr>
        <w:t xml:space="preserve">The three-ring concept of giftedness: A developmental model for promoting creative productivity. </w:t>
      </w:r>
      <w:r w:rsidR="00B57A96" w:rsidRPr="00322A4C">
        <w:rPr>
          <w:rFonts w:ascii="Times New Roman" w:hAnsi="Times New Roman" w:cs="Times New Roman"/>
          <w:sz w:val="24"/>
          <w:szCs w:val="24"/>
        </w:rPr>
        <w:t xml:space="preserve">Retrieved from </w:t>
      </w:r>
      <w:hyperlink r:id="rId12" w:history="1">
        <w:r w:rsidR="00B57A96" w:rsidRPr="00322A4C">
          <w:rPr>
            <w:rStyle w:val="Hyperlink"/>
            <w:rFonts w:ascii="Times New Roman" w:hAnsi="Times New Roman" w:cs="Times New Roman"/>
            <w:iCs/>
            <w:color w:val="auto"/>
            <w:sz w:val="24"/>
            <w:szCs w:val="24"/>
            <w:u w:val="none"/>
          </w:rPr>
          <w:t>http://www.gifted.uconn.edu/sem/pdf/the_three-ring_conception_of_giftedness.pdf on 3 September 2014</w:t>
        </w:r>
      </w:hyperlink>
      <w:r w:rsidRPr="00322A4C">
        <w:rPr>
          <w:rFonts w:ascii="Times New Roman" w:hAnsi="Times New Roman" w:cs="Times New Roman"/>
          <w:iCs/>
          <w:sz w:val="24"/>
          <w:szCs w:val="24"/>
        </w:rPr>
        <w:t xml:space="preserve">. </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Renzulli, J. S. (1978). </w:t>
      </w:r>
      <w:r w:rsidRPr="00322A4C">
        <w:rPr>
          <w:rFonts w:ascii="Times New Roman" w:hAnsi="Times New Roman" w:cs="Times New Roman"/>
          <w:i/>
          <w:sz w:val="24"/>
          <w:szCs w:val="24"/>
        </w:rPr>
        <w:t>What makes giftedness? Reexamining a definition</w:t>
      </w:r>
      <w:r w:rsidRPr="00322A4C">
        <w:rPr>
          <w:rFonts w:ascii="Times New Roman" w:hAnsi="Times New Roman" w:cs="Times New Roman"/>
          <w:sz w:val="24"/>
          <w:szCs w:val="24"/>
        </w:rPr>
        <w:t xml:space="preserve">. </w:t>
      </w:r>
      <w:r w:rsidRPr="00322A4C">
        <w:rPr>
          <w:rFonts w:ascii="Times New Roman" w:hAnsi="Times New Roman" w:cs="Times New Roman"/>
          <w:iCs/>
          <w:sz w:val="24"/>
          <w:szCs w:val="24"/>
        </w:rPr>
        <w:t>Phi Delta Kappan, 60(5)</w:t>
      </w:r>
      <w:r w:rsidRPr="00322A4C">
        <w:rPr>
          <w:rFonts w:ascii="Times New Roman" w:hAnsi="Times New Roman" w:cs="Times New Roman"/>
          <w:sz w:val="24"/>
          <w:szCs w:val="24"/>
        </w:rPr>
        <w:t>, 180–184.</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Renzulli, J. S., &amp; Reis, S. M. (1997). </w:t>
      </w:r>
      <w:r w:rsidRPr="00322A4C">
        <w:rPr>
          <w:rFonts w:ascii="Times New Roman" w:hAnsi="Times New Roman" w:cs="Times New Roman"/>
          <w:i/>
          <w:iCs/>
          <w:sz w:val="24"/>
          <w:szCs w:val="24"/>
        </w:rPr>
        <w:t>The schoolwide enrichment model: A comprehensive plan for educational excellence</w:t>
      </w:r>
      <w:r w:rsidRPr="00322A4C">
        <w:rPr>
          <w:rFonts w:ascii="Times New Roman" w:hAnsi="Times New Roman" w:cs="Times New Roman"/>
          <w:i/>
          <w:sz w:val="24"/>
          <w:szCs w:val="24"/>
        </w:rPr>
        <w:t xml:space="preserve"> (2nd ed.).</w:t>
      </w:r>
      <w:r w:rsidRPr="00322A4C">
        <w:rPr>
          <w:rFonts w:ascii="Times New Roman" w:hAnsi="Times New Roman" w:cs="Times New Roman"/>
          <w:sz w:val="24"/>
          <w:szCs w:val="24"/>
        </w:rPr>
        <w:t xml:space="preserve"> Mansfield Center, CT: Creative Learning Press.</w:t>
      </w:r>
    </w:p>
    <w:p w:rsidR="00B202D4" w:rsidRPr="00322A4C" w:rsidRDefault="00B202D4" w:rsidP="00B202D4">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Soekadji, </w:t>
      </w:r>
      <w:r w:rsidR="00143DAB" w:rsidRPr="00322A4C">
        <w:rPr>
          <w:rFonts w:ascii="Times New Roman" w:hAnsi="Times New Roman" w:cs="Times New Roman"/>
          <w:sz w:val="24"/>
          <w:szCs w:val="24"/>
        </w:rPr>
        <w:t>S</w:t>
      </w:r>
      <w:r w:rsidRPr="00322A4C">
        <w:rPr>
          <w:rFonts w:ascii="Times New Roman" w:hAnsi="Times New Roman" w:cs="Times New Roman"/>
          <w:sz w:val="24"/>
          <w:szCs w:val="24"/>
        </w:rPr>
        <w:t xml:space="preserve">. (2000). </w:t>
      </w:r>
      <w:r w:rsidRPr="00322A4C">
        <w:rPr>
          <w:rFonts w:ascii="Times New Roman" w:hAnsi="Times New Roman" w:cs="Times New Roman"/>
          <w:i/>
          <w:sz w:val="24"/>
          <w:szCs w:val="24"/>
        </w:rPr>
        <w:t xml:space="preserve">Psikologi pendidikan dan psikologi sekolah. </w:t>
      </w:r>
      <w:r w:rsidRPr="00322A4C">
        <w:rPr>
          <w:rFonts w:ascii="Times New Roman" w:hAnsi="Times New Roman" w:cs="Times New Roman"/>
          <w:sz w:val="24"/>
          <w:szCs w:val="24"/>
        </w:rPr>
        <w:t>Depok: LPSP3</w:t>
      </w:r>
    </w:p>
    <w:p w:rsidR="006626BE" w:rsidRPr="00322A4C" w:rsidRDefault="00B202D4" w:rsidP="006626BE">
      <w:pPr>
        <w:spacing w:after="0" w:line="240" w:lineRule="auto"/>
        <w:ind w:left="567" w:hanging="567"/>
        <w:jc w:val="both"/>
        <w:rPr>
          <w:rFonts w:ascii="Times New Roman" w:hAnsi="Times New Roman" w:cs="Times New Roman"/>
          <w:sz w:val="24"/>
          <w:szCs w:val="24"/>
        </w:rPr>
      </w:pPr>
      <w:r w:rsidRPr="00322A4C">
        <w:rPr>
          <w:rFonts w:ascii="Times New Roman" w:hAnsi="Times New Roman" w:cs="Times New Roman"/>
          <w:sz w:val="24"/>
          <w:szCs w:val="24"/>
        </w:rPr>
        <w:t xml:space="preserve">Suralaga, F. (1997). </w:t>
      </w:r>
      <w:r w:rsidRPr="00322A4C">
        <w:rPr>
          <w:rFonts w:ascii="Times New Roman" w:hAnsi="Times New Roman" w:cs="Times New Roman"/>
          <w:i/>
          <w:sz w:val="24"/>
          <w:szCs w:val="24"/>
        </w:rPr>
        <w:t xml:space="preserve">Hubungan antara sikap orangtua terhadap anak berbakat dan task commitment siswa berbakat terhadap prestasi belajar. </w:t>
      </w:r>
      <w:r w:rsidRPr="00322A4C">
        <w:rPr>
          <w:rFonts w:ascii="Times New Roman" w:hAnsi="Times New Roman" w:cs="Times New Roman"/>
          <w:sz w:val="24"/>
          <w:szCs w:val="24"/>
        </w:rPr>
        <w:t>Tesis: Universitas Indonesia</w:t>
      </w:r>
    </w:p>
    <w:sectPr w:rsidR="006626BE" w:rsidRPr="00322A4C" w:rsidSect="00A729E3">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C65" w:rsidRDefault="004C1C65" w:rsidP="000A1AF0">
      <w:pPr>
        <w:spacing w:after="0" w:line="240" w:lineRule="auto"/>
      </w:pPr>
      <w:r>
        <w:separator/>
      </w:r>
    </w:p>
  </w:endnote>
  <w:endnote w:type="continuationSeparator" w:id="1">
    <w:p w:rsidR="004C1C65" w:rsidRDefault="004C1C65" w:rsidP="000A1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646001"/>
      <w:docPartObj>
        <w:docPartGallery w:val="Page Numbers (Bottom of Page)"/>
        <w:docPartUnique/>
      </w:docPartObj>
    </w:sdtPr>
    <w:sdtContent>
      <w:p w:rsidR="009D5AED" w:rsidRDefault="009D5AED">
        <w:pPr>
          <w:pStyle w:val="Footer"/>
          <w:jc w:val="center"/>
        </w:pPr>
        <w:fldSimple w:instr=" PAGE   \* MERGEFORMAT ">
          <w:r w:rsidR="00BD62B7">
            <w:rPr>
              <w:noProof/>
            </w:rPr>
            <w:t>11</w:t>
          </w:r>
        </w:fldSimple>
      </w:p>
    </w:sdtContent>
  </w:sdt>
  <w:p w:rsidR="009D5AED" w:rsidRDefault="009D5A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C65" w:rsidRDefault="004C1C65" w:rsidP="000A1AF0">
      <w:pPr>
        <w:spacing w:after="0" w:line="240" w:lineRule="auto"/>
      </w:pPr>
      <w:r>
        <w:separator/>
      </w:r>
    </w:p>
  </w:footnote>
  <w:footnote w:type="continuationSeparator" w:id="1">
    <w:p w:rsidR="004C1C65" w:rsidRDefault="004C1C65" w:rsidP="000A1A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5413"/>
    <w:multiLevelType w:val="hybridMultilevel"/>
    <w:tmpl w:val="DC1A82FE"/>
    <w:lvl w:ilvl="0" w:tplc="9EDE27A2">
      <w:start w:val="1"/>
      <w:numFmt w:val="decimal"/>
      <w:lvlText w:val="%1."/>
      <w:lvlJc w:val="left"/>
      <w:pPr>
        <w:ind w:left="1" w:hanging="360"/>
      </w:pPr>
      <w:rPr>
        <w:rFonts w:eastAsia="Times New Roman" w:hint="default"/>
      </w:rPr>
    </w:lvl>
    <w:lvl w:ilvl="1" w:tplc="48090019" w:tentative="1">
      <w:start w:val="1"/>
      <w:numFmt w:val="lowerLetter"/>
      <w:lvlText w:val="%2."/>
      <w:lvlJc w:val="left"/>
      <w:pPr>
        <w:ind w:left="721" w:hanging="360"/>
      </w:pPr>
    </w:lvl>
    <w:lvl w:ilvl="2" w:tplc="4809001B" w:tentative="1">
      <w:start w:val="1"/>
      <w:numFmt w:val="lowerRoman"/>
      <w:lvlText w:val="%3."/>
      <w:lvlJc w:val="right"/>
      <w:pPr>
        <w:ind w:left="1441" w:hanging="180"/>
      </w:pPr>
    </w:lvl>
    <w:lvl w:ilvl="3" w:tplc="4809000F" w:tentative="1">
      <w:start w:val="1"/>
      <w:numFmt w:val="decimal"/>
      <w:lvlText w:val="%4."/>
      <w:lvlJc w:val="left"/>
      <w:pPr>
        <w:ind w:left="2161" w:hanging="360"/>
      </w:pPr>
    </w:lvl>
    <w:lvl w:ilvl="4" w:tplc="48090019" w:tentative="1">
      <w:start w:val="1"/>
      <w:numFmt w:val="lowerLetter"/>
      <w:lvlText w:val="%5."/>
      <w:lvlJc w:val="left"/>
      <w:pPr>
        <w:ind w:left="2881" w:hanging="360"/>
      </w:pPr>
    </w:lvl>
    <w:lvl w:ilvl="5" w:tplc="4809001B" w:tentative="1">
      <w:start w:val="1"/>
      <w:numFmt w:val="lowerRoman"/>
      <w:lvlText w:val="%6."/>
      <w:lvlJc w:val="right"/>
      <w:pPr>
        <w:ind w:left="3601" w:hanging="180"/>
      </w:pPr>
    </w:lvl>
    <w:lvl w:ilvl="6" w:tplc="4809000F" w:tentative="1">
      <w:start w:val="1"/>
      <w:numFmt w:val="decimal"/>
      <w:lvlText w:val="%7."/>
      <w:lvlJc w:val="left"/>
      <w:pPr>
        <w:ind w:left="4321" w:hanging="360"/>
      </w:pPr>
    </w:lvl>
    <w:lvl w:ilvl="7" w:tplc="48090019" w:tentative="1">
      <w:start w:val="1"/>
      <w:numFmt w:val="lowerLetter"/>
      <w:lvlText w:val="%8."/>
      <w:lvlJc w:val="left"/>
      <w:pPr>
        <w:ind w:left="5041" w:hanging="360"/>
      </w:pPr>
    </w:lvl>
    <w:lvl w:ilvl="8" w:tplc="4809001B" w:tentative="1">
      <w:start w:val="1"/>
      <w:numFmt w:val="lowerRoman"/>
      <w:lvlText w:val="%9."/>
      <w:lvlJc w:val="right"/>
      <w:pPr>
        <w:ind w:left="5761" w:hanging="180"/>
      </w:pPr>
    </w:lvl>
  </w:abstractNum>
  <w:abstractNum w:abstractNumId="1">
    <w:nsid w:val="06673EA0"/>
    <w:multiLevelType w:val="hybridMultilevel"/>
    <w:tmpl w:val="3F225FA4"/>
    <w:lvl w:ilvl="0" w:tplc="A672E730">
      <w:start w:val="1"/>
      <w:numFmt w:val="decimal"/>
      <w:lvlText w:val="%1."/>
      <w:lvlJc w:val="left"/>
      <w:pPr>
        <w:ind w:left="720" w:hanging="360"/>
      </w:pPr>
      <w:rPr>
        <w:rFonts w:hint="default"/>
      </w:rPr>
    </w:lvl>
    <w:lvl w:ilvl="1" w:tplc="4DAC4F54">
      <w:start w:val="1"/>
      <w:numFmt w:val="lowerLetter"/>
      <w:lvlText w:val="%2."/>
      <w:lvlJc w:val="left"/>
      <w:pPr>
        <w:ind w:left="1620" w:hanging="540"/>
      </w:pPr>
      <w:rPr>
        <w:rFonts w:eastAsia="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23816"/>
    <w:multiLevelType w:val="hybridMultilevel"/>
    <w:tmpl w:val="D08C3AF2"/>
    <w:lvl w:ilvl="0" w:tplc="D49AA8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51735"/>
    <w:multiLevelType w:val="hybridMultilevel"/>
    <w:tmpl w:val="EA48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C5DB7"/>
    <w:multiLevelType w:val="hybridMultilevel"/>
    <w:tmpl w:val="F4A6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20FCE"/>
    <w:multiLevelType w:val="hybridMultilevel"/>
    <w:tmpl w:val="2F0C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04012"/>
    <w:multiLevelType w:val="hybridMultilevel"/>
    <w:tmpl w:val="D08C3AF2"/>
    <w:lvl w:ilvl="0" w:tplc="D49AA8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C24DE"/>
    <w:multiLevelType w:val="hybridMultilevel"/>
    <w:tmpl w:val="0F661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FA5FAE"/>
    <w:multiLevelType w:val="hybridMultilevel"/>
    <w:tmpl w:val="E246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7136C"/>
    <w:multiLevelType w:val="hybridMultilevel"/>
    <w:tmpl w:val="899CB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AA1EB8"/>
    <w:multiLevelType w:val="hybridMultilevel"/>
    <w:tmpl w:val="D08C3AF2"/>
    <w:lvl w:ilvl="0" w:tplc="D49AA8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820AF4"/>
    <w:multiLevelType w:val="hybridMultilevel"/>
    <w:tmpl w:val="ED40435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31ED1E6C"/>
    <w:multiLevelType w:val="hybridMultilevel"/>
    <w:tmpl w:val="84960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5F361D"/>
    <w:multiLevelType w:val="hybridMultilevel"/>
    <w:tmpl w:val="66681622"/>
    <w:lvl w:ilvl="0" w:tplc="F434F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DA7739"/>
    <w:multiLevelType w:val="hybridMultilevel"/>
    <w:tmpl w:val="18E6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C1436"/>
    <w:multiLevelType w:val="hybridMultilevel"/>
    <w:tmpl w:val="0D8AD7C0"/>
    <w:lvl w:ilvl="0" w:tplc="0421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627044"/>
    <w:multiLevelType w:val="hybridMultilevel"/>
    <w:tmpl w:val="654E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6B34B3"/>
    <w:multiLevelType w:val="hybridMultilevel"/>
    <w:tmpl w:val="89389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10693F"/>
    <w:multiLevelType w:val="hybridMultilevel"/>
    <w:tmpl w:val="CC14C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80667B"/>
    <w:multiLevelType w:val="hybridMultilevel"/>
    <w:tmpl w:val="95240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AD0710"/>
    <w:multiLevelType w:val="hybridMultilevel"/>
    <w:tmpl w:val="5A62B6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D7618B"/>
    <w:multiLevelType w:val="hybridMultilevel"/>
    <w:tmpl w:val="92122158"/>
    <w:lvl w:ilvl="0" w:tplc="5098531A">
      <w:start w:val="1"/>
      <w:numFmt w:val="lowerLetter"/>
      <w:lvlText w:val="%1."/>
      <w:lvlJc w:val="left"/>
      <w:pPr>
        <w:ind w:left="1110" w:hanging="75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42432"/>
    <w:multiLevelType w:val="hybridMultilevel"/>
    <w:tmpl w:val="D08C3AF2"/>
    <w:lvl w:ilvl="0" w:tplc="D49AA8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E817D9"/>
    <w:multiLevelType w:val="hybridMultilevel"/>
    <w:tmpl w:val="3BAE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191BE0"/>
    <w:multiLevelType w:val="hybridMultilevel"/>
    <w:tmpl w:val="8CE2379C"/>
    <w:lvl w:ilvl="0" w:tplc="04090019">
      <w:start w:val="1"/>
      <w:numFmt w:val="lowerLetter"/>
      <w:lvlText w:val="%1."/>
      <w:lvlJc w:val="left"/>
      <w:pPr>
        <w:ind w:left="720" w:hanging="360"/>
      </w:pPr>
    </w:lvl>
    <w:lvl w:ilvl="1" w:tplc="D3D894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A7D4E"/>
    <w:multiLevelType w:val="hybridMultilevel"/>
    <w:tmpl w:val="D11E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6B75AE"/>
    <w:multiLevelType w:val="multilevel"/>
    <w:tmpl w:val="5B92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772177"/>
    <w:multiLevelType w:val="hybridMultilevel"/>
    <w:tmpl w:val="2D209916"/>
    <w:lvl w:ilvl="0" w:tplc="A672E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F2578D"/>
    <w:multiLevelType w:val="hybridMultilevel"/>
    <w:tmpl w:val="16843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2A05E6"/>
    <w:multiLevelType w:val="hybridMultilevel"/>
    <w:tmpl w:val="0D54A988"/>
    <w:lvl w:ilvl="0" w:tplc="F434F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CD6493"/>
    <w:multiLevelType w:val="hybridMultilevel"/>
    <w:tmpl w:val="A634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550CDC"/>
    <w:multiLevelType w:val="multilevel"/>
    <w:tmpl w:val="BA106840"/>
    <w:lvl w:ilvl="0">
      <w:start w:val="2"/>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i w:val="0"/>
        <w:color w:val="000000"/>
      </w:rPr>
    </w:lvl>
    <w:lvl w:ilvl="2">
      <w:start w:val="1"/>
      <w:numFmt w:val="decimal"/>
      <w:lvlText w:val="%1.%2.%3."/>
      <w:lvlJc w:val="left"/>
      <w:pPr>
        <w:ind w:left="720" w:hanging="720"/>
      </w:pPr>
      <w:rPr>
        <w:rFonts w:hint="default"/>
        <w:b/>
        <w:i w:val="0"/>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32">
    <w:nsid w:val="6B531545"/>
    <w:multiLevelType w:val="hybridMultilevel"/>
    <w:tmpl w:val="5B508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3616C8"/>
    <w:multiLevelType w:val="hybridMultilevel"/>
    <w:tmpl w:val="CBEEEB68"/>
    <w:lvl w:ilvl="0" w:tplc="B70E4322">
      <w:start w:val="1"/>
      <w:numFmt w:val="decimal"/>
      <w:lvlText w:val="(%1)"/>
      <w:lvlJc w:val="left"/>
      <w:pPr>
        <w:ind w:left="1770" w:hanging="10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430358"/>
    <w:multiLevelType w:val="hybridMultilevel"/>
    <w:tmpl w:val="848ED2D6"/>
    <w:lvl w:ilvl="0" w:tplc="DBD629D6">
      <w:start w:val="1"/>
      <w:numFmt w:val="decimal"/>
      <w:lvlText w:val="%1."/>
      <w:lvlJc w:val="left"/>
      <w:pPr>
        <w:ind w:left="1245" w:hanging="885"/>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262ECE"/>
    <w:multiLevelType w:val="hybridMultilevel"/>
    <w:tmpl w:val="A442F020"/>
    <w:lvl w:ilvl="0" w:tplc="04090017">
      <w:start w:val="1"/>
      <w:numFmt w:val="lowerLetter"/>
      <w:lvlText w:val="%1)"/>
      <w:lvlJc w:val="left"/>
      <w:pPr>
        <w:ind w:left="1860" w:hanging="360"/>
      </w:p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36">
    <w:nsid w:val="7D7E2D11"/>
    <w:multiLevelType w:val="hybridMultilevel"/>
    <w:tmpl w:val="B37E613C"/>
    <w:lvl w:ilvl="0" w:tplc="04090019">
      <w:start w:val="1"/>
      <w:numFmt w:val="lowerLetter"/>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EBF445F"/>
    <w:multiLevelType w:val="hybridMultilevel"/>
    <w:tmpl w:val="8C52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32"/>
  </w:num>
  <w:num w:numId="4">
    <w:abstractNumId w:val="25"/>
  </w:num>
  <w:num w:numId="5">
    <w:abstractNumId w:val="3"/>
  </w:num>
  <w:num w:numId="6">
    <w:abstractNumId w:val="5"/>
  </w:num>
  <w:num w:numId="7">
    <w:abstractNumId w:val="14"/>
  </w:num>
  <w:num w:numId="8">
    <w:abstractNumId w:val="8"/>
  </w:num>
  <w:num w:numId="9">
    <w:abstractNumId w:val="20"/>
  </w:num>
  <w:num w:numId="10">
    <w:abstractNumId w:val="24"/>
  </w:num>
  <w:num w:numId="11">
    <w:abstractNumId w:val="28"/>
  </w:num>
  <w:num w:numId="12">
    <w:abstractNumId w:val="34"/>
  </w:num>
  <w:num w:numId="13">
    <w:abstractNumId w:val="30"/>
  </w:num>
  <w:num w:numId="14">
    <w:abstractNumId w:val="27"/>
  </w:num>
  <w:num w:numId="15">
    <w:abstractNumId w:val="1"/>
  </w:num>
  <w:num w:numId="16">
    <w:abstractNumId w:val="9"/>
  </w:num>
  <w:num w:numId="17">
    <w:abstractNumId w:val="16"/>
  </w:num>
  <w:num w:numId="18">
    <w:abstractNumId w:val="7"/>
  </w:num>
  <w:num w:numId="19">
    <w:abstractNumId w:val="4"/>
  </w:num>
  <w:num w:numId="20">
    <w:abstractNumId w:val="12"/>
  </w:num>
  <w:num w:numId="21">
    <w:abstractNumId w:val="11"/>
  </w:num>
  <w:num w:numId="22">
    <w:abstractNumId w:val="21"/>
  </w:num>
  <w:num w:numId="23">
    <w:abstractNumId w:val="2"/>
  </w:num>
  <w:num w:numId="24">
    <w:abstractNumId w:val="6"/>
  </w:num>
  <w:num w:numId="25">
    <w:abstractNumId w:val="10"/>
  </w:num>
  <w:num w:numId="26">
    <w:abstractNumId w:val="22"/>
  </w:num>
  <w:num w:numId="27">
    <w:abstractNumId w:val="36"/>
  </w:num>
  <w:num w:numId="28">
    <w:abstractNumId w:val="29"/>
  </w:num>
  <w:num w:numId="29">
    <w:abstractNumId w:val="13"/>
  </w:num>
  <w:num w:numId="30">
    <w:abstractNumId w:val="18"/>
  </w:num>
  <w:num w:numId="31">
    <w:abstractNumId w:val="15"/>
  </w:num>
  <w:num w:numId="32">
    <w:abstractNumId w:val="31"/>
  </w:num>
  <w:num w:numId="33">
    <w:abstractNumId w:val="35"/>
  </w:num>
  <w:num w:numId="34">
    <w:abstractNumId w:val="23"/>
  </w:num>
  <w:num w:numId="35">
    <w:abstractNumId w:val="33"/>
  </w:num>
  <w:num w:numId="36">
    <w:abstractNumId w:val="19"/>
  </w:num>
  <w:num w:numId="37">
    <w:abstractNumId w:val="0"/>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E0088"/>
    <w:rsid w:val="000027F0"/>
    <w:rsid w:val="000044D6"/>
    <w:rsid w:val="00012788"/>
    <w:rsid w:val="00014D02"/>
    <w:rsid w:val="00020D17"/>
    <w:rsid w:val="00024939"/>
    <w:rsid w:val="0002647E"/>
    <w:rsid w:val="00026B18"/>
    <w:rsid w:val="00027C51"/>
    <w:rsid w:val="00040E7F"/>
    <w:rsid w:val="0004660B"/>
    <w:rsid w:val="000467FD"/>
    <w:rsid w:val="000526DA"/>
    <w:rsid w:val="000552FB"/>
    <w:rsid w:val="000562CF"/>
    <w:rsid w:val="000643CB"/>
    <w:rsid w:val="000655EA"/>
    <w:rsid w:val="0007616F"/>
    <w:rsid w:val="000763A6"/>
    <w:rsid w:val="00077DFE"/>
    <w:rsid w:val="00082F10"/>
    <w:rsid w:val="00083810"/>
    <w:rsid w:val="00085DF6"/>
    <w:rsid w:val="00091FAA"/>
    <w:rsid w:val="00095397"/>
    <w:rsid w:val="000963FB"/>
    <w:rsid w:val="000974CA"/>
    <w:rsid w:val="000A179F"/>
    <w:rsid w:val="000A1AF0"/>
    <w:rsid w:val="000A25C6"/>
    <w:rsid w:val="000A2E8E"/>
    <w:rsid w:val="000B105E"/>
    <w:rsid w:val="000B3318"/>
    <w:rsid w:val="000B7046"/>
    <w:rsid w:val="000C62F8"/>
    <w:rsid w:val="000C73DE"/>
    <w:rsid w:val="000C7F42"/>
    <w:rsid w:val="000D0C20"/>
    <w:rsid w:val="000D1E81"/>
    <w:rsid w:val="000D283C"/>
    <w:rsid w:val="000D4B73"/>
    <w:rsid w:val="000D5906"/>
    <w:rsid w:val="000D5E10"/>
    <w:rsid w:val="000E1056"/>
    <w:rsid w:val="000E2A8A"/>
    <w:rsid w:val="000E4F29"/>
    <w:rsid w:val="000F4A49"/>
    <w:rsid w:val="000F620A"/>
    <w:rsid w:val="0010030C"/>
    <w:rsid w:val="00101016"/>
    <w:rsid w:val="00102865"/>
    <w:rsid w:val="0010440F"/>
    <w:rsid w:val="00104BC7"/>
    <w:rsid w:val="00114EF2"/>
    <w:rsid w:val="001174E9"/>
    <w:rsid w:val="001233F3"/>
    <w:rsid w:val="00125436"/>
    <w:rsid w:val="00127AF7"/>
    <w:rsid w:val="00127E31"/>
    <w:rsid w:val="00130450"/>
    <w:rsid w:val="001359BC"/>
    <w:rsid w:val="00137D46"/>
    <w:rsid w:val="00141439"/>
    <w:rsid w:val="00143348"/>
    <w:rsid w:val="00143DAB"/>
    <w:rsid w:val="0015074D"/>
    <w:rsid w:val="00153294"/>
    <w:rsid w:val="001570A4"/>
    <w:rsid w:val="001600D3"/>
    <w:rsid w:val="00162514"/>
    <w:rsid w:val="00164C3A"/>
    <w:rsid w:val="00170D8A"/>
    <w:rsid w:val="00171CF9"/>
    <w:rsid w:val="001744B0"/>
    <w:rsid w:val="00182ED2"/>
    <w:rsid w:val="00185BEB"/>
    <w:rsid w:val="00186AED"/>
    <w:rsid w:val="0019121E"/>
    <w:rsid w:val="001967D0"/>
    <w:rsid w:val="0019683A"/>
    <w:rsid w:val="00196E70"/>
    <w:rsid w:val="001A0CBE"/>
    <w:rsid w:val="001B6BEF"/>
    <w:rsid w:val="001C1934"/>
    <w:rsid w:val="001C2BB0"/>
    <w:rsid w:val="001C43F5"/>
    <w:rsid w:val="001D1880"/>
    <w:rsid w:val="001D298D"/>
    <w:rsid w:val="001D3291"/>
    <w:rsid w:val="001D60AA"/>
    <w:rsid w:val="001D6EE0"/>
    <w:rsid w:val="001E0249"/>
    <w:rsid w:val="001E08E4"/>
    <w:rsid w:val="001E1BEA"/>
    <w:rsid w:val="001E6C3D"/>
    <w:rsid w:val="001E77E0"/>
    <w:rsid w:val="001F01FD"/>
    <w:rsid w:val="001F2B14"/>
    <w:rsid w:val="001F2B39"/>
    <w:rsid w:val="001F3D16"/>
    <w:rsid w:val="001F3EE3"/>
    <w:rsid w:val="001F483C"/>
    <w:rsid w:val="001F5BEC"/>
    <w:rsid w:val="001F5CEE"/>
    <w:rsid w:val="002008C2"/>
    <w:rsid w:val="00201925"/>
    <w:rsid w:val="00203929"/>
    <w:rsid w:val="002062B7"/>
    <w:rsid w:val="00207E83"/>
    <w:rsid w:val="0021021A"/>
    <w:rsid w:val="00211185"/>
    <w:rsid w:val="00211BE8"/>
    <w:rsid w:val="002121B7"/>
    <w:rsid w:val="002165EB"/>
    <w:rsid w:val="00220DBF"/>
    <w:rsid w:val="00221664"/>
    <w:rsid w:val="0022336A"/>
    <w:rsid w:val="002240DC"/>
    <w:rsid w:val="00224B11"/>
    <w:rsid w:val="00232548"/>
    <w:rsid w:val="002334EA"/>
    <w:rsid w:val="00234221"/>
    <w:rsid w:val="00235130"/>
    <w:rsid w:val="00241ABA"/>
    <w:rsid w:val="0024588F"/>
    <w:rsid w:val="0024594B"/>
    <w:rsid w:val="002460B8"/>
    <w:rsid w:val="0025506C"/>
    <w:rsid w:val="0025510C"/>
    <w:rsid w:val="00256722"/>
    <w:rsid w:val="00261F5D"/>
    <w:rsid w:val="0026270E"/>
    <w:rsid w:val="00262F0C"/>
    <w:rsid w:val="00265BCF"/>
    <w:rsid w:val="002660D1"/>
    <w:rsid w:val="002673F0"/>
    <w:rsid w:val="002741F7"/>
    <w:rsid w:val="0028394F"/>
    <w:rsid w:val="00283ECE"/>
    <w:rsid w:val="00284724"/>
    <w:rsid w:val="00284E3F"/>
    <w:rsid w:val="002910DC"/>
    <w:rsid w:val="002A155A"/>
    <w:rsid w:val="002A3643"/>
    <w:rsid w:val="002B608C"/>
    <w:rsid w:val="002C1022"/>
    <w:rsid w:val="002C1A01"/>
    <w:rsid w:val="002C5668"/>
    <w:rsid w:val="002C64B0"/>
    <w:rsid w:val="002C64F9"/>
    <w:rsid w:val="002D28BC"/>
    <w:rsid w:val="002D358A"/>
    <w:rsid w:val="002E2162"/>
    <w:rsid w:val="002E30FA"/>
    <w:rsid w:val="002E6655"/>
    <w:rsid w:val="002F00AB"/>
    <w:rsid w:val="002F3955"/>
    <w:rsid w:val="002F4632"/>
    <w:rsid w:val="002F6393"/>
    <w:rsid w:val="00301220"/>
    <w:rsid w:val="00302C51"/>
    <w:rsid w:val="00306C92"/>
    <w:rsid w:val="00311C6F"/>
    <w:rsid w:val="00315E5B"/>
    <w:rsid w:val="00321340"/>
    <w:rsid w:val="00322A4C"/>
    <w:rsid w:val="0033769B"/>
    <w:rsid w:val="0034047B"/>
    <w:rsid w:val="003412EE"/>
    <w:rsid w:val="003433EA"/>
    <w:rsid w:val="00347189"/>
    <w:rsid w:val="0035181C"/>
    <w:rsid w:val="003519B8"/>
    <w:rsid w:val="00351EAD"/>
    <w:rsid w:val="00353FFF"/>
    <w:rsid w:val="003559B8"/>
    <w:rsid w:val="00356DD6"/>
    <w:rsid w:val="00356E99"/>
    <w:rsid w:val="0035710D"/>
    <w:rsid w:val="00364F71"/>
    <w:rsid w:val="003730B7"/>
    <w:rsid w:val="00375356"/>
    <w:rsid w:val="00382DC0"/>
    <w:rsid w:val="00386191"/>
    <w:rsid w:val="00386EBA"/>
    <w:rsid w:val="0039176D"/>
    <w:rsid w:val="00393981"/>
    <w:rsid w:val="003A6BA4"/>
    <w:rsid w:val="003B0121"/>
    <w:rsid w:val="003B51D5"/>
    <w:rsid w:val="003B7F11"/>
    <w:rsid w:val="003C2190"/>
    <w:rsid w:val="003D7EC2"/>
    <w:rsid w:val="003E54C2"/>
    <w:rsid w:val="003E6579"/>
    <w:rsid w:val="003F1949"/>
    <w:rsid w:val="003F2993"/>
    <w:rsid w:val="003F78F3"/>
    <w:rsid w:val="0040251A"/>
    <w:rsid w:val="00403637"/>
    <w:rsid w:val="0040685D"/>
    <w:rsid w:val="00406A72"/>
    <w:rsid w:val="00406ACD"/>
    <w:rsid w:val="0041318A"/>
    <w:rsid w:val="0042039D"/>
    <w:rsid w:val="00420CD7"/>
    <w:rsid w:val="00426283"/>
    <w:rsid w:val="0043676F"/>
    <w:rsid w:val="00455384"/>
    <w:rsid w:val="00460E89"/>
    <w:rsid w:val="0046147C"/>
    <w:rsid w:val="0047091F"/>
    <w:rsid w:val="00476A23"/>
    <w:rsid w:val="00480B92"/>
    <w:rsid w:val="00483E57"/>
    <w:rsid w:val="004855CB"/>
    <w:rsid w:val="00487A50"/>
    <w:rsid w:val="00493176"/>
    <w:rsid w:val="004974B9"/>
    <w:rsid w:val="004A035C"/>
    <w:rsid w:val="004A050F"/>
    <w:rsid w:val="004A4C22"/>
    <w:rsid w:val="004B3A46"/>
    <w:rsid w:val="004B6AEC"/>
    <w:rsid w:val="004B713A"/>
    <w:rsid w:val="004C13FB"/>
    <w:rsid w:val="004C15D7"/>
    <w:rsid w:val="004C1C65"/>
    <w:rsid w:val="004C38F6"/>
    <w:rsid w:val="004D133D"/>
    <w:rsid w:val="004D19D5"/>
    <w:rsid w:val="004D43D2"/>
    <w:rsid w:val="004E2780"/>
    <w:rsid w:val="004E63D6"/>
    <w:rsid w:val="004F3002"/>
    <w:rsid w:val="004F460E"/>
    <w:rsid w:val="005014B3"/>
    <w:rsid w:val="00501FD7"/>
    <w:rsid w:val="00502C3D"/>
    <w:rsid w:val="005072EE"/>
    <w:rsid w:val="00510AA8"/>
    <w:rsid w:val="00514FC3"/>
    <w:rsid w:val="00524954"/>
    <w:rsid w:val="00525D7D"/>
    <w:rsid w:val="00535803"/>
    <w:rsid w:val="00536CA6"/>
    <w:rsid w:val="005406DC"/>
    <w:rsid w:val="0054245D"/>
    <w:rsid w:val="0054413E"/>
    <w:rsid w:val="00544D6F"/>
    <w:rsid w:val="00545B20"/>
    <w:rsid w:val="00545D44"/>
    <w:rsid w:val="005508C9"/>
    <w:rsid w:val="00550DDB"/>
    <w:rsid w:val="00555471"/>
    <w:rsid w:val="00560B26"/>
    <w:rsid w:val="00563694"/>
    <w:rsid w:val="005646AA"/>
    <w:rsid w:val="00574D50"/>
    <w:rsid w:val="00577EC8"/>
    <w:rsid w:val="00580CD9"/>
    <w:rsid w:val="005858A7"/>
    <w:rsid w:val="0059161A"/>
    <w:rsid w:val="005919B1"/>
    <w:rsid w:val="005921AA"/>
    <w:rsid w:val="0059309B"/>
    <w:rsid w:val="005947BB"/>
    <w:rsid w:val="005A4460"/>
    <w:rsid w:val="005A61DB"/>
    <w:rsid w:val="005A66D5"/>
    <w:rsid w:val="005B0E09"/>
    <w:rsid w:val="005B36F4"/>
    <w:rsid w:val="005B3F63"/>
    <w:rsid w:val="005B4011"/>
    <w:rsid w:val="005B5B7A"/>
    <w:rsid w:val="005B607A"/>
    <w:rsid w:val="005B6DA9"/>
    <w:rsid w:val="005B774D"/>
    <w:rsid w:val="005C1294"/>
    <w:rsid w:val="005C5F42"/>
    <w:rsid w:val="005C661B"/>
    <w:rsid w:val="005D23D6"/>
    <w:rsid w:val="005D2C99"/>
    <w:rsid w:val="005D36B4"/>
    <w:rsid w:val="005D4861"/>
    <w:rsid w:val="005D5D00"/>
    <w:rsid w:val="005E27F6"/>
    <w:rsid w:val="005E4E40"/>
    <w:rsid w:val="005F1DE2"/>
    <w:rsid w:val="005F7DD7"/>
    <w:rsid w:val="006072A0"/>
    <w:rsid w:val="0061060E"/>
    <w:rsid w:val="00613FB4"/>
    <w:rsid w:val="00616A08"/>
    <w:rsid w:val="00625D90"/>
    <w:rsid w:val="006319D2"/>
    <w:rsid w:val="00632DF0"/>
    <w:rsid w:val="006402B2"/>
    <w:rsid w:val="0064580D"/>
    <w:rsid w:val="00651DDF"/>
    <w:rsid w:val="0065387E"/>
    <w:rsid w:val="0065739C"/>
    <w:rsid w:val="006577D0"/>
    <w:rsid w:val="0066179A"/>
    <w:rsid w:val="00662559"/>
    <w:rsid w:val="006626BE"/>
    <w:rsid w:val="00662CEF"/>
    <w:rsid w:val="006711FE"/>
    <w:rsid w:val="00673DA2"/>
    <w:rsid w:val="006808A3"/>
    <w:rsid w:val="006A53A2"/>
    <w:rsid w:val="006A772F"/>
    <w:rsid w:val="006B4B63"/>
    <w:rsid w:val="006B5C59"/>
    <w:rsid w:val="006C2150"/>
    <w:rsid w:val="006C37D0"/>
    <w:rsid w:val="006C61D2"/>
    <w:rsid w:val="006C7CB5"/>
    <w:rsid w:val="006D0435"/>
    <w:rsid w:val="006D1F8A"/>
    <w:rsid w:val="006D322E"/>
    <w:rsid w:val="006D42D6"/>
    <w:rsid w:val="006D4FA6"/>
    <w:rsid w:val="006E199A"/>
    <w:rsid w:val="006E2088"/>
    <w:rsid w:val="006E3714"/>
    <w:rsid w:val="006F1A38"/>
    <w:rsid w:val="006F21B3"/>
    <w:rsid w:val="006F2A22"/>
    <w:rsid w:val="006F4BD9"/>
    <w:rsid w:val="006F4C05"/>
    <w:rsid w:val="006F544A"/>
    <w:rsid w:val="00700962"/>
    <w:rsid w:val="007036AD"/>
    <w:rsid w:val="0070584F"/>
    <w:rsid w:val="00710C0E"/>
    <w:rsid w:val="00712C87"/>
    <w:rsid w:val="00716E1D"/>
    <w:rsid w:val="007213C2"/>
    <w:rsid w:val="00722150"/>
    <w:rsid w:val="00723DDE"/>
    <w:rsid w:val="00737561"/>
    <w:rsid w:val="007463FD"/>
    <w:rsid w:val="007474DB"/>
    <w:rsid w:val="007514CD"/>
    <w:rsid w:val="00752A86"/>
    <w:rsid w:val="00753106"/>
    <w:rsid w:val="007563B8"/>
    <w:rsid w:val="00762799"/>
    <w:rsid w:val="00765EB0"/>
    <w:rsid w:val="007724A6"/>
    <w:rsid w:val="007763BA"/>
    <w:rsid w:val="007763D5"/>
    <w:rsid w:val="0077703A"/>
    <w:rsid w:val="00777DD1"/>
    <w:rsid w:val="00782136"/>
    <w:rsid w:val="0079060F"/>
    <w:rsid w:val="0079061E"/>
    <w:rsid w:val="00791EEF"/>
    <w:rsid w:val="00794A2F"/>
    <w:rsid w:val="00794EA1"/>
    <w:rsid w:val="0079733C"/>
    <w:rsid w:val="007A157E"/>
    <w:rsid w:val="007A31A2"/>
    <w:rsid w:val="007A41C5"/>
    <w:rsid w:val="007A4C88"/>
    <w:rsid w:val="007A66F6"/>
    <w:rsid w:val="007A7339"/>
    <w:rsid w:val="007C0CB3"/>
    <w:rsid w:val="007C2F28"/>
    <w:rsid w:val="007C44B6"/>
    <w:rsid w:val="007C6A02"/>
    <w:rsid w:val="007C6C4F"/>
    <w:rsid w:val="007C7DD1"/>
    <w:rsid w:val="007D5BAF"/>
    <w:rsid w:val="007E0223"/>
    <w:rsid w:val="007E61A7"/>
    <w:rsid w:val="007E7311"/>
    <w:rsid w:val="007E7974"/>
    <w:rsid w:val="007E7B6F"/>
    <w:rsid w:val="007F2848"/>
    <w:rsid w:val="007F6346"/>
    <w:rsid w:val="007F6D74"/>
    <w:rsid w:val="00806127"/>
    <w:rsid w:val="00807A2C"/>
    <w:rsid w:val="0081271E"/>
    <w:rsid w:val="0081675E"/>
    <w:rsid w:val="00820369"/>
    <w:rsid w:val="008220EA"/>
    <w:rsid w:val="00826A41"/>
    <w:rsid w:val="0082739C"/>
    <w:rsid w:val="00830B6A"/>
    <w:rsid w:val="00831192"/>
    <w:rsid w:val="00836275"/>
    <w:rsid w:val="0083631A"/>
    <w:rsid w:val="008402C6"/>
    <w:rsid w:val="00842C1A"/>
    <w:rsid w:val="00846784"/>
    <w:rsid w:val="00856F64"/>
    <w:rsid w:val="00863706"/>
    <w:rsid w:val="00867C7C"/>
    <w:rsid w:val="008706BA"/>
    <w:rsid w:val="0087226D"/>
    <w:rsid w:val="00872B15"/>
    <w:rsid w:val="008763B2"/>
    <w:rsid w:val="00876603"/>
    <w:rsid w:val="00882667"/>
    <w:rsid w:val="008843DE"/>
    <w:rsid w:val="0089194E"/>
    <w:rsid w:val="00891C7A"/>
    <w:rsid w:val="008929CA"/>
    <w:rsid w:val="008968E4"/>
    <w:rsid w:val="008A3452"/>
    <w:rsid w:val="008B36C1"/>
    <w:rsid w:val="008B376B"/>
    <w:rsid w:val="008B45CF"/>
    <w:rsid w:val="008B7462"/>
    <w:rsid w:val="008C1382"/>
    <w:rsid w:val="008C4065"/>
    <w:rsid w:val="008C6A12"/>
    <w:rsid w:val="008C6BB3"/>
    <w:rsid w:val="008C7381"/>
    <w:rsid w:val="008D0DAE"/>
    <w:rsid w:val="008D1331"/>
    <w:rsid w:val="008E23DD"/>
    <w:rsid w:val="008E4C41"/>
    <w:rsid w:val="008E4CFE"/>
    <w:rsid w:val="008E614A"/>
    <w:rsid w:val="008E73A7"/>
    <w:rsid w:val="008F2AD6"/>
    <w:rsid w:val="008F383E"/>
    <w:rsid w:val="00900C4F"/>
    <w:rsid w:val="009018B0"/>
    <w:rsid w:val="0090710C"/>
    <w:rsid w:val="009104E7"/>
    <w:rsid w:val="00912120"/>
    <w:rsid w:val="009141AB"/>
    <w:rsid w:val="0091469F"/>
    <w:rsid w:val="00915A51"/>
    <w:rsid w:val="00915C3B"/>
    <w:rsid w:val="0092550F"/>
    <w:rsid w:val="0093004E"/>
    <w:rsid w:val="00930B7E"/>
    <w:rsid w:val="009317F3"/>
    <w:rsid w:val="00931998"/>
    <w:rsid w:val="00936D4B"/>
    <w:rsid w:val="00937AB0"/>
    <w:rsid w:val="00941BE3"/>
    <w:rsid w:val="00942075"/>
    <w:rsid w:val="009427A2"/>
    <w:rsid w:val="00944719"/>
    <w:rsid w:val="00945715"/>
    <w:rsid w:val="00946221"/>
    <w:rsid w:val="009464B2"/>
    <w:rsid w:val="009479CD"/>
    <w:rsid w:val="0095144D"/>
    <w:rsid w:val="0095233C"/>
    <w:rsid w:val="00952E24"/>
    <w:rsid w:val="00965DD6"/>
    <w:rsid w:val="00967465"/>
    <w:rsid w:val="009744BA"/>
    <w:rsid w:val="00980F77"/>
    <w:rsid w:val="00981037"/>
    <w:rsid w:val="009860EF"/>
    <w:rsid w:val="00992FB6"/>
    <w:rsid w:val="00992FEF"/>
    <w:rsid w:val="009941A1"/>
    <w:rsid w:val="009A1055"/>
    <w:rsid w:val="009B1B00"/>
    <w:rsid w:val="009B2A7A"/>
    <w:rsid w:val="009B7D91"/>
    <w:rsid w:val="009C3514"/>
    <w:rsid w:val="009C47DA"/>
    <w:rsid w:val="009C4AD6"/>
    <w:rsid w:val="009D5AED"/>
    <w:rsid w:val="009D700C"/>
    <w:rsid w:val="009E000B"/>
    <w:rsid w:val="009E0CF4"/>
    <w:rsid w:val="009E2854"/>
    <w:rsid w:val="009F3991"/>
    <w:rsid w:val="00A02717"/>
    <w:rsid w:val="00A02E37"/>
    <w:rsid w:val="00A068AC"/>
    <w:rsid w:val="00A06C7D"/>
    <w:rsid w:val="00A07CF4"/>
    <w:rsid w:val="00A114F5"/>
    <w:rsid w:val="00A121F1"/>
    <w:rsid w:val="00A13A03"/>
    <w:rsid w:val="00A156F0"/>
    <w:rsid w:val="00A158A3"/>
    <w:rsid w:val="00A2092A"/>
    <w:rsid w:val="00A253F6"/>
    <w:rsid w:val="00A26EA1"/>
    <w:rsid w:val="00A3256D"/>
    <w:rsid w:val="00A35EDF"/>
    <w:rsid w:val="00A37162"/>
    <w:rsid w:val="00A44EF8"/>
    <w:rsid w:val="00A514CF"/>
    <w:rsid w:val="00A544D1"/>
    <w:rsid w:val="00A665B7"/>
    <w:rsid w:val="00A71405"/>
    <w:rsid w:val="00A71F28"/>
    <w:rsid w:val="00A729E3"/>
    <w:rsid w:val="00A74177"/>
    <w:rsid w:val="00A756DF"/>
    <w:rsid w:val="00A77AD6"/>
    <w:rsid w:val="00A839F0"/>
    <w:rsid w:val="00A87D4C"/>
    <w:rsid w:val="00A94FE4"/>
    <w:rsid w:val="00A95CE0"/>
    <w:rsid w:val="00AA1D40"/>
    <w:rsid w:val="00AA250D"/>
    <w:rsid w:val="00AA4FB0"/>
    <w:rsid w:val="00AA5561"/>
    <w:rsid w:val="00AB0B32"/>
    <w:rsid w:val="00AB0F37"/>
    <w:rsid w:val="00AB53C9"/>
    <w:rsid w:val="00AB6BFC"/>
    <w:rsid w:val="00AC1F2D"/>
    <w:rsid w:val="00AC3223"/>
    <w:rsid w:val="00AC4376"/>
    <w:rsid w:val="00AD1B18"/>
    <w:rsid w:val="00AD1C8D"/>
    <w:rsid w:val="00AD5127"/>
    <w:rsid w:val="00AD5268"/>
    <w:rsid w:val="00AE0088"/>
    <w:rsid w:val="00AE15D8"/>
    <w:rsid w:val="00AE3B2B"/>
    <w:rsid w:val="00AE4784"/>
    <w:rsid w:val="00AF5514"/>
    <w:rsid w:val="00AF70CA"/>
    <w:rsid w:val="00B00936"/>
    <w:rsid w:val="00B02C51"/>
    <w:rsid w:val="00B0302F"/>
    <w:rsid w:val="00B03E33"/>
    <w:rsid w:val="00B04A4E"/>
    <w:rsid w:val="00B06BDD"/>
    <w:rsid w:val="00B12942"/>
    <w:rsid w:val="00B12E60"/>
    <w:rsid w:val="00B13DC9"/>
    <w:rsid w:val="00B14E4E"/>
    <w:rsid w:val="00B202D4"/>
    <w:rsid w:val="00B278DA"/>
    <w:rsid w:val="00B36951"/>
    <w:rsid w:val="00B36B67"/>
    <w:rsid w:val="00B4030A"/>
    <w:rsid w:val="00B426F9"/>
    <w:rsid w:val="00B42DE7"/>
    <w:rsid w:val="00B4411B"/>
    <w:rsid w:val="00B44FDF"/>
    <w:rsid w:val="00B45939"/>
    <w:rsid w:val="00B460FA"/>
    <w:rsid w:val="00B544FC"/>
    <w:rsid w:val="00B5626E"/>
    <w:rsid w:val="00B57A96"/>
    <w:rsid w:val="00B6615C"/>
    <w:rsid w:val="00B7310B"/>
    <w:rsid w:val="00B736E2"/>
    <w:rsid w:val="00B74439"/>
    <w:rsid w:val="00B770BC"/>
    <w:rsid w:val="00B81595"/>
    <w:rsid w:val="00B90505"/>
    <w:rsid w:val="00B94C85"/>
    <w:rsid w:val="00BA00A6"/>
    <w:rsid w:val="00BA08BF"/>
    <w:rsid w:val="00BA1B38"/>
    <w:rsid w:val="00BA5667"/>
    <w:rsid w:val="00BA7948"/>
    <w:rsid w:val="00BB351A"/>
    <w:rsid w:val="00BB4EDF"/>
    <w:rsid w:val="00BC2F95"/>
    <w:rsid w:val="00BC7C81"/>
    <w:rsid w:val="00BD62B7"/>
    <w:rsid w:val="00BD648B"/>
    <w:rsid w:val="00BE4696"/>
    <w:rsid w:val="00BE53FC"/>
    <w:rsid w:val="00BE5539"/>
    <w:rsid w:val="00BE7138"/>
    <w:rsid w:val="00BF032B"/>
    <w:rsid w:val="00BF0C42"/>
    <w:rsid w:val="00BF415B"/>
    <w:rsid w:val="00BF5A8F"/>
    <w:rsid w:val="00C0155A"/>
    <w:rsid w:val="00C019EE"/>
    <w:rsid w:val="00C03F78"/>
    <w:rsid w:val="00C05825"/>
    <w:rsid w:val="00C05CE9"/>
    <w:rsid w:val="00C0685B"/>
    <w:rsid w:val="00C16539"/>
    <w:rsid w:val="00C213C6"/>
    <w:rsid w:val="00C24717"/>
    <w:rsid w:val="00C30D3B"/>
    <w:rsid w:val="00C3383B"/>
    <w:rsid w:val="00C33D1D"/>
    <w:rsid w:val="00C35831"/>
    <w:rsid w:val="00C418FE"/>
    <w:rsid w:val="00C476FE"/>
    <w:rsid w:val="00C523F5"/>
    <w:rsid w:val="00C52EAB"/>
    <w:rsid w:val="00C54FD8"/>
    <w:rsid w:val="00C56012"/>
    <w:rsid w:val="00C61C98"/>
    <w:rsid w:val="00C64A45"/>
    <w:rsid w:val="00C7051E"/>
    <w:rsid w:val="00C74EDF"/>
    <w:rsid w:val="00C7556E"/>
    <w:rsid w:val="00C901E0"/>
    <w:rsid w:val="00C934BA"/>
    <w:rsid w:val="00C9358A"/>
    <w:rsid w:val="00C94383"/>
    <w:rsid w:val="00C96B12"/>
    <w:rsid w:val="00CA1586"/>
    <w:rsid w:val="00CA6416"/>
    <w:rsid w:val="00CA69A0"/>
    <w:rsid w:val="00CA6C6C"/>
    <w:rsid w:val="00CB068E"/>
    <w:rsid w:val="00CB164D"/>
    <w:rsid w:val="00CB7C2E"/>
    <w:rsid w:val="00CC3F02"/>
    <w:rsid w:val="00CC54DE"/>
    <w:rsid w:val="00CD1DFA"/>
    <w:rsid w:val="00CD4A0D"/>
    <w:rsid w:val="00CD51C7"/>
    <w:rsid w:val="00CD7313"/>
    <w:rsid w:val="00CE049E"/>
    <w:rsid w:val="00CE2088"/>
    <w:rsid w:val="00CF2DAA"/>
    <w:rsid w:val="00CF4B69"/>
    <w:rsid w:val="00CF6D43"/>
    <w:rsid w:val="00CF6E37"/>
    <w:rsid w:val="00D02BB6"/>
    <w:rsid w:val="00D10908"/>
    <w:rsid w:val="00D10B70"/>
    <w:rsid w:val="00D11026"/>
    <w:rsid w:val="00D12C3B"/>
    <w:rsid w:val="00D16D84"/>
    <w:rsid w:val="00D20539"/>
    <w:rsid w:val="00D24175"/>
    <w:rsid w:val="00D277D5"/>
    <w:rsid w:val="00D31277"/>
    <w:rsid w:val="00D337DA"/>
    <w:rsid w:val="00D33D4A"/>
    <w:rsid w:val="00D33F4D"/>
    <w:rsid w:val="00D37B02"/>
    <w:rsid w:val="00D42A4C"/>
    <w:rsid w:val="00D46DF0"/>
    <w:rsid w:val="00D47346"/>
    <w:rsid w:val="00D506C9"/>
    <w:rsid w:val="00D55D25"/>
    <w:rsid w:val="00D61A0F"/>
    <w:rsid w:val="00D6248B"/>
    <w:rsid w:val="00D62C1B"/>
    <w:rsid w:val="00D6319B"/>
    <w:rsid w:val="00D63291"/>
    <w:rsid w:val="00D6439C"/>
    <w:rsid w:val="00D679D3"/>
    <w:rsid w:val="00D67D8D"/>
    <w:rsid w:val="00D7068C"/>
    <w:rsid w:val="00D7099C"/>
    <w:rsid w:val="00D73130"/>
    <w:rsid w:val="00D85C64"/>
    <w:rsid w:val="00D869CD"/>
    <w:rsid w:val="00D93480"/>
    <w:rsid w:val="00DA3D36"/>
    <w:rsid w:val="00DA7FA0"/>
    <w:rsid w:val="00DB2DD6"/>
    <w:rsid w:val="00DB37A9"/>
    <w:rsid w:val="00DC2045"/>
    <w:rsid w:val="00DC4F58"/>
    <w:rsid w:val="00DC6275"/>
    <w:rsid w:val="00DC6670"/>
    <w:rsid w:val="00DE0FB6"/>
    <w:rsid w:val="00DF0781"/>
    <w:rsid w:val="00DF3DF5"/>
    <w:rsid w:val="00DF4512"/>
    <w:rsid w:val="00DF6933"/>
    <w:rsid w:val="00E00EE5"/>
    <w:rsid w:val="00E019BF"/>
    <w:rsid w:val="00E04ECF"/>
    <w:rsid w:val="00E06B9D"/>
    <w:rsid w:val="00E074DA"/>
    <w:rsid w:val="00E1370C"/>
    <w:rsid w:val="00E13ECB"/>
    <w:rsid w:val="00E17520"/>
    <w:rsid w:val="00E23EBB"/>
    <w:rsid w:val="00E27A59"/>
    <w:rsid w:val="00E30C2F"/>
    <w:rsid w:val="00E32395"/>
    <w:rsid w:val="00E32B30"/>
    <w:rsid w:val="00E33E4D"/>
    <w:rsid w:val="00E35BA9"/>
    <w:rsid w:val="00E42C40"/>
    <w:rsid w:val="00E5171F"/>
    <w:rsid w:val="00E543AC"/>
    <w:rsid w:val="00E55B51"/>
    <w:rsid w:val="00E566A7"/>
    <w:rsid w:val="00E56863"/>
    <w:rsid w:val="00E60277"/>
    <w:rsid w:val="00E63475"/>
    <w:rsid w:val="00E63AF3"/>
    <w:rsid w:val="00E669C8"/>
    <w:rsid w:val="00E67442"/>
    <w:rsid w:val="00E7507D"/>
    <w:rsid w:val="00E75F49"/>
    <w:rsid w:val="00E8425D"/>
    <w:rsid w:val="00E86A36"/>
    <w:rsid w:val="00E8757E"/>
    <w:rsid w:val="00E91152"/>
    <w:rsid w:val="00E96EE7"/>
    <w:rsid w:val="00EA23D0"/>
    <w:rsid w:val="00EA2821"/>
    <w:rsid w:val="00EA6A21"/>
    <w:rsid w:val="00EA6FFF"/>
    <w:rsid w:val="00EA7CF6"/>
    <w:rsid w:val="00EB3AAC"/>
    <w:rsid w:val="00EB3BB1"/>
    <w:rsid w:val="00EB5D15"/>
    <w:rsid w:val="00EB7016"/>
    <w:rsid w:val="00EB73B5"/>
    <w:rsid w:val="00EC2BF1"/>
    <w:rsid w:val="00EC5FB4"/>
    <w:rsid w:val="00EC789B"/>
    <w:rsid w:val="00EC79DC"/>
    <w:rsid w:val="00ED042B"/>
    <w:rsid w:val="00EE3924"/>
    <w:rsid w:val="00EE56EA"/>
    <w:rsid w:val="00EF0C91"/>
    <w:rsid w:val="00EF2546"/>
    <w:rsid w:val="00EF3A9B"/>
    <w:rsid w:val="00F042A4"/>
    <w:rsid w:val="00F05DB9"/>
    <w:rsid w:val="00F07D3F"/>
    <w:rsid w:val="00F10397"/>
    <w:rsid w:val="00F10B6B"/>
    <w:rsid w:val="00F117D4"/>
    <w:rsid w:val="00F13EFF"/>
    <w:rsid w:val="00F1659C"/>
    <w:rsid w:val="00F25128"/>
    <w:rsid w:val="00F25448"/>
    <w:rsid w:val="00F31A32"/>
    <w:rsid w:val="00F3451F"/>
    <w:rsid w:val="00F35320"/>
    <w:rsid w:val="00F40502"/>
    <w:rsid w:val="00F42F9A"/>
    <w:rsid w:val="00F461E1"/>
    <w:rsid w:val="00F51678"/>
    <w:rsid w:val="00F54C8E"/>
    <w:rsid w:val="00F5587C"/>
    <w:rsid w:val="00F55D4D"/>
    <w:rsid w:val="00F601D3"/>
    <w:rsid w:val="00F65266"/>
    <w:rsid w:val="00F7690F"/>
    <w:rsid w:val="00F76AC6"/>
    <w:rsid w:val="00F919A5"/>
    <w:rsid w:val="00F92059"/>
    <w:rsid w:val="00F93E39"/>
    <w:rsid w:val="00FA2B9E"/>
    <w:rsid w:val="00FA5148"/>
    <w:rsid w:val="00FB07CC"/>
    <w:rsid w:val="00FB655D"/>
    <w:rsid w:val="00FB692A"/>
    <w:rsid w:val="00FC2CBE"/>
    <w:rsid w:val="00FD04DC"/>
    <w:rsid w:val="00FD1436"/>
    <w:rsid w:val="00FD3825"/>
    <w:rsid w:val="00FE0CD5"/>
    <w:rsid w:val="00FE0EE2"/>
    <w:rsid w:val="00FE3157"/>
    <w:rsid w:val="00FF2A71"/>
    <w:rsid w:val="00FF3DBD"/>
    <w:rsid w:val="00FF5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9E3"/>
  </w:style>
  <w:style w:type="paragraph" w:styleId="Heading1">
    <w:name w:val="heading 1"/>
    <w:basedOn w:val="Normal"/>
    <w:link w:val="Heading1Char"/>
    <w:uiPriority w:val="9"/>
    <w:qFormat/>
    <w:rsid w:val="00AE0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72B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08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E0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AE0088"/>
    <w:rPr>
      <w:color w:val="0000FF"/>
      <w:u w:val="single"/>
    </w:rPr>
  </w:style>
  <w:style w:type="character" w:customStyle="1" w:styleId="apple-converted-space">
    <w:name w:val="apple-converted-space"/>
    <w:basedOn w:val="DefaultParagraphFont"/>
    <w:rsid w:val="00AE0088"/>
  </w:style>
  <w:style w:type="character" w:styleId="Strong">
    <w:name w:val="Strong"/>
    <w:basedOn w:val="DefaultParagraphFont"/>
    <w:uiPriority w:val="22"/>
    <w:qFormat/>
    <w:rsid w:val="00AE0088"/>
    <w:rPr>
      <w:b/>
      <w:bCs/>
    </w:rPr>
  </w:style>
  <w:style w:type="paragraph" w:styleId="Header">
    <w:name w:val="header"/>
    <w:basedOn w:val="Normal"/>
    <w:link w:val="HeaderChar"/>
    <w:uiPriority w:val="99"/>
    <w:semiHidden/>
    <w:unhideWhenUsed/>
    <w:rsid w:val="000A1A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AF0"/>
  </w:style>
  <w:style w:type="paragraph" w:styleId="Footer">
    <w:name w:val="footer"/>
    <w:basedOn w:val="Normal"/>
    <w:link w:val="FooterChar"/>
    <w:uiPriority w:val="99"/>
    <w:unhideWhenUsed/>
    <w:rsid w:val="000A1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F0"/>
  </w:style>
  <w:style w:type="paragraph" w:customStyle="1" w:styleId="Author">
    <w:name w:val="Author"/>
    <w:basedOn w:val="Normal"/>
    <w:rsid w:val="00E96EE7"/>
    <w:pPr>
      <w:spacing w:after="240" w:line="240" w:lineRule="auto"/>
      <w:ind w:left="425" w:hanging="425"/>
      <w:jc w:val="center"/>
    </w:pPr>
    <w:rPr>
      <w:rFonts w:ascii="Times New Roman" w:eastAsia="Times New Roman" w:hAnsi="Times New Roman" w:cs="Times New Roman"/>
      <w:b/>
      <w:sz w:val="20"/>
      <w:szCs w:val="20"/>
    </w:rPr>
  </w:style>
  <w:style w:type="paragraph" w:customStyle="1" w:styleId="IEEEAuthorEmail">
    <w:name w:val="IEEE Author Email"/>
    <w:next w:val="Normal"/>
    <w:rsid w:val="00E96EE7"/>
    <w:pPr>
      <w:spacing w:after="60" w:line="240" w:lineRule="auto"/>
      <w:ind w:left="425" w:hanging="425"/>
      <w:jc w:val="center"/>
    </w:pPr>
    <w:rPr>
      <w:rFonts w:ascii="Courier" w:eastAsia="Times New Roman" w:hAnsi="Courier" w:cs="Times New Roman"/>
      <w:sz w:val="18"/>
      <w:szCs w:val="24"/>
      <w:lang w:val="en-GB" w:eastAsia="en-GB"/>
    </w:rPr>
  </w:style>
  <w:style w:type="character" w:customStyle="1" w:styleId="go">
    <w:name w:val="go"/>
    <w:basedOn w:val="DefaultParagraphFont"/>
    <w:rsid w:val="00E96EE7"/>
  </w:style>
  <w:style w:type="paragraph" w:customStyle="1" w:styleId="Abstract">
    <w:name w:val="Abstract"/>
    <w:basedOn w:val="Normal"/>
    <w:rsid w:val="0040685D"/>
    <w:pPr>
      <w:spacing w:after="240" w:line="240" w:lineRule="auto"/>
      <w:ind w:left="284" w:right="284" w:hanging="425"/>
      <w:jc w:val="both"/>
    </w:pPr>
    <w:rPr>
      <w:rFonts w:ascii="Times New Roman" w:eastAsia="Times New Roman" w:hAnsi="Times New Roman" w:cs="Times New Roman"/>
      <w:sz w:val="20"/>
      <w:szCs w:val="20"/>
    </w:rPr>
  </w:style>
  <w:style w:type="paragraph" w:customStyle="1" w:styleId="Keywords">
    <w:name w:val="Keywords"/>
    <w:basedOn w:val="Normal"/>
    <w:rsid w:val="0040685D"/>
    <w:pPr>
      <w:spacing w:after="240" w:line="240" w:lineRule="auto"/>
      <w:ind w:left="425" w:hanging="425"/>
      <w:jc w:val="both"/>
    </w:pPr>
    <w:rPr>
      <w:rFonts w:ascii="Times New Roman" w:eastAsia="Times New Roman" w:hAnsi="Times New Roman" w:cs="Times New Roman"/>
      <w:i/>
      <w:sz w:val="20"/>
      <w:szCs w:val="20"/>
    </w:rPr>
  </w:style>
  <w:style w:type="paragraph" w:styleId="ListParagraph">
    <w:name w:val="List Paragraph"/>
    <w:basedOn w:val="Normal"/>
    <w:uiPriority w:val="34"/>
    <w:qFormat/>
    <w:rsid w:val="006F2A22"/>
    <w:pPr>
      <w:ind w:left="720"/>
      <w:contextualSpacing/>
    </w:pPr>
  </w:style>
  <w:style w:type="character" w:customStyle="1" w:styleId="shorttext">
    <w:name w:val="short_text"/>
    <w:basedOn w:val="DefaultParagraphFont"/>
    <w:rsid w:val="00944719"/>
  </w:style>
  <w:style w:type="character" w:customStyle="1" w:styleId="gt-ft-text">
    <w:name w:val="gt-ft-text"/>
    <w:basedOn w:val="DefaultParagraphFont"/>
    <w:rsid w:val="00820369"/>
  </w:style>
  <w:style w:type="table" w:styleId="TableGrid">
    <w:name w:val="Table Grid"/>
    <w:basedOn w:val="TableNormal"/>
    <w:uiPriority w:val="59"/>
    <w:rsid w:val="001967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0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2B2"/>
    <w:rPr>
      <w:rFonts w:ascii="Tahoma" w:hAnsi="Tahoma" w:cs="Tahoma"/>
      <w:sz w:val="16"/>
      <w:szCs w:val="16"/>
    </w:rPr>
  </w:style>
  <w:style w:type="character" w:styleId="Emphasis">
    <w:name w:val="Emphasis"/>
    <w:basedOn w:val="DefaultParagraphFont"/>
    <w:uiPriority w:val="20"/>
    <w:qFormat/>
    <w:rsid w:val="000963FB"/>
    <w:rPr>
      <w:i/>
      <w:iCs/>
    </w:rPr>
  </w:style>
  <w:style w:type="character" w:customStyle="1" w:styleId="field">
    <w:name w:val="field"/>
    <w:basedOn w:val="DefaultParagraphFont"/>
    <w:rsid w:val="006626BE"/>
  </w:style>
  <w:style w:type="character" w:customStyle="1" w:styleId="Heading3Char">
    <w:name w:val="Heading 3 Char"/>
    <w:basedOn w:val="DefaultParagraphFont"/>
    <w:link w:val="Heading3"/>
    <w:uiPriority w:val="9"/>
    <w:semiHidden/>
    <w:rsid w:val="00872B1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16E1D"/>
    <w:rPr>
      <w:color w:val="800080" w:themeColor="followedHyperlink"/>
      <w:u w:val="single"/>
    </w:rPr>
  </w:style>
  <w:style w:type="character" w:customStyle="1" w:styleId="a">
    <w:name w:val="a"/>
    <w:basedOn w:val="DefaultParagraphFont"/>
    <w:rsid w:val="00B202D4"/>
  </w:style>
  <w:style w:type="paragraph" w:styleId="Bibliography">
    <w:name w:val="Bibliography"/>
    <w:basedOn w:val="Normal"/>
    <w:next w:val="Normal"/>
    <w:uiPriority w:val="37"/>
    <w:unhideWhenUsed/>
    <w:rsid w:val="00B202D4"/>
    <w:rPr>
      <w:rFonts w:ascii="Calibri" w:eastAsia="Calibri" w:hAnsi="Calibri" w:cs="Times New Roman"/>
    </w:rPr>
  </w:style>
  <w:style w:type="paragraph" w:customStyle="1" w:styleId="Normal1">
    <w:name w:val="Normal1"/>
    <w:rsid w:val="00B202D4"/>
    <w:rPr>
      <w:rFonts w:ascii="Calibri" w:eastAsia="Calibri" w:hAnsi="Calibri" w:cs="Calibri"/>
      <w:color w:val="000000"/>
      <w:szCs w:val="20"/>
    </w:rPr>
  </w:style>
</w:styles>
</file>

<file path=word/webSettings.xml><?xml version="1.0" encoding="utf-8"?>
<w:webSettings xmlns:r="http://schemas.openxmlformats.org/officeDocument/2006/relationships" xmlns:w="http://schemas.openxmlformats.org/wordprocessingml/2006/main">
  <w:divs>
    <w:div w:id="218715900">
      <w:bodyDiv w:val="1"/>
      <w:marLeft w:val="0"/>
      <w:marRight w:val="0"/>
      <w:marTop w:val="0"/>
      <w:marBottom w:val="0"/>
      <w:divBdr>
        <w:top w:val="none" w:sz="0" w:space="0" w:color="auto"/>
        <w:left w:val="none" w:sz="0" w:space="0" w:color="auto"/>
        <w:bottom w:val="none" w:sz="0" w:space="0" w:color="auto"/>
        <w:right w:val="none" w:sz="0" w:space="0" w:color="auto"/>
      </w:divBdr>
      <w:divsChild>
        <w:div w:id="2082749865">
          <w:marLeft w:val="0"/>
          <w:marRight w:val="0"/>
          <w:marTop w:val="0"/>
          <w:marBottom w:val="0"/>
          <w:divBdr>
            <w:top w:val="none" w:sz="0" w:space="0" w:color="auto"/>
            <w:left w:val="none" w:sz="0" w:space="0" w:color="auto"/>
            <w:bottom w:val="none" w:sz="0" w:space="0" w:color="auto"/>
            <w:right w:val="none" w:sz="0" w:space="0" w:color="auto"/>
          </w:divBdr>
          <w:divsChild>
            <w:div w:id="18095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152">
      <w:bodyDiv w:val="1"/>
      <w:marLeft w:val="0"/>
      <w:marRight w:val="0"/>
      <w:marTop w:val="0"/>
      <w:marBottom w:val="0"/>
      <w:divBdr>
        <w:top w:val="none" w:sz="0" w:space="0" w:color="auto"/>
        <w:left w:val="none" w:sz="0" w:space="0" w:color="auto"/>
        <w:bottom w:val="none" w:sz="0" w:space="0" w:color="auto"/>
        <w:right w:val="none" w:sz="0" w:space="0" w:color="auto"/>
      </w:divBdr>
      <w:divsChild>
        <w:div w:id="968167901">
          <w:marLeft w:val="0"/>
          <w:marRight w:val="0"/>
          <w:marTop w:val="161"/>
          <w:marBottom w:val="161"/>
          <w:divBdr>
            <w:top w:val="none" w:sz="0" w:space="0" w:color="auto"/>
            <w:left w:val="none" w:sz="0" w:space="0" w:color="auto"/>
            <w:bottom w:val="none" w:sz="0" w:space="0" w:color="auto"/>
            <w:right w:val="none" w:sz="0" w:space="0" w:color="auto"/>
          </w:divBdr>
        </w:div>
      </w:divsChild>
    </w:div>
    <w:div w:id="829518337">
      <w:bodyDiv w:val="1"/>
      <w:marLeft w:val="0"/>
      <w:marRight w:val="0"/>
      <w:marTop w:val="0"/>
      <w:marBottom w:val="0"/>
      <w:divBdr>
        <w:top w:val="none" w:sz="0" w:space="0" w:color="auto"/>
        <w:left w:val="none" w:sz="0" w:space="0" w:color="auto"/>
        <w:bottom w:val="none" w:sz="0" w:space="0" w:color="auto"/>
        <w:right w:val="none" w:sz="0" w:space="0" w:color="auto"/>
      </w:divBdr>
      <w:divsChild>
        <w:div w:id="1335258014">
          <w:marLeft w:val="0"/>
          <w:marRight w:val="0"/>
          <w:marTop w:val="0"/>
          <w:marBottom w:val="0"/>
          <w:divBdr>
            <w:top w:val="none" w:sz="0" w:space="0" w:color="auto"/>
            <w:left w:val="none" w:sz="0" w:space="0" w:color="auto"/>
            <w:bottom w:val="none" w:sz="0" w:space="0" w:color="auto"/>
            <w:right w:val="none" w:sz="0" w:space="0" w:color="auto"/>
          </w:divBdr>
          <w:divsChild>
            <w:div w:id="459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445">
      <w:bodyDiv w:val="1"/>
      <w:marLeft w:val="0"/>
      <w:marRight w:val="0"/>
      <w:marTop w:val="0"/>
      <w:marBottom w:val="0"/>
      <w:divBdr>
        <w:top w:val="none" w:sz="0" w:space="0" w:color="auto"/>
        <w:left w:val="none" w:sz="0" w:space="0" w:color="auto"/>
        <w:bottom w:val="none" w:sz="0" w:space="0" w:color="auto"/>
        <w:right w:val="none" w:sz="0" w:space="0" w:color="auto"/>
      </w:divBdr>
      <w:divsChild>
        <w:div w:id="1000548066">
          <w:marLeft w:val="0"/>
          <w:marRight w:val="0"/>
          <w:marTop w:val="0"/>
          <w:marBottom w:val="0"/>
          <w:divBdr>
            <w:top w:val="none" w:sz="0" w:space="0" w:color="auto"/>
            <w:left w:val="none" w:sz="0" w:space="0" w:color="auto"/>
            <w:bottom w:val="none" w:sz="0" w:space="0" w:color="auto"/>
            <w:right w:val="none" w:sz="0" w:space="0" w:color="auto"/>
          </w:divBdr>
          <w:divsChild>
            <w:div w:id="13539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201">
      <w:bodyDiv w:val="1"/>
      <w:marLeft w:val="0"/>
      <w:marRight w:val="0"/>
      <w:marTop w:val="0"/>
      <w:marBottom w:val="0"/>
      <w:divBdr>
        <w:top w:val="none" w:sz="0" w:space="0" w:color="auto"/>
        <w:left w:val="none" w:sz="0" w:space="0" w:color="auto"/>
        <w:bottom w:val="none" w:sz="0" w:space="0" w:color="auto"/>
        <w:right w:val="none" w:sz="0" w:space="0" w:color="auto"/>
      </w:divBdr>
      <w:divsChild>
        <w:div w:id="1041786594">
          <w:marLeft w:val="0"/>
          <w:marRight w:val="0"/>
          <w:marTop w:val="0"/>
          <w:marBottom w:val="0"/>
          <w:divBdr>
            <w:top w:val="none" w:sz="0" w:space="0" w:color="auto"/>
            <w:left w:val="none" w:sz="0" w:space="0" w:color="auto"/>
            <w:bottom w:val="none" w:sz="0" w:space="0" w:color="auto"/>
            <w:right w:val="none" w:sz="0" w:space="0" w:color="auto"/>
          </w:divBdr>
          <w:divsChild>
            <w:div w:id="973679137">
              <w:marLeft w:val="0"/>
              <w:marRight w:val="0"/>
              <w:marTop w:val="0"/>
              <w:marBottom w:val="0"/>
              <w:divBdr>
                <w:top w:val="none" w:sz="0" w:space="0" w:color="auto"/>
                <w:left w:val="none" w:sz="0" w:space="0" w:color="auto"/>
                <w:bottom w:val="none" w:sz="0" w:space="0" w:color="auto"/>
                <w:right w:val="none" w:sz="0" w:space="0" w:color="auto"/>
              </w:divBdr>
            </w:div>
          </w:divsChild>
        </w:div>
        <w:div w:id="1640501010">
          <w:marLeft w:val="0"/>
          <w:marRight w:val="0"/>
          <w:marTop w:val="0"/>
          <w:marBottom w:val="0"/>
          <w:divBdr>
            <w:top w:val="none" w:sz="0" w:space="0" w:color="auto"/>
            <w:left w:val="none" w:sz="0" w:space="0" w:color="auto"/>
            <w:bottom w:val="none" w:sz="0" w:space="0" w:color="auto"/>
            <w:right w:val="none" w:sz="0" w:space="0" w:color="auto"/>
          </w:divBdr>
          <w:divsChild>
            <w:div w:id="514001700">
              <w:marLeft w:val="0"/>
              <w:marRight w:val="0"/>
              <w:marTop w:val="0"/>
              <w:marBottom w:val="0"/>
              <w:divBdr>
                <w:top w:val="none" w:sz="0" w:space="0" w:color="auto"/>
                <w:left w:val="none" w:sz="0" w:space="0" w:color="auto"/>
                <w:bottom w:val="none" w:sz="0" w:space="0" w:color="auto"/>
                <w:right w:val="none" w:sz="0" w:space="0" w:color="auto"/>
              </w:divBdr>
              <w:divsChild>
                <w:div w:id="4905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4984">
      <w:bodyDiv w:val="1"/>
      <w:marLeft w:val="0"/>
      <w:marRight w:val="0"/>
      <w:marTop w:val="0"/>
      <w:marBottom w:val="0"/>
      <w:divBdr>
        <w:top w:val="none" w:sz="0" w:space="0" w:color="auto"/>
        <w:left w:val="none" w:sz="0" w:space="0" w:color="auto"/>
        <w:bottom w:val="none" w:sz="0" w:space="0" w:color="auto"/>
        <w:right w:val="none" w:sz="0" w:space="0" w:color="auto"/>
      </w:divBdr>
    </w:div>
    <w:div w:id="1342854935">
      <w:bodyDiv w:val="1"/>
      <w:marLeft w:val="0"/>
      <w:marRight w:val="0"/>
      <w:marTop w:val="0"/>
      <w:marBottom w:val="0"/>
      <w:divBdr>
        <w:top w:val="none" w:sz="0" w:space="0" w:color="auto"/>
        <w:left w:val="none" w:sz="0" w:space="0" w:color="auto"/>
        <w:bottom w:val="none" w:sz="0" w:space="0" w:color="auto"/>
        <w:right w:val="none" w:sz="0" w:space="0" w:color="auto"/>
      </w:divBdr>
    </w:div>
    <w:div w:id="1373504603">
      <w:bodyDiv w:val="1"/>
      <w:marLeft w:val="0"/>
      <w:marRight w:val="0"/>
      <w:marTop w:val="0"/>
      <w:marBottom w:val="0"/>
      <w:divBdr>
        <w:top w:val="none" w:sz="0" w:space="0" w:color="auto"/>
        <w:left w:val="none" w:sz="0" w:space="0" w:color="auto"/>
        <w:bottom w:val="none" w:sz="0" w:space="0" w:color="auto"/>
        <w:right w:val="none" w:sz="0" w:space="0" w:color="auto"/>
      </w:divBdr>
    </w:div>
    <w:div w:id="1378048820">
      <w:bodyDiv w:val="1"/>
      <w:marLeft w:val="0"/>
      <w:marRight w:val="0"/>
      <w:marTop w:val="0"/>
      <w:marBottom w:val="0"/>
      <w:divBdr>
        <w:top w:val="none" w:sz="0" w:space="0" w:color="auto"/>
        <w:left w:val="none" w:sz="0" w:space="0" w:color="auto"/>
        <w:bottom w:val="none" w:sz="0" w:space="0" w:color="auto"/>
        <w:right w:val="none" w:sz="0" w:space="0" w:color="auto"/>
      </w:divBdr>
    </w:div>
    <w:div w:id="1412968464">
      <w:bodyDiv w:val="1"/>
      <w:marLeft w:val="0"/>
      <w:marRight w:val="0"/>
      <w:marTop w:val="0"/>
      <w:marBottom w:val="0"/>
      <w:divBdr>
        <w:top w:val="none" w:sz="0" w:space="0" w:color="auto"/>
        <w:left w:val="none" w:sz="0" w:space="0" w:color="auto"/>
        <w:bottom w:val="none" w:sz="0" w:space="0" w:color="auto"/>
        <w:right w:val="none" w:sz="0" w:space="0" w:color="auto"/>
      </w:divBdr>
    </w:div>
    <w:div w:id="1489977732">
      <w:bodyDiv w:val="1"/>
      <w:marLeft w:val="0"/>
      <w:marRight w:val="0"/>
      <w:marTop w:val="0"/>
      <w:marBottom w:val="0"/>
      <w:divBdr>
        <w:top w:val="none" w:sz="0" w:space="0" w:color="auto"/>
        <w:left w:val="none" w:sz="0" w:space="0" w:color="auto"/>
        <w:bottom w:val="none" w:sz="0" w:space="0" w:color="auto"/>
        <w:right w:val="none" w:sz="0" w:space="0" w:color="auto"/>
      </w:divBdr>
    </w:div>
    <w:div w:id="1866866804">
      <w:bodyDiv w:val="1"/>
      <w:marLeft w:val="0"/>
      <w:marRight w:val="0"/>
      <w:marTop w:val="0"/>
      <w:marBottom w:val="0"/>
      <w:divBdr>
        <w:top w:val="none" w:sz="0" w:space="0" w:color="auto"/>
        <w:left w:val="none" w:sz="0" w:space="0" w:color="auto"/>
        <w:bottom w:val="none" w:sz="0" w:space="0" w:color="auto"/>
        <w:right w:val="none" w:sz="0" w:space="0" w:color="auto"/>
      </w:divBdr>
      <w:divsChild>
        <w:div w:id="5598909">
          <w:marLeft w:val="0"/>
          <w:marRight w:val="0"/>
          <w:marTop w:val="0"/>
          <w:marBottom w:val="0"/>
          <w:divBdr>
            <w:top w:val="none" w:sz="0" w:space="0" w:color="auto"/>
            <w:left w:val="none" w:sz="0" w:space="0" w:color="auto"/>
            <w:bottom w:val="none" w:sz="0" w:space="0" w:color="auto"/>
            <w:right w:val="none" w:sz="0" w:space="0" w:color="auto"/>
          </w:divBdr>
          <w:divsChild>
            <w:div w:id="11399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5840">
      <w:bodyDiv w:val="1"/>
      <w:marLeft w:val="0"/>
      <w:marRight w:val="0"/>
      <w:marTop w:val="0"/>
      <w:marBottom w:val="0"/>
      <w:divBdr>
        <w:top w:val="none" w:sz="0" w:space="0" w:color="auto"/>
        <w:left w:val="none" w:sz="0" w:space="0" w:color="auto"/>
        <w:bottom w:val="none" w:sz="0" w:space="0" w:color="auto"/>
        <w:right w:val="none" w:sz="0" w:space="0" w:color="auto"/>
      </w:divBdr>
      <w:divsChild>
        <w:div w:id="65808056">
          <w:marLeft w:val="0"/>
          <w:marRight w:val="0"/>
          <w:marTop w:val="0"/>
          <w:marBottom w:val="0"/>
          <w:divBdr>
            <w:top w:val="none" w:sz="0" w:space="0" w:color="auto"/>
            <w:left w:val="none" w:sz="0" w:space="0" w:color="auto"/>
            <w:bottom w:val="none" w:sz="0" w:space="0" w:color="auto"/>
            <w:right w:val="none" w:sz="0" w:space="0" w:color="auto"/>
          </w:divBdr>
          <w:divsChild>
            <w:div w:id="176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ifted.uconn.edu/sem/pdf/the_three-ring_conception_of_giftedness.pdf%20on%203%20September%2020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wapos.com/baca/artikel/3696/Minim-IQ-Tinggi-Hapus-Kelas-Akseleras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arianjogja.com/baca/2012/05/16/kelas-akselerasi-nilai-tes-iq-jadi-penentu-utama-186352%20on%203%20September%202014" TargetMode="External"/><Relationship Id="rId4" Type="http://schemas.openxmlformats.org/officeDocument/2006/relationships/settings" Target="settings.xml"/><Relationship Id="rId9" Type="http://schemas.openxmlformats.org/officeDocument/2006/relationships/hyperlink" Target="http://bsnp-indonesia.org/id/wp-content/uploads/2010/06/Panduan-SKS-SMP.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8E5E9-EA79-452E-9C93-5FFA0D08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5527</Words>
  <Characters>31505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3</cp:revision>
  <dcterms:created xsi:type="dcterms:W3CDTF">2017-07-14T15:03:00Z</dcterms:created>
  <dcterms:modified xsi:type="dcterms:W3CDTF">2017-07-14T15:05:00Z</dcterms:modified>
</cp:coreProperties>
</file>